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F8" w:rsidRDefault="00BE04F8" w:rsidP="00BE04F8">
      <w:pPr>
        <w:jc w:val="center"/>
        <w:rPr>
          <w:sz w:val="28"/>
          <w:szCs w:val="28"/>
          <w:lang w:val="kk-KZ"/>
        </w:rPr>
      </w:pPr>
    </w:p>
    <w:p w:rsidR="001C637C" w:rsidRPr="00DA3081" w:rsidRDefault="001C637C" w:rsidP="00DA3081">
      <w:pPr>
        <w:ind w:firstLine="600"/>
        <w:jc w:val="both"/>
        <w:rPr>
          <w:sz w:val="28"/>
          <w:szCs w:val="28"/>
          <w:lang w:val="en-US"/>
        </w:rPr>
      </w:pPr>
    </w:p>
    <w:p w:rsidR="00E33F9F" w:rsidRPr="00DA3081" w:rsidRDefault="00E33F9F" w:rsidP="00DA3081">
      <w:pPr>
        <w:ind w:right="355" w:firstLine="720"/>
        <w:jc w:val="both"/>
        <w:rPr>
          <w:sz w:val="28"/>
          <w:szCs w:val="28"/>
          <w:lang w:val="en-US"/>
        </w:rPr>
      </w:pPr>
      <w:r w:rsidRPr="00DA3081">
        <w:rPr>
          <w:sz w:val="28"/>
          <w:szCs w:val="28"/>
          <w:lang w:val="en-US"/>
        </w:rPr>
        <w:t xml:space="preserve">                        9 </w:t>
      </w:r>
      <w:r w:rsidRPr="00DA3081">
        <w:rPr>
          <w:sz w:val="28"/>
          <w:szCs w:val="28"/>
          <w:lang w:val="kk-KZ"/>
        </w:rPr>
        <w:t xml:space="preserve">САНДЫҚ </w:t>
      </w:r>
      <w:r w:rsidRPr="00DA3081">
        <w:rPr>
          <w:sz w:val="28"/>
          <w:szCs w:val="28"/>
        </w:rPr>
        <w:t>ВОЛЬТМЕТР</w:t>
      </w:r>
      <w:r w:rsidRPr="00DA3081">
        <w:rPr>
          <w:sz w:val="28"/>
          <w:szCs w:val="28"/>
          <w:lang w:val="kk-KZ"/>
        </w:rPr>
        <w:t>ЛЕР</w:t>
      </w:r>
    </w:p>
    <w:p w:rsidR="00E33F9F" w:rsidRPr="00DA3081" w:rsidRDefault="00E33F9F" w:rsidP="00DA3081">
      <w:pPr>
        <w:ind w:right="355" w:firstLine="720"/>
        <w:jc w:val="both"/>
        <w:rPr>
          <w:sz w:val="28"/>
          <w:szCs w:val="28"/>
          <w:lang w:val="en-US"/>
        </w:rPr>
      </w:pPr>
    </w:p>
    <w:p w:rsidR="00E33F9F" w:rsidRPr="00DA3081" w:rsidRDefault="00E33F9F" w:rsidP="00DA3081">
      <w:pPr>
        <w:ind w:right="355" w:firstLine="709"/>
        <w:jc w:val="both"/>
        <w:rPr>
          <w:sz w:val="28"/>
          <w:szCs w:val="28"/>
          <w:lang w:val="en-US"/>
        </w:rPr>
      </w:pPr>
      <w:r w:rsidRPr="00DA3081">
        <w:rPr>
          <w:sz w:val="28"/>
          <w:szCs w:val="28"/>
          <w:lang w:val="kk-KZ"/>
        </w:rPr>
        <w:t xml:space="preserve">Өлшеу аспаптарының арасында сандық вольтметрлер ерекше орынға ие, олар өлшенетін кернеулердің шегі мен полярлығын автоматты таңдауды; қателіктерді автоматты түзетуді; өлшенетін кернеулердің кең диапазонында </w:t>
      </w:r>
      <w:r w:rsidRPr="00DA3081">
        <w:rPr>
          <w:sz w:val="28"/>
          <w:szCs w:val="28"/>
          <w:lang w:val="en-US"/>
        </w:rPr>
        <w:t xml:space="preserve">(0,1 </w:t>
      </w:r>
      <w:r w:rsidRPr="00DA3081">
        <w:rPr>
          <w:sz w:val="28"/>
          <w:szCs w:val="28"/>
        </w:rPr>
        <w:t>мкВ</w:t>
      </w:r>
      <w:r w:rsidRPr="00DA3081">
        <w:rPr>
          <w:sz w:val="28"/>
          <w:szCs w:val="28"/>
          <w:lang w:val="kk-KZ"/>
        </w:rPr>
        <w:t xml:space="preserve">-тан </w:t>
      </w:r>
      <w:r w:rsidRPr="00DA3081">
        <w:rPr>
          <w:sz w:val="28"/>
          <w:szCs w:val="28"/>
          <w:lang w:val="en-US"/>
        </w:rPr>
        <w:t xml:space="preserve">1000 </w:t>
      </w:r>
      <w:r w:rsidRPr="00DA3081">
        <w:rPr>
          <w:sz w:val="28"/>
          <w:szCs w:val="28"/>
        </w:rPr>
        <w:t>В</w:t>
      </w:r>
      <w:r w:rsidRPr="00DA3081">
        <w:rPr>
          <w:sz w:val="28"/>
          <w:szCs w:val="28"/>
          <w:lang w:val="kk-KZ"/>
        </w:rPr>
        <w:t xml:space="preserve"> дейін</w:t>
      </w:r>
      <w:r w:rsidRPr="00DA3081">
        <w:rPr>
          <w:sz w:val="28"/>
          <w:szCs w:val="28"/>
          <w:lang w:val="en-US"/>
        </w:rPr>
        <w:t>)</w:t>
      </w:r>
      <w:r w:rsidRPr="00DA3081">
        <w:rPr>
          <w:sz w:val="28"/>
          <w:szCs w:val="28"/>
          <w:lang w:val="kk-KZ"/>
        </w:rPr>
        <w:t xml:space="preserve"> өлшеудің аса жоғары дәлдігін </w:t>
      </w:r>
      <w:r w:rsidRPr="00DA3081">
        <w:rPr>
          <w:sz w:val="28"/>
          <w:szCs w:val="28"/>
          <w:lang w:val="en-US"/>
        </w:rPr>
        <w:t>(0,01 - 0,001)%</w:t>
      </w:r>
      <w:r w:rsidRPr="00DA3081">
        <w:rPr>
          <w:sz w:val="28"/>
          <w:szCs w:val="28"/>
          <w:lang w:val="kk-KZ"/>
        </w:rPr>
        <w:t xml:space="preserve">; сандық басып шығару қондырғыларының көмегімен құжаттық тіркеуді; өлшеу ақпаратын компьютерге және күрделі ақпараттық-өлшеу жүйелеріне  енгізуді қамтамасыз етеді. </w:t>
      </w:r>
    </w:p>
    <w:p w:rsidR="00E33F9F" w:rsidRPr="00DA3081" w:rsidRDefault="00E33F9F" w:rsidP="00DA3081">
      <w:pPr>
        <w:pStyle w:val="Barcode0"/>
        <w:shd w:val="clear" w:color="auto" w:fill="auto"/>
        <w:ind w:right="355" w:firstLine="567"/>
        <w:jc w:val="both"/>
        <w:rPr>
          <w:rStyle w:val="Barcode"/>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Өлшенетін шамалардың саны мен түріне қарай сериялық аспаптардың төрт негізгі тобын бөліп алуға болады: </w:t>
      </w:r>
    </w:p>
    <w:p w:rsidR="00E33F9F" w:rsidRPr="00DA3081" w:rsidRDefault="00E33F9F" w:rsidP="00DA3081">
      <w:pPr>
        <w:pStyle w:val="Barcode0"/>
        <w:shd w:val="clear" w:color="auto" w:fill="auto"/>
        <w:tabs>
          <w:tab w:val="left" w:pos="0"/>
        </w:tabs>
        <w:ind w:right="355" w:firstLine="72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U  тұрақты токтың кернеуін өлшеуге ғана арналған СВ; </w:t>
      </w:r>
    </w:p>
    <w:p w:rsidR="00E33F9F" w:rsidRPr="00DA3081" w:rsidRDefault="00E33F9F" w:rsidP="00DA3081">
      <w:pPr>
        <w:pStyle w:val="Barcode0"/>
        <w:shd w:val="clear" w:color="auto" w:fill="auto"/>
        <w:tabs>
          <w:tab w:val="left" w:pos="0"/>
        </w:tabs>
        <w:ind w:right="355" w:firstLine="72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U тұрақты токтың кернеуінен басқа қандай да бір үйлесімде келесі шамаларды: модулі бойынша  (U</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синусоидты кернеудің орташа мәні; (U</w:t>
      </w:r>
      <w:r w:rsidRPr="00DA3081">
        <w:rPr>
          <w:rStyle w:val="Barcode"/>
          <w:rFonts w:ascii="Times New Roman" w:hAnsi="Times New Roman" w:cs="Times New Roman"/>
          <w:color w:val="000000"/>
          <w:sz w:val="28"/>
          <w:szCs w:val="28"/>
          <w:vertAlign w:val="subscript"/>
          <w:lang w:val="kk-KZ"/>
        </w:rPr>
        <w:t>CP.KB</w:t>
      </w:r>
      <w:r w:rsidRPr="00DA3081">
        <w:rPr>
          <w:rStyle w:val="Barcode"/>
          <w:rFonts w:ascii="Times New Roman" w:hAnsi="Times New Roman" w:cs="Times New Roman"/>
          <w:color w:val="000000"/>
          <w:sz w:val="28"/>
          <w:szCs w:val="28"/>
          <w:lang w:val="kk-KZ"/>
        </w:rPr>
        <w:t>) периодтық кернеудің орташа квадраттық мәні; (R) тұрақты токтың кедергілері; (С) сыйымдылығы;  (I) тұрақты және (I</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xml:space="preserve"> немесе I</w:t>
      </w:r>
      <w:r w:rsidRPr="00DA3081">
        <w:rPr>
          <w:rStyle w:val="Barcode"/>
          <w:rFonts w:ascii="Times New Roman" w:hAnsi="Times New Roman" w:cs="Times New Roman"/>
          <w:color w:val="000000"/>
          <w:sz w:val="28"/>
          <w:szCs w:val="28"/>
          <w:vertAlign w:val="subscript"/>
          <w:lang w:val="kk-KZ"/>
        </w:rPr>
        <w:t>СР.KB</w:t>
      </w:r>
      <w:r w:rsidRPr="00DA3081">
        <w:rPr>
          <w:rStyle w:val="Barcode"/>
          <w:rFonts w:ascii="Times New Roman" w:hAnsi="Times New Roman" w:cs="Times New Roman"/>
          <w:color w:val="000000"/>
          <w:sz w:val="28"/>
          <w:szCs w:val="28"/>
          <w:lang w:val="kk-KZ"/>
        </w:rPr>
        <w:t xml:space="preserve">) айнымалы токтарды; екі кернеудің және екі токтың қатынастары сияқты шамаларды өлшеуге мүмкіндік беретін әмбебап аспаптар (мультиметрлер). Жоғарыда аталған шамалардың U тұрақты токтың кернеуіне кіретін түрлендірушілері кейде конструктивті түрде ауыстырмалы блоктар түрінде орындалады; </w:t>
      </w:r>
    </w:p>
    <w:p w:rsidR="00E33F9F" w:rsidRPr="00DA3081" w:rsidRDefault="00E33F9F" w:rsidP="00DA3081">
      <w:pPr>
        <w:pStyle w:val="Barcode0"/>
        <w:shd w:val="clear" w:color="auto" w:fill="auto"/>
        <w:tabs>
          <w:tab w:val="left" w:pos="0"/>
        </w:tabs>
        <w:ind w:right="355"/>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            тек қана U</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xml:space="preserve"> немесе тек қана U</w:t>
      </w:r>
      <w:r w:rsidRPr="00DA3081">
        <w:rPr>
          <w:rStyle w:val="Barcode"/>
          <w:rFonts w:ascii="Times New Roman" w:hAnsi="Times New Roman" w:cs="Times New Roman"/>
          <w:color w:val="000000"/>
          <w:sz w:val="28"/>
          <w:szCs w:val="28"/>
          <w:vertAlign w:val="subscript"/>
          <w:lang w:val="kk-KZ"/>
        </w:rPr>
        <w:t>CP.KB</w:t>
      </w:r>
      <w:r w:rsidRPr="00DA3081">
        <w:rPr>
          <w:rStyle w:val="Barcode"/>
          <w:rFonts w:ascii="Times New Roman" w:hAnsi="Times New Roman" w:cs="Times New Roman"/>
          <w:color w:val="000000"/>
          <w:sz w:val="28"/>
          <w:szCs w:val="28"/>
          <w:lang w:val="kk-KZ"/>
        </w:rPr>
        <w:t xml:space="preserve"> өлшеуге арналған аспаптар. Олардың құрамында өлшенетін шаманы U тұрақты токтың кернеуіне кіргізетін тиісті түрлендірушілері бар.  Оған сонымен қатар U–ға түрленетін (мысалы, температураға) қандай да бір электрлі емес шаманы өлшеуге арналған аспаптар да жатады;</w:t>
      </w:r>
    </w:p>
    <w:p w:rsidR="00E33F9F" w:rsidRPr="00DA3081" w:rsidRDefault="00E33F9F" w:rsidP="00DA3081">
      <w:pPr>
        <w:pStyle w:val="Barcode0"/>
        <w:shd w:val="clear" w:color="auto" w:fill="auto"/>
        <w:tabs>
          <w:tab w:val="left" w:pos="0"/>
        </w:tabs>
        <w:ind w:right="355" w:firstLine="60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импульстік СВ. Олардың құрамында импульсті кернеудің амплитудалық мәнін U тұрақты токтың кернеуіне кіргізетін түрлендіруші бар. </w:t>
      </w:r>
    </w:p>
    <w:p w:rsidR="00E33F9F" w:rsidRPr="00DA3081" w:rsidRDefault="00E33F9F" w:rsidP="00DA3081">
      <w:pPr>
        <w:ind w:right="355" w:firstLine="709"/>
        <w:jc w:val="both"/>
        <w:rPr>
          <w:sz w:val="28"/>
          <w:szCs w:val="28"/>
          <w:lang w:val="kk-KZ"/>
        </w:rPr>
      </w:pPr>
    </w:p>
    <w:p w:rsidR="00E33F9F" w:rsidRPr="00DA3081" w:rsidRDefault="00E33F9F" w:rsidP="00F6011A">
      <w:pPr>
        <w:spacing w:before="240" w:after="120" w:line="360" w:lineRule="auto"/>
        <w:ind w:right="355"/>
        <w:jc w:val="center"/>
        <w:rPr>
          <w:b/>
          <w:sz w:val="28"/>
          <w:szCs w:val="28"/>
          <w:lang w:val="kk-KZ"/>
        </w:rPr>
      </w:pPr>
      <w:r w:rsidRPr="00DA3081">
        <w:rPr>
          <w:b/>
          <w:sz w:val="28"/>
          <w:szCs w:val="28"/>
          <w:lang w:val="kk-KZ"/>
        </w:rPr>
        <w:t>9.1 Тұрақты кернеуі бар сандық вольтметрлер</w:t>
      </w:r>
    </w:p>
    <w:p w:rsidR="00E33F9F" w:rsidRPr="00DA3081" w:rsidRDefault="00E33F9F" w:rsidP="00DA3081">
      <w:pPr>
        <w:pStyle w:val="a3"/>
        <w:spacing w:after="0"/>
        <w:ind w:left="0" w:right="355" w:firstLine="720"/>
        <w:jc w:val="both"/>
        <w:rPr>
          <w:sz w:val="28"/>
          <w:szCs w:val="28"/>
          <w:lang w:val="kk-KZ"/>
        </w:rPr>
      </w:pPr>
      <w:r w:rsidRPr="00DA3081">
        <w:rPr>
          <w:sz w:val="28"/>
          <w:szCs w:val="28"/>
          <w:lang w:val="kk-KZ"/>
        </w:rPr>
        <w:t>Тұрақты кернеуі бар вольтметрдің жалпы құрылымдық сызбасы 9.1 суретте көрсетілген.</w:t>
      </w:r>
    </w:p>
    <w:p w:rsidR="00E33F9F" w:rsidRPr="00DA3081" w:rsidRDefault="00E33F9F" w:rsidP="00DA3081">
      <w:pPr>
        <w:pStyle w:val="a3"/>
        <w:spacing w:after="0"/>
        <w:ind w:left="0" w:right="355" w:firstLine="720"/>
        <w:jc w:val="both"/>
        <w:rPr>
          <w:sz w:val="28"/>
          <w:szCs w:val="28"/>
          <w:lang w:val="kk-KZ"/>
        </w:rPr>
      </w:pPr>
      <w:r w:rsidRPr="00DA3081">
        <w:rPr>
          <w:b/>
          <w:bCs/>
          <w:sz w:val="28"/>
          <w:szCs w:val="28"/>
          <w:lang w:val="kk-KZ"/>
        </w:rPr>
        <w:t xml:space="preserve">Аналогтық сандық түрлендіруші АСТ (АЦП) </w:t>
      </w:r>
      <w:r w:rsidRPr="00DA3081">
        <w:rPr>
          <w:bCs/>
          <w:sz w:val="28"/>
          <w:szCs w:val="28"/>
          <w:lang w:val="kk-KZ"/>
        </w:rPr>
        <w:t>аналогтық кернеуді сандық кодқа түрлендіреді</w:t>
      </w:r>
      <w:r w:rsidRPr="00DA3081">
        <w:rPr>
          <w:b/>
          <w:bCs/>
          <w:sz w:val="28"/>
          <w:szCs w:val="28"/>
          <w:lang w:val="kk-KZ"/>
        </w:rPr>
        <w:t xml:space="preserve">. </w:t>
      </w:r>
      <w:r w:rsidRPr="00DA3081">
        <w:rPr>
          <w:sz w:val="28"/>
          <w:szCs w:val="28"/>
          <w:lang w:val="kk-KZ"/>
        </w:rPr>
        <w:t xml:space="preserve">  </w:t>
      </w:r>
      <w:r w:rsidRPr="00DA3081">
        <w:rPr>
          <w:b/>
          <w:sz w:val="28"/>
          <w:szCs w:val="28"/>
          <w:lang w:val="kk-KZ"/>
        </w:rPr>
        <w:t>Шифрды жай жазуға айналдырушының</w:t>
      </w:r>
      <w:r w:rsidRPr="00DA3081">
        <w:rPr>
          <w:sz w:val="28"/>
          <w:szCs w:val="28"/>
          <w:lang w:val="kk-KZ"/>
        </w:rPr>
        <w:t xml:space="preserve"> (</w:t>
      </w:r>
      <w:r w:rsidRPr="00DA3081">
        <w:rPr>
          <w:b/>
          <w:bCs/>
          <w:sz w:val="28"/>
          <w:szCs w:val="28"/>
          <w:lang w:val="kk-KZ"/>
        </w:rPr>
        <w:t xml:space="preserve">дешифратор) </w:t>
      </w:r>
      <w:r w:rsidRPr="00DA3081">
        <w:rPr>
          <w:bCs/>
          <w:sz w:val="28"/>
          <w:szCs w:val="28"/>
          <w:lang w:val="kk-KZ"/>
        </w:rPr>
        <w:t>шығуындағы дабыл</w:t>
      </w:r>
      <w:r w:rsidRPr="00DA3081">
        <w:rPr>
          <w:b/>
          <w:bCs/>
          <w:sz w:val="28"/>
          <w:szCs w:val="28"/>
          <w:lang w:val="kk-KZ"/>
        </w:rPr>
        <w:t xml:space="preserve"> </w:t>
      </w:r>
      <w:r w:rsidRPr="00DA3081">
        <w:rPr>
          <w:sz w:val="28"/>
          <w:szCs w:val="28"/>
          <w:lang w:val="kk-KZ"/>
        </w:rPr>
        <w:t xml:space="preserve">әртүрлі болуы мүмкін, оның түрі пайдаланылатын индикаторға байланысты болады (анодты-символдық, жеті сегментті немесе матрицалық). </w:t>
      </w:r>
      <w:r w:rsidRPr="00DA3081">
        <w:rPr>
          <w:b/>
          <w:sz w:val="28"/>
          <w:szCs w:val="28"/>
          <w:lang w:val="kk-KZ"/>
        </w:rPr>
        <w:t xml:space="preserve">ССҚ </w:t>
      </w:r>
      <w:r w:rsidRPr="00DA3081">
        <w:rPr>
          <w:sz w:val="28"/>
          <w:szCs w:val="28"/>
          <w:lang w:val="kk-KZ"/>
        </w:rPr>
        <w:t>(</w:t>
      </w:r>
      <w:r w:rsidRPr="00DA3081">
        <w:rPr>
          <w:b/>
          <w:bCs/>
          <w:sz w:val="28"/>
          <w:szCs w:val="28"/>
          <w:lang w:val="kk-KZ"/>
        </w:rPr>
        <w:t>ЦОУ)</w:t>
      </w:r>
      <w:r w:rsidRPr="00DA3081">
        <w:rPr>
          <w:sz w:val="28"/>
          <w:szCs w:val="28"/>
          <w:lang w:val="kk-KZ"/>
        </w:rPr>
        <w:t xml:space="preserve"> — сандық санау қондырғысы. </w:t>
      </w:r>
      <w:r w:rsidRPr="00DA3081">
        <w:rPr>
          <w:b/>
          <w:sz w:val="28"/>
          <w:szCs w:val="28"/>
          <w:lang w:val="kk-KZ"/>
        </w:rPr>
        <w:t>Белгіні ААҚ</w:t>
      </w:r>
      <w:r w:rsidRPr="00DA3081">
        <w:rPr>
          <w:sz w:val="28"/>
          <w:szCs w:val="28"/>
          <w:lang w:val="kk-KZ"/>
        </w:rPr>
        <w:t xml:space="preserve"> (</w:t>
      </w:r>
      <w:r w:rsidRPr="00DA3081">
        <w:rPr>
          <w:b/>
          <w:bCs/>
          <w:sz w:val="28"/>
          <w:szCs w:val="28"/>
          <w:lang w:val="kk-KZ"/>
        </w:rPr>
        <w:t xml:space="preserve">УАО) </w:t>
      </w:r>
      <w:r w:rsidRPr="00DA3081">
        <w:rPr>
          <w:sz w:val="28"/>
          <w:szCs w:val="28"/>
          <w:lang w:val="kk-KZ"/>
        </w:rPr>
        <w:t xml:space="preserve">— белгіні автоматты анықтау қондырғысы, онда  компараторлар пайдаланылады. </w:t>
      </w:r>
    </w:p>
    <w:p w:rsidR="00E33F9F" w:rsidRPr="00DA3081" w:rsidRDefault="00E570B7" w:rsidP="00DA3081">
      <w:pPr>
        <w:pStyle w:val="a3"/>
        <w:spacing w:after="0"/>
        <w:ind w:left="0" w:right="355" w:firstLine="720"/>
        <w:jc w:val="both"/>
        <w:rPr>
          <w:sz w:val="28"/>
          <w:szCs w:val="28"/>
        </w:rPr>
      </w:pPr>
      <w:r>
        <w:rPr>
          <w:noProof/>
          <w:sz w:val="28"/>
          <w:szCs w:val="28"/>
        </w:rPr>
        <w:lastRenderedPageBreak/>
        <w:pict>
          <v:shapetype id="_x0000_t202" coordsize="21600,21600" o:spt="202" path="m,l,21600r21600,l21600,xe">
            <v:stroke joinstyle="miter"/>
            <v:path gradientshapeok="t" o:connecttype="rect"/>
          </v:shapetype>
          <v:shape id="_x0000_s1419" type="#_x0000_t202" style="position:absolute;left:0;text-align:left;margin-left:342.5pt;margin-top:83.7pt;width:49.4pt;height:35.55pt;z-index:251661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s+X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OMaB&#10;5ZWudkCt1f2cw16C0Gj7EaMWZrzE7sOGWIaReKGgPdNsNApLEZXR+DwHxZ5aVqcWoihAldhj1IsL&#10;HxcpEmcuoY1LHgl+yOSQM8xu5P2wZ2E5TvXo9fA3mP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aCLPl0ECAABVBAAADgAA&#10;AAAAAAAAAAAAAAAuAgAAZHJzL2Uyb0RvYy54bWxQSwECLQAUAAYACAAAACEA/S8y1tsAAAAFAQAA&#10;DwAAAAAAAAAAAAAAAACbBAAAZHJzL2Rvd25yZXYueG1sUEsFBgAAAAAEAAQA8wAAAKMFAAAAAA==&#10;">
            <v:textbox>
              <w:txbxContent>
                <w:p w:rsidR="00CD36DE" w:rsidRPr="00233453" w:rsidRDefault="00CD36DE" w:rsidP="00E33F9F">
                  <w:pPr>
                    <w:rPr>
                      <w:lang w:val="kk-KZ"/>
                    </w:rPr>
                  </w:pPr>
                  <w:r>
                    <w:rPr>
                      <w:lang w:val="kk-KZ"/>
                    </w:rPr>
                    <w:t>ССҚ</w:t>
                  </w:r>
                </w:p>
              </w:txbxContent>
            </v:textbox>
          </v:shape>
        </w:pict>
      </w:r>
      <w:r>
        <w:rPr>
          <w:noProof/>
          <w:sz w:val="28"/>
          <w:szCs w:val="28"/>
        </w:rPr>
        <w:pict>
          <v:shape id="_x0000_s1418" type="#_x0000_t202" style="position:absolute;left:0;text-align:left;margin-left:162.85pt;margin-top:83.7pt;width:51.8pt;height:35.55pt;z-index:251660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wbkQQIAAFQ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2bhQCB&#10;5FJXO2DW6n7MYS1BaLT9iFELI15g92FDLMNIvFDQndlwPA47EZXx5DwDxZ5aylMLURSgCuwx6sWl&#10;j3sUeTOX0MUVj/w+ZHJIGUY30n5Ys7Abp3r0evgZLH4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F8G5EECAABUBAAADgAA&#10;AAAAAAAAAAAAAAAuAgAAZHJzL2Uyb0RvYy54bWxQSwECLQAUAAYACAAAACEA/S8y1tsAAAAFAQAA&#10;DwAAAAAAAAAAAAAAAACbBAAAZHJzL2Rvd25yZXYueG1sUEsFBgAAAAAEAAQA8wAAAKMFAAAAAA==&#10;">
            <v:textbox>
              <w:txbxContent>
                <w:p w:rsidR="00CD36DE" w:rsidRDefault="00CD36DE" w:rsidP="00E33F9F">
                  <w:r>
                    <w:rPr>
                      <w:lang w:val="kk-KZ"/>
                    </w:rPr>
                    <w:t>АСТ</w:t>
                  </w:r>
                </w:p>
              </w:txbxContent>
            </v:textbox>
          </v:shape>
        </w:pict>
      </w:r>
      <w:r>
        <w:rPr>
          <w:noProof/>
          <w:sz w:val="28"/>
          <w:szCs w:val="28"/>
        </w:rPr>
        <w:pict>
          <v:shape id="_x0000_s1417" type="#_x0000_t202" style="position:absolute;left:0;text-align:left;margin-left:89.6pt;margin-top:146.75pt;width:56.6pt;height:35.55pt;z-index:25165977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GgSQQIAAFQ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2bhgCB&#10;5FJXO2DW6n7MYS1BaLT9iFELI15g92FDLMNIvFDQndlwPA47EZXx5DwDxZ5aylMLURSgCuwx6sWl&#10;j3sUeTOX0MUVj/w+ZHJIGUY30n5Ys7Abp3r0evgZLH4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LuhoEkECAABUBAAADgAA&#10;AAAAAAAAAAAAAAAuAgAAZHJzL2Uyb0RvYy54bWxQSwECLQAUAAYACAAAACEA/S8y1tsAAAAFAQAA&#10;DwAAAAAAAAAAAAAAAACbBAAAZHJzL2Rvd25yZXYueG1sUEsFBgAAAAAEAAQA8wAAAKMFAAAAAA==&#10;">
            <v:textbox style="mso-fit-shape-to-text:t">
              <w:txbxContent>
                <w:p w:rsidR="00CD36DE" w:rsidRDefault="00CD36DE" w:rsidP="00E33F9F">
                  <w:r>
                    <w:rPr>
                      <w:lang w:val="kk-KZ"/>
                    </w:rPr>
                    <w:t>Белгіні ААҚ</w:t>
                  </w:r>
                </w:p>
              </w:txbxContent>
            </v:textbox>
          </v:shape>
        </w:pict>
      </w:r>
      <w:r>
        <w:rPr>
          <w:noProof/>
          <w:sz w:val="28"/>
          <w:szCs w:val="28"/>
        </w:rPr>
        <w:pict>
          <v:shape id="_x0000_s1416" type="#_x0000_t202" style="position:absolute;left:0;text-align:left;margin-left:89.6pt;margin-top:83.1pt;width:55.95pt;height:35.55pt;z-index:25165875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R0JDYkECAABUBAAADgAA&#10;AAAAAAAAAAAAAAAuAgAAZHJzL2Uyb0RvYy54bWxQSwECLQAUAAYACAAAACEA/S8y1tsAAAAFAQAA&#10;DwAAAAAAAAAAAAAAAACbBAAAZHJzL2Rvd25yZXYueG1sUEsFBgAAAAAEAAQA8wAAAKMFAAAAAA==&#10;">
            <v:textbox style="mso-fit-shape-to-text:t">
              <w:txbxContent>
                <w:p w:rsidR="00CD36DE" w:rsidRDefault="00CD36DE" w:rsidP="00E33F9F">
                  <w:r>
                    <w:rPr>
                      <w:lang w:val="kk-KZ"/>
                    </w:rPr>
                    <w:t>Кіру қонд.</w:t>
                  </w:r>
                </w:p>
              </w:txbxContent>
            </v:textbox>
          </v:shape>
        </w:pict>
      </w:r>
      <w:r>
        <w:rPr>
          <w:noProof/>
          <w:sz w:val="28"/>
          <w:szCs w:val="28"/>
        </w:rPr>
        <w:pict>
          <v:shape id="Надпись 2" o:spid="_x0000_s1415" type="#_x0000_t202" style="position:absolute;left:0;text-align:left;margin-left:88.9pt;margin-top:21.2pt;width:55.95pt;height:35.55pt;z-index:25165772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">
            <v:textbox style="mso-fit-shape-to-text:t">
              <w:txbxContent>
                <w:p w:rsidR="00CD36DE" w:rsidRDefault="00CD36DE" w:rsidP="00E33F9F">
                  <w:r>
                    <w:rPr>
                      <w:lang w:val="kk-KZ"/>
                    </w:rPr>
                    <w:t>Шекті ААҚ</w:t>
                  </w:r>
                </w:p>
              </w:txbxContent>
            </v:textbox>
          </v:shape>
        </w:pict>
      </w:r>
      <w:r w:rsidR="00E33F9F" w:rsidRPr="00DA3081">
        <w:rPr>
          <w:noProof/>
          <w:sz w:val="28"/>
          <w:szCs w:val="28"/>
        </w:rPr>
        <w:drawing>
          <wp:inline distT="0" distB="0" distL="0" distR="0">
            <wp:extent cx="4632325" cy="2656840"/>
            <wp:effectExtent l="1905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7"/>
                    <a:srcRect/>
                    <a:stretch>
                      <a:fillRect/>
                    </a:stretch>
                  </pic:blipFill>
                  <pic:spPr bwMode="auto">
                    <a:xfrm>
                      <a:off x="0" y="0"/>
                      <a:ext cx="4632325" cy="2656840"/>
                    </a:xfrm>
                    <a:prstGeom prst="rect">
                      <a:avLst/>
                    </a:prstGeom>
                    <a:noFill/>
                    <a:ln w="9525">
                      <a:noFill/>
                      <a:miter lim="800000"/>
                      <a:headEnd/>
                      <a:tailEnd/>
                    </a:ln>
                  </pic:spPr>
                </pic:pic>
              </a:graphicData>
            </a:graphic>
          </wp:inline>
        </w:drawing>
      </w:r>
    </w:p>
    <w:p w:rsidR="00E33F9F" w:rsidRPr="00DA3081" w:rsidRDefault="00E33F9F" w:rsidP="00DA3081">
      <w:pPr>
        <w:pStyle w:val="a3"/>
        <w:spacing w:after="0"/>
        <w:ind w:left="0" w:right="355" w:firstLine="720"/>
        <w:jc w:val="both"/>
        <w:rPr>
          <w:sz w:val="28"/>
          <w:szCs w:val="28"/>
        </w:rPr>
      </w:pPr>
      <w:r w:rsidRPr="00DA3081">
        <w:rPr>
          <w:sz w:val="28"/>
          <w:szCs w:val="28"/>
        </w:rPr>
        <w:t xml:space="preserve">9.1 </w:t>
      </w:r>
      <w:r w:rsidRPr="00DA3081">
        <w:rPr>
          <w:sz w:val="28"/>
          <w:szCs w:val="28"/>
          <w:lang w:val="kk-KZ"/>
        </w:rPr>
        <w:t xml:space="preserve">сурет. Тұрақты кернеуі бар сандық вольтметрдің құрылымдық сызбасы </w:t>
      </w:r>
    </w:p>
    <w:p w:rsidR="00E33F9F" w:rsidRPr="00DA3081" w:rsidRDefault="00E33F9F" w:rsidP="00DA3081">
      <w:pPr>
        <w:pStyle w:val="a3"/>
        <w:spacing w:after="0"/>
        <w:ind w:left="0" w:right="355" w:firstLine="720"/>
        <w:jc w:val="both"/>
        <w:rPr>
          <w:sz w:val="28"/>
          <w:szCs w:val="28"/>
        </w:rPr>
      </w:pPr>
    </w:p>
    <w:p w:rsidR="00E33F9F" w:rsidRPr="00DA3081" w:rsidRDefault="00E33F9F" w:rsidP="00F6011A">
      <w:pPr>
        <w:pStyle w:val="a3"/>
        <w:spacing w:after="0"/>
        <w:ind w:left="0" w:right="355" w:firstLine="720"/>
        <w:jc w:val="center"/>
        <w:rPr>
          <w:b/>
          <w:sz w:val="28"/>
          <w:szCs w:val="28"/>
        </w:rPr>
      </w:pPr>
      <w:r w:rsidRPr="00DA3081">
        <w:rPr>
          <w:b/>
          <w:sz w:val="28"/>
          <w:szCs w:val="28"/>
        </w:rPr>
        <w:t xml:space="preserve">9.2 </w:t>
      </w:r>
      <w:r w:rsidRPr="00DA3081">
        <w:rPr>
          <w:b/>
          <w:sz w:val="28"/>
          <w:szCs w:val="28"/>
          <w:lang w:val="kk-KZ"/>
        </w:rPr>
        <w:t>Айнымалы кернеуі бар сандық</w:t>
      </w:r>
      <w:r w:rsidRPr="00DA3081">
        <w:rPr>
          <w:b/>
          <w:sz w:val="28"/>
          <w:szCs w:val="28"/>
        </w:rPr>
        <w:t xml:space="preserve"> вольтметр</w:t>
      </w:r>
      <w:r w:rsidRPr="00DA3081">
        <w:rPr>
          <w:b/>
          <w:sz w:val="28"/>
          <w:szCs w:val="28"/>
          <w:lang w:val="kk-KZ"/>
        </w:rPr>
        <w:t>лер</w:t>
      </w:r>
    </w:p>
    <w:p w:rsidR="00E33F9F" w:rsidRPr="00DA3081" w:rsidRDefault="00E33F9F" w:rsidP="00DA3081">
      <w:pPr>
        <w:pStyle w:val="a3"/>
        <w:spacing w:after="0"/>
        <w:ind w:left="0" w:right="355" w:firstLine="720"/>
        <w:jc w:val="both"/>
        <w:rPr>
          <w:sz w:val="28"/>
          <w:szCs w:val="28"/>
        </w:rPr>
      </w:pPr>
    </w:p>
    <w:p w:rsidR="00E33F9F" w:rsidRPr="00DA3081" w:rsidRDefault="00E33F9F" w:rsidP="00DA3081">
      <w:pPr>
        <w:ind w:right="355" w:firstLine="600"/>
        <w:jc w:val="both"/>
        <w:rPr>
          <w:sz w:val="28"/>
          <w:szCs w:val="28"/>
          <w:lang w:val="kk-KZ"/>
        </w:rPr>
      </w:pPr>
      <w:r w:rsidRPr="00DA3081">
        <w:rPr>
          <w:sz w:val="28"/>
          <w:szCs w:val="28"/>
        </w:rPr>
        <w:t>Электр</w:t>
      </w:r>
      <w:r w:rsidRPr="00DA3081">
        <w:rPr>
          <w:sz w:val="28"/>
          <w:szCs w:val="28"/>
          <w:lang w:val="kk-KZ"/>
        </w:rPr>
        <w:t xml:space="preserve">лік дабылдар </w:t>
      </w:r>
      <w:r w:rsidRPr="00DA3081">
        <w:rPr>
          <w:sz w:val="28"/>
          <w:szCs w:val="28"/>
        </w:rPr>
        <w:t>(</w:t>
      </w:r>
      <w:r w:rsidRPr="00DA3081">
        <w:rPr>
          <w:sz w:val="28"/>
          <w:szCs w:val="28"/>
          <w:lang w:val="kk-KZ"/>
        </w:rPr>
        <w:t xml:space="preserve">кернеу немесе </w:t>
      </w:r>
      <w:r w:rsidRPr="00DA3081">
        <w:rPr>
          <w:sz w:val="28"/>
          <w:szCs w:val="28"/>
        </w:rPr>
        <w:t>ток) u(t)</w:t>
      </w:r>
      <w:r w:rsidRPr="00DA3081">
        <w:rPr>
          <w:sz w:val="28"/>
          <w:szCs w:val="28"/>
          <w:lang w:val="kk-KZ"/>
        </w:rPr>
        <w:t xml:space="preserve"> лездік</w:t>
      </w:r>
      <w:r w:rsidRPr="00DA3081">
        <w:rPr>
          <w:sz w:val="28"/>
          <w:szCs w:val="28"/>
        </w:rPr>
        <w:t xml:space="preserve">, U </w:t>
      </w:r>
      <w:r w:rsidRPr="00DA3081">
        <w:rPr>
          <w:sz w:val="28"/>
          <w:szCs w:val="28"/>
          <w:lang w:val="kk-KZ"/>
        </w:rPr>
        <w:t xml:space="preserve">орташа (периодтық дабыл үшін </w:t>
      </w:r>
      <w:r w:rsidRPr="00DA3081">
        <w:rPr>
          <w:sz w:val="28"/>
          <w:szCs w:val="28"/>
        </w:rPr>
        <w:t>U0</w:t>
      </w:r>
      <w:r w:rsidRPr="00DA3081">
        <w:rPr>
          <w:sz w:val="28"/>
          <w:szCs w:val="28"/>
          <w:lang w:val="kk-KZ"/>
        </w:rPr>
        <w:t xml:space="preserve"> тұрақты құрамдас бөлігі бар), </w:t>
      </w:r>
      <w:r w:rsidRPr="00DA3081">
        <w:rPr>
          <w:sz w:val="28"/>
          <w:szCs w:val="28"/>
        </w:rPr>
        <w:t xml:space="preserve">U в </w:t>
      </w:r>
      <w:r w:rsidRPr="00DA3081">
        <w:rPr>
          <w:sz w:val="28"/>
          <w:szCs w:val="28"/>
          <w:lang w:val="kk-KZ"/>
        </w:rPr>
        <w:t xml:space="preserve">орташа жазылыңқы, </w:t>
      </w:r>
      <w:r w:rsidRPr="00DA3081">
        <w:rPr>
          <w:sz w:val="28"/>
          <w:szCs w:val="28"/>
        </w:rPr>
        <w:t xml:space="preserve">U </w:t>
      </w:r>
      <w:r w:rsidRPr="00DA3081">
        <w:rPr>
          <w:sz w:val="28"/>
          <w:szCs w:val="28"/>
          <w:lang w:val="kk-KZ"/>
        </w:rPr>
        <w:t xml:space="preserve">орташа квадратты (әрекеттегі, тиімді) және </w:t>
      </w:r>
      <w:r w:rsidRPr="00DA3081">
        <w:rPr>
          <w:sz w:val="28"/>
          <w:szCs w:val="28"/>
        </w:rPr>
        <w:t>Uм</w:t>
      </w:r>
      <w:r w:rsidRPr="00DA3081">
        <w:rPr>
          <w:sz w:val="28"/>
          <w:szCs w:val="28"/>
          <w:lang w:val="kk-KZ"/>
        </w:rPr>
        <w:t xml:space="preserve"> шарықтаулы (периодты дабылдар үшін амплитудалық) мәндерімен сипатталады  </w:t>
      </w:r>
      <w:r w:rsidRPr="00DA3081">
        <w:rPr>
          <w:sz w:val="28"/>
          <w:szCs w:val="28"/>
        </w:rPr>
        <w:t>(1</w:t>
      </w:r>
      <w:r w:rsidRPr="00DA3081">
        <w:rPr>
          <w:sz w:val="28"/>
          <w:szCs w:val="28"/>
          <w:lang w:val="kk-KZ"/>
        </w:rPr>
        <w:t xml:space="preserve"> сурет</w:t>
      </w:r>
      <w:r w:rsidRPr="00DA3081">
        <w:rPr>
          <w:sz w:val="28"/>
          <w:szCs w:val="28"/>
        </w:rPr>
        <w:t>).</w:t>
      </w:r>
      <w:r w:rsidRPr="00DA3081">
        <w:rPr>
          <w:sz w:val="28"/>
          <w:szCs w:val="28"/>
          <w:lang w:val="kk-KZ"/>
        </w:rPr>
        <w:t xml:space="preserve"> Дәл осы сияқты ток үшін де:  i(t), I</w:t>
      </w:r>
      <w:r w:rsidR="00585837" w:rsidRPr="00DA3081">
        <w:rPr>
          <w:sz w:val="28"/>
          <w:szCs w:val="28"/>
          <w:lang w:val="kk-KZ"/>
        </w:rPr>
        <w:t>ор</w:t>
      </w:r>
      <w:r w:rsidRPr="00DA3081">
        <w:rPr>
          <w:sz w:val="28"/>
          <w:szCs w:val="28"/>
          <w:lang w:val="kk-KZ"/>
        </w:rPr>
        <w:t>, I0, I</w:t>
      </w:r>
      <w:r w:rsidR="00585837" w:rsidRPr="00DA3081">
        <w:rPr>
          <w:sz w:val="28"/>
          <w:szCs w:val="28"/>
          <w:lang w:val="kk-KZ"/>
        </w:rPr>
        <w:t>ор</w:t>
      </w:r>
      <w:r w:rsidRPr="00DA3081">
        <w:rPr>
          <w:sz w:val="28"/>
          <w:szCs w:val="28"/>
          <w:lang w:val="kk-KZ"/>
        </w:rPr>
        <w:t>. в, І, Ім.</w:t>
      </w:r>
    </w:p>
    <w:p w:rsidR="00E33F9F" w:rsidRPr="00DA3081" w:rsidRDefault="00E33F9F" w:rsidP="00DA3081">
      <w:pPr>
        <w:ind w:right="355" w:firstLine="600"/>
        <w:jc w:val="both"/>
        <w:rPr>
          <w:sz w:val="28"/>
          <w:szCs w:val="28"/>
          <w:lang w:val="kk-KZ"/>
        </w:rPr>
      </w:pPr>
      <w:r w:rsidRPr="00DA3081">
        <w:rPr>
          <w:sz w:val="28"/>
          <w:szCs w:val="28"/>
          <w:lang w:val="kk-KZ"/>
        </w:rPr>
        <w:t xml:space="preserve">Кернеудің (токтың) барлық мәндері тиісті вольтметрмен (амперметрмен) немесе аналогтық-сандық түрлендірушінің (АСТ) көмегімен анықталуы мүмкін. Сонымен қатар, кернеудің лездік мәндерін  осциллографтан бақылауға және оларды осциллограмма бойынша әрбір кез үшін анықауға болады.  </w:t>
      </w:r>
    </w:p>
    <w:p w:rsidR="00E33F9F" w:rsidRPr="00DA3081" w:rsidRDefault="00E33F9F" w:rsidP="00DA3081">
      <w:pPr>
        <w:ind w:right="355" w:firstLine="600"/>
        <w:jc w:val="both"/>
        <w:rPr>
          <w:sz w:val="28"/>
          <w:szCs w:val="28"/>
          <w:lang w:val="kk-KZ"/>
        </w:rPr>
      </w:pPr>
      <w:r w:rsidRPr="00DA3081">
        <w:rPr>
          <w:sz w:val="28"/>
          <w:szCs w:val="28"/>
          <w:lang w:val="kk-KZ"/>
        </w:rPr>
        <w:br/>
      </w:r>
    </w:p>
    <w:p w:rsidR="00E33F9F" w:rsidRPr="00DA3081" w:rsidRDefault="00E33F9F" w:rsidP="000E0A65">
      <w:pPr>
        <w:ind w:right="355"/>
        <w:jc w:val="center"/>
        <w:rPr>
          <w:sz w:val="28"/>
          <w:szCs w:val="28"/>
          <w:lang w:val="kk-KZ"/>
        </w:rPr>
      </w:pPr>
      <w:r w:rsidRPr="00DA3081">
        <w:rPr>
          <w:noProof/>
          <w:sz w:val="28"/>
          <w:szCs w:val="28"/>
        </w:rPr>
        <w:lastRenderedPageBreak/>
        <w:drawing>
          <wp:inline distT="0" distB="0" distL="0" distR="0">
            <wp:extent cx="4701540" cy="4908550"/>
            <wp:effectExtent l="19050" t="0" r="3810" b="0"/>
            <wp:docPr id="217" name="Рисунок 217"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0"/>
                    <pic:cNvPicPr>
                      <a:picLocks noChangeAspect="1" noChangeArrowheads="1"/>
                    </pic:cNvPicPr>
                  </pic:nvPicPr>
                  <pic:blipFill>
                    <a:blip r:embed="rId8"/>
                    <a:srcRect/>
                    <a:stretch>
                      <a:fillRect/>
                    </a:stretch>
                  </pic:blipFill>
                  <pic:spPr bwMode="auto">
                    <a:xfrm>
                      <a:off x="0" y="0"/>
                      <a:ext cx="4701540" cy="4908550"/>
                    </a:xfrm>
                    <a:prstGeom prst="rect">
                      <a:avLst/>
                    </a:prstGeom>
                    <a:noFill/>
                    <a:ln w="9525">
                      <a:noFill/>
                      <a:miter lim="800000"/>
                      <a:headEnd/>
                      <a:tailEnd/>
                    </a:ln>
                  </pic:spPr>
                </pic:pic>
              </a:graphicData>
            </a:graphic>
          </wp:inline>
        </w:drawing>
      </w:r>
      <w:r w:rsidR="000E0A65">
        <w:rPr>
          <w:sz w:val="28"/>
          <w:szCs w:val="28"/>
          <w:lang w:val="kk-KZ"/>
        </w:rPr>
        <w:br/>
        <w:t>9.2 сурет -</w:t>
      </w:r>
      <w:r w:rsidR="00585837" w:rsidRPr="00DA3081">
        <w:rPr>
          <w:sz w:val="28"/>
          <w:szCs w:val="28"/>
          <w:lang w:val="kk-KZ"/>
        </w:rPr>
        <w:t xml:space="preserve"> Периодты бір полярлы</w:t>
      </w:r>
      <w:r w:rsidRPr="00DA3081">
        <w:rPr>
          <w:sz w:val="28"/>
          <w:szCs w:val="28"/>
          <w:lang w:val="kk-KZ"/>
        </w:rPr>
        <w:t xml:space="preserve">  (а), </w:t>
      </w:r>
      <w:r w:rsidR="00585837" w:rsidRPr="00DA3081">
        <w:rPr>
          <w:sz w:val="28"/>
          <w:szCs w:val="28"/>
          <w:lang w:val="kk-KZ"/>
        </w:rPr>
        <w:t>алуан полярлы</w:t>
      </w:r>
      <w:r w:rsidRPr="00DA3081">
        <w:rPr>
          <w:sz w:val="28"/>
          <w:szCs w:val="28"/>
          <w:lang w:val="kk-KZ"/>
        </w:rPr>
        <w:t xml:space="preserve"> симметриялы емес (б) </w:t>
      </w:r>
      <w:r w:rsidR="00585837" w:rsidRPr="00DA3081">
        <w:rPr>
          <w:sz w:val="28"/>
          <w:szCs w:val="28"/>
          <w:lang w:val="kk-KZ"/>
        </w:rPr>
        <w:t xml:space="preserve"> және симметриялы</w:t>
      </w:r>
      <w:r w:rsidRPr="00DA3081">
        <w:rPr>
          <w:sz w:val="28"/>
          <w:szCs w:val="28"/>
          <w:lang w:val="kk-KZ"/>
        </w:rPr>
        <w:t xml:space="preserve"> (в) сигналдардың айнымалы кернеуін анықтау</w:t>
      </w:r>
    </w:p>
    <w:p w:rsidR="00E33F9F" w:rsidRPr="00DA3081" w:rsidRDefault="00E33F9F" w:rsidP="00DA3081">
      <w:pPr>
        <w:ind w:right="355"/>
        <w:jc w:val="both"/>
        <w:rPr>
          <w:sz w:val="28"/>
          <w:szCs w:val="28"/>
          <w:lang w:val="kk-KZ"/>
        </w:rPr>
      </w:pPr>
      <w:r w:rsidRPr="00DA3081">
        <w:rPr>
          <w:sz w:val="28"/>
          <w:szCs w:val="28"/>
          <w:lang w:val="kk-KZ"/>
        </w:rPr>
        <w:br/>
        <w:t>Кернеудің орташа мәні бір немесе бірнеше период ішіндегі лездік мәндердің орташа арифметика</w:t>
      </w:r>
      <w:r w:rsidR="00585837" w:rsidRPr="00DA3081">
        <w:rPr>
          <w:sz w:val="28"/>
          <w:szCs w:val="28"/>
          <w:lang w:val="kk-KZ"/>
        </w:rPr>
        <w:t>сы</w:t>
      </w:r>
      <w:r w:rsidRPr="00DA3081">
        <w:rPr>
          <w:sz w:val="28"/>
          <w:szCs w:val="28"/>
          <w:lang w:val="kk-KZ"/>
        </w:rPr>
        <w:t xml:space="preserve"> болып табылады.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492250" cy="474345"/>
            <wp:effectExtent l="19050" t="0" r="0" b="0"/>
            <wp:docPr id="218" name="Рисунок 218"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0"/>
                    <pic:cNvPicPr>
                      <a:picLocks noChangeAspect="1" noChangeArrowheads="1"/>
                    </pic:cNvPicPr>
                  </pic:nvPicPr>
                  <pic:blipFill>
                    <a:blip r:embed="rId9"/>
                    <a:srcRect/>
                    <a:stretch>
                      <a:fillRect/>
                    </a:stretch>
                  </pic:blipFill>
                  <pic:spPr bwMode="auto">
                    <a:xfrm>
                      <a:off x="0" y="0"/>
                      <a:ext cx="1492250" cy="47434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i/>
          <w:iCs/>
          <w:sz w:val="28"/>
          <w:szCs w:val="28"/>
          <w:lang w:val="kk-KZ"/>
        </w:rPr>
        <w:t xml:space="preserve">n </w:t>
      </w:r>
      <w:r w:rsidRPr="00DA3081">
        <w:rPr>
          <w:sz w:val="28"/>
          <w:szCs w:val="28"/>
          <w:lang w:val="kk-KZ"/>
        </w:rPr>
        <w:t>= 1,2,3…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2395" cy="207010"/>
            <wp:effectExtent l="19050" t="0" r="1905" b="0"/>
            <wp:docPr id="219" name="Рисунок 219"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0"/>
                    <pic:cNvPicPr>
                      <a:picLocks noChangeAspect="1" noChangeArrowheads="1"/>
                    </pic:cNvPicPr>
                  </pic:nvPicPr>
                  <pic:blipFill>
                    <a:blip r:embed="rId10"/>
                    <a:srcRect/>
                    <a:stretch>
                      <a:fillRect/>
                    </a:stretch>
                  </pic:blipFill>
                  <pic:spPr bwMode="auto">
                    <a:xfrm>
                      <a:off x="0" y="0"/>
                      <a:ext cx="112395" cy="207010"/>
                    </a:xfrm>
                    <a:prstGeom prst="rect">
                      <a:avLst/>
                    </a:prstGeom>
                    <a:noFill/>
                    <a:ln w="9525">
                      <a:noFill/>
                      <a:miter lim="800000"/>
                      <a:headEnd/>
                      <a:tailEnd/>
                    </a:ln>
                  </pic:spPr>
                </pic:pic>
              </a:graphicData>
            </a:graphic>
          </wp:inline>
        </w:drawing>
      </w:r>
      <w:r w:rsidRPr="00DA3081">
        <w:rPr>
          <w:sz w:val="28"/>
          <w:szCs w:val="28"/>
          <w:lang w:val="kk-KZ"/>
        </w:rPr>
        <w:t xml:space="preserve">               Уақыт ос</w:t>
      </w:r>
      <w:r w:rsidR="00585837" w:rsidRPr="00DA3081">
        <w:rPr>
          <w:sz w:val="28"/>
          <w:szCs w:val="28"/>
          <w:lang w:val="kk-KZ"/>
        </w:rPr>
        <w:t>ь</w:t>
      </w:r>
      <w:r w:rsidRPr="00DA3081">
        <w:rPr>
          <w:sz w:val="28"/>
          <w:szCs w:val="28"/>
          <w:lang w:val="kk-KZ"/>
        </w:rPr>
        <w:t xml:space="preserve">іне қатысты симметриялық кернеулер үшін </w:t>
      </w:r>
      <w:r w:rsidR="00585837" w:rsidRPr="00DA3081">
        <w:rPr>
          <w:sz w:val="28"/>
          <w:szCs w:val="28"/>
          <w:lang w:val="kk-KZ"/>
        </w:rPr>
        <w:t>Uорт</w:t>
      </w:r>
      <w:r w:rsidRPr="00DA3081">
        <w:rPr>
          <w:sz w:val="28"/>
          <w:szCs w:val="28"/>
          <w:lang w:val="kk-KZ"/>
        </w:rPr>
        <w:t xml:space="preserve">= 0, сондықтан негізінен орташа жазылыңқы мәні – кернеудің лездік мәндері модулінің орташа мәнін қолданады.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276985" cy="474345"/>
            <wp:effectExtent l="19050" t="0" r="0" b="0"/>
            <wp:docPr id="220" name="Рисунок 220"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0"/>
                    <pic:cNvPicPr>
                      <a:picLocks noChangeAspect="1" noChangeArrowheads="1"/>
                    </pic:cNvPicPr>
                  </pic:nvPicPr>
                  <pic:blipFill>
                    <a:blip r:embed="rId11"/>
                    <a:srcRect/>
                    <a:stretch>
                      <a:fillRect/>
                    </a:stretch>
                  </pic:blipFill>
                  <pic:spPr bwMode="auto">
                    <a:xfrm>
                      <a:off x="0" y="0"/>
                      <a:ext cx="1276985" cy="47434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firstLine="600"/>
        <w:jc w:val="both"/>
        <w:rPr>
          <w:sz w:val="28"/>
          <w:szCs w:val="28"/>
          <w:lang w:val="kk-KZ"/>
        </w:rPr>
      </w:pPr>
      <w:r w:rsidRPr="00DA3081">
        <w:rPr>
          <w:sz w:val="28"/>
          <w:szCs w:val="28"/>
          <w:lang w:val="kk-KZ"/>
        </w:rPr>
        <w:t xml:space="preserve">    Өнеркәсіпте шығарылатын, орташа  мәнді вольтметр деген атауы бар барлық вольтметрлер орташа жазылыңқы мәндерді өлшейді. Бұл, тәжірибеде кернеуді өлшеу кезінде көп жағдайда орташа мәні нольге тең болатын симметриялық дабылдар өлшенетіндігіне байланысты.  </w:t>
      </w:r>
    </w:p>
    <w:p w:rsidR="00E33F9F" w:rsidRPr="00DA3081" w:rsidRDefault="00E33F9F" w:rsidP="00DA3081">
      <w:pPr>
        <w:ind w:right="355" w:firstLine="600"/>
        <w:jc w:val="both"/>
        <w:rPr>
          <w:sz w:val="28"/>
          <w:szCs w:val="28"/>
          <w:lang w:val="kk-KZ"/>
        </w:rPr>
      </w:pPr>
      <w:r w:rsidRPr="00DA3081">
        <w:rPr>
          <w:sz w:val="28"/>
          <w:szCs w:val="28"/>
          <w:lang w:val="kk-KZ"/>
        </w:rPr>
        <w:t>Кернеудің орташа квадратты (әрекеттегі, тиімді) мәні</w:t>
      </w:r>
    </w:p>
    <w:p w:rsidR="00E33F9F" w:rsidRPr="00DA3081" w:rsidRDefault="00E33F9F" w:rsidP="00DA3081">
      <w:pPr>
        <w:ind w:right="355"/>
        <w:jc w:val="both"/>
        <w:rPr>
          <w:sz w:val="28"/>
          <w:szCs w:val="28"/>
          <w:lang w:val="kk-KZ"/>
        </w:rPr>
      </w:pPr>
      <w:r w:rsidRPr="00DA3081">
        <w:rPr>
          <w:noProof/>
          <w:sz w:val="28"/>
          <w:szCs w:val="28"/>
        </w:rPr>
        <w:lastRenderedPageBreak/>
        <w:drawing>
          <wp:inline distT="0" distB="0" distL="0" distR="0">
            <wp:extent cx="1216025" cy="517525"/>
            <wp:effectExtent l="19050" t="0" r="3175" b="0"/>
            <wp:docPr id="221" name="Рисунок 22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0"/>
                    <pic:cNvPicPr>
                      <a:picLocks noChangeAspect="1" noChangeArrowheads="1"/>
                    </pic:cNvPicPr>
                  </pic:nvPicPr>
                  <pic:blipFill>
                    <a:blip r:embed="rId12"/>
                    <a:srcRect/>
                    <a:stretch>
                      <a:fillRect/>
                    </a:stretch>
                  </pic:blipFill>
                  <pic:spPr bwMode="auto">
                    <a:xfrm>
                      <a:off x="0" y="0"/>
                      <a:ext cx="1216025" cy="5175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firstLine="600"/>
        <w:jc w:val="both"/>
        <w:rPr>
          <w:sz w:val="28"/>
          <w:szCs w:val="28"/>
          <w:lang w:val="kk-KZ"/>
        </w:rPr>
      </w:pPr>
      <w:r w:rsidRPr="00DA3081">
        <w:rPr>
          <w:sz w:val="28"/>
          <w:szCs w:val="28"/>
          <w:lang w:val="kk-KZ"/>
        </w:rPr>
        <w:br/>
        <w:t xml:space="preserve">                  Берілген формулаларда кернеудің өлшеу жүргізілетін периодтарының саны бүтін болуы керек деп көрсетілген.  Шынымен де, егер бұл шарт орындалатын болса, өлшеу нәтижесі кез-келген интервал үшін әділ және өлшеу уақытының басталуына тәуелді емес.  </w:t>
      </w:r>
    </w:p>
    <w:p w:rsidR="00E33F9F" w:rsidRPr="00DA3081" w:rsidRDefault="00E33F9F" w:rsidP="00DA3081">
      <w:pPr>
        <w:ind w:right="355"/>
        <w:jc w:val="both"/>
        <w:rPr>
          <w:sz w:val="28"/>
          <w:szCs w:val="28"/>
          <w:lang w:val="kk-KZ"/>
        </w:rPr>
      </w:pPr>
      <w:r w:rsidRPr="00DA3081">
        <w:rPr>
          <w:sz w:val="28"/>
          <w:szCs w:val="28"/>
          <w:lang w:val="kk-KZ"/>
        </w:rPr>
        <w:t xml:space="preserve">               Uм шарықтау мәні (үйлесімді дабыл үшін амплитудалық) – өлшеу уақытындағы (период немесе жарты период ішіндегі) кернеудің ең үлкен лездік мәні. Әртүрлі полярлы симметриялы емес қисық кернеулерде оң немесе теріс шарықтау мәндеріне бөлінеді. Кернеу өзгеруінің әрбір заңына (лездік мәндердің қисық формасына) кернеудің амплитудалық, орташа квадратты және орташа мәндерінің арасындағы белгілі бір мөлшердің қатынастары тән. Бұл қатынастар амплитуда коэффициентімен </w:t>
      </w:r>
    </w:p>
    <w:p w:rsidR="00E33F9F" w:rsidRPr="00DA3081" w:rsidRDefault="00E33F9F" w:rsidP="00DA3081">
      <w:pPr>
        <w:ind w:right="355"/>
        <w:jc w:val="both"/>
        <w:rPr>
          <w:sz w:val="28"/>
          <w:szCs w:val="28"/>
        </w:rPr>
      </w:pPr>
      <w:r w:rsidRPr="00DA3081">
        <w:rPr>
          <w:noProof/>
          <w:sz w:val="28"/>
          <w:szCs w:val="28"/>
        </w:rPr>
        <w:drawing>
          <wp:inline distT="0" distB="0" distL="0" distR="0">
            <wp:extent cx="577850" cy="387985"/>
            <wp:effectExtent l="19050" t="0" r="0" b="0"/>
            <wp:docPr id="222" name="Рисунок 2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1"/>
                    <pic:cNvPicPr>
                      <a:picLocks noChangeAspect="1" noChangeArrowheads="1"/>
                    </pic:cNvPicPr>
                  </pic:nvPicPr>
                  <pic:blipFill>
                    <a:blip r:embed="rId13"/>
                    <a:srcRect/>
                    <a:stretch>
                      <a:fillRect/>
                    </a:stretch>
                  </pic:blipFill>
                  <pic:spPr bwMode="auto">
                    <a:xfrm>
                      <a:off x="0" y="0"/>
                      <a:ext cx="577850" cy="387985"/>
                    </a:xfrm>
                    <a:prstGeom prst="rect">
                      <a:avLst/>
                    </a:prstGeom>
                    <a:noFill/>
                    <a:ln w="9525">
                      <a:noFill/>
                      <a:miter lim="800000"/>
                      <a:headEnd/>
                      <a:tailEnd/>
                    </a:ln>
                  </pic:spPr>
                </pic:pic>
              </a:graphicData>
            </a:graphic>
          </wp:inline>
        </w:drawing>
      </w:r>
    </w:p>
    <w:p w:rsidR="00E33F9F" w:rsidRPr="00DA3081" w:rsidRDefault="00E33F9F" w:rsidP="00DA3081">
      <w:pPr>
        <w:ind w:right="355"/>
        <w:jc w:val="both"/>
        <w:rPr>
          <w:sz w:val="28"/>
          <w:szCs w:val="28"/>
        </w:rPr>
      </w:pPr>
      <w:r w:rsidRPr="00DA3081">
        <w:rPr>
          <w:sz w:val="28"/>
          <w:szCs w:val="28"/>
          <w:lang w:val="kk-KZ"/>
        </w:rPr>
        <w:t>және форма</w:t>
      </w:r>
      <w:r w:rsidRPr="00DA3081">
        <w:rPr>
          <w:sz w:val="28"/>
          <w:szCs w:val="28"/>
        </w:rPr>
        <w:t xml:space="preserve"> коэффициент</w:t>
      </w:r>
      <w:r w:rsidRPr="00DA3081">
        <w:rPr>
          <w:sz w:val="28"/>
          <w:szCs w:val="28"/>
          <w:lang w:val="kk-KZ"/>
        </w:rPr>
        <w:t xml:space="preserve">імен </w:t>
      </w:r>
    </w:p>
    <w:p w:rsidR="00E33F9F" w:rsidRPr="00DA3081" w:rsidRDefault="00E33F9F" w:rsidP="00DA3081">
      <w:pPr>
        <w:ind w:right="355"/>
        <w:jc w:val="both"/>
        <w:rPr>
          <w:sz w:val="28"/>
          <w:szCs w:val="28"/>
        </w:rPr>
      </w:pPr>
      <w:r w:rsidRPr="00DA3081">
        <w:rPr>
          <w:noProof/>
          <w:sz w:val="28"/>
          <w:szCs w:val="28"/>
        </w:rPr>
        <w:drawing>
          <wp:inline distT="0" distB="0" distL="0" distR="0">
            <wp:extent cx="707390" cy="431165"/>
            <wp:effectExtent l="19050" t="0" r="0" b="0"/>
            <wp:docPr id="223" name="Рисунок 22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1"/>
                    <pic:cNvPicPr>
                      <a:picLocks noChangeAspect="1" noChangeArrowheads="1"/>
                    </pic:cNvPicPr>
                  </pic:nvPicPr>
                  <pic:blipFill>
                    <a:blip r:embed="rId14"/>
                    <a:srcRect/>
                    <a:stretch>
                      <a:fillRect/>
                    </a:stretch>
                  </pic:blipFill>
                  <pic:spPr bwMode="auto">
                    <a:xfrm>
                      <a:off x="0" y="0"/>
                      <a:ext cx="707390" cy="431165"/>
                    </a:xfrm>
                    <a:prstGeom prst="rect">
                      <a:avLst/>
                    </a:prstGeom>
                    <a:noFill/>
                    <a:ln w="9525">
                      <a:noFill/>
                      <a:miter lim="800000"/>
                      <a:headEnd/>
                      <a:tailEnd/>
                    </a:ln>
                  </pic:spPr>
                </pic:pic>
              </a:graphicData>
            </a:graphic>
          </wp:inline>
        </w:drawing>
      </w:r>
      <w:r w:rsidRPr="00DA3081">
        <w:rPr>
          <w:sz w:val="28"/>
          <w:szCs w:val="28"/>
          <w:lang w:val="kk-KZ"/>
        </w:rPr>
        <w:t xml:space="preserve"> бағаланады.</w:t>
      </w:r>
    </w:p>
    <w:p w:rsidR="00E33F9F" w:rsidRPr="00DA3081" w:rsidRDefault="00E33F9F" w:rsidP="00DA3081">
      <w:pPr>
        <w:ind w:right="355" w:firstLine="840"/>
        <w:jc w:val="both"/>
        <w:rPr>
          <w:sz w:val="28"/>
          <w:szCs w:val="28"/>
          <w:lang w:val="kk-KZ"/>
        </w:rPr>
      </w:pPr>
      <w:r w:rsidRPr="00DA3081">
        <w:rPr>
          <w:sz w:val="28"/>
          <w:szCs w:val="28"/>
        </w:rPr>
        <w:t xml:space="preserve">            </w:t>
      </w:r>
      <w:r w:rsidRPr="00DA3081">
        <w:rPr>
          <w:sz w:val="28"/>
          <w:szCs w:val="28"/>
          <w:lang w:val="kk-KZ"/>
        </w:rPr>
        <w:t xml:space="preserve">Өлшегіш түрлендіргіш жұмысының және аспап шкаласы бөліктерінің жұмыс режиміне қарай оның көрсеткіштері өлшенетін кернеудің орташа, орташа квадратты немесе шарықтау (амплитудалық) мәндеріне сәйкес болуы мүмкін. </w:t>
      </w:r>
    </w:p>
    <w:p w:rsidR="00E33F9F" w:rsidRPr="00DA3081" w:rsidRDefault="00E33F9F" w:rsidP="00DA3081">
      <w:pPr>
        <w:ind w:right="355" w:firstLine="840"/>
        <w:jc w:val="both"/>
        <w:rPr>
          <w:sz w:val="28"/>
          <w:szCs w:val="28"/>
        </w:rPr>
      </w:pPr>
      <w:r w:rsidRPr="00DA3081">
        <w:rPr>
          <w:sz w:val="28"/>
          <w:szCs w:val="28"/>
        </w:rPr>
        <w:t xml:space="preserve">              </w:t>
      </w:r>
      <w:r w:rsidRPr="00DA3081">
        <w:rPr>
          <w:sz w:val="28"/>
          <w:szCs w:val="28"/>
          <w:lang w:val="kk-KZ"/>
        </w:rPr>
        <w:t xml:space="preserve">Өлшенетін параметрлерге сәйкес вольтметрлер мен </w:t>
      </w:r>
      <w:r w:rsidRPr="00DA3081">
        <w:rPr>
          <w:sz w:val="28"/>
          <w:szCs w:val="28"/>
        </w:rPr>
        <w:t>амперметр</w:t>
      </w:r>
      <w:r w:rsidRPr="00DA3081">
        <w:rPr>
          <w:sz w:val="28"/>
          <w:szCs w:val="28"/>
          <w:lang w:val="kk-KZ"/>
        </w:rPr>
        <w:t xml:space="preserve">лерді амплитудалық (шарықтау), орташа квадратты, орташа жазылыңқы, орташа мәнді деп бөледі. </w:t>
      </w:r>
    </w:p>
    <w:p w:rsidR="00E33F9F" w:rsidRPr="00DA3081" w:rsidRDefault="00E33F9F" w:rsidP="00DA3081">
      <w:pPr>
        <w:ind w:right="355" w:firstLine="840"/>
        <w:jc w:val="both"/>
        <w:rPr>
          <w:sz w:val="28"/>
          <w:szCs w:val="28"/>
          <w:lang w:val="kk-KZ"/>
        </w:rPr>
      </w:pPr>
      <w:r w:rsidRPr="00DA3081">
        <w:rPr>
          <w:sz w:val="28"/>
          <w:szCs w:val="28"/>
        </w:rPr>
        <w:t xml:space="preserve">    </w:t>
      </w:r>
      <w:r w:rsidRPr="00DA3081">
        <w:rPr>
          <w:sz w:val="28"/>
          <w:szCs w:val="28"/>
          <w:lang w:val="kk-KZ"/>
        </w:rPr>
        <w:t>Тәжірибеде көбінесе кернеудің орташа квадратты мәндерін өлшеу қажеттігіне байланысты, көптеген вольтметрлердегі шкалалардың бөліктері</w:t>
      </w:r>
      <w:r w:rsidR="00585837" w:rsidRPr="00DA3081">
        <w:rPr>
          <w:sz w:val="28"/>
          <w:szCs w:val="28"/>
          <w:lang w:val="kk-KZ"/>
        </w:rPr>
        <w:t>н да, импульстан басқасын,</w:t>
      </w:r>
      <w:r w:rsidRPr="00DA3081">
        <w:rPr>
          <w:sz w:val="28"/>
          <w:szCs w:val="28"/>
        </w:rPr>
        <w:t>синусоид</w:t>
      </w:r>
      <w:r w:rsidR="00585837" w:rsidRPr="00DA3081">
        <w:rPr>
          <w:sz w:val="28"/>
          <w:szCs w:val="28"/>
          <w:lang w:val="kk-KZ"/>
        </w:rPr>
        <w:t xml:space="preserve">алы </w:t>
      </w:r>
      <w:r w:rsidRPr="00DA3081">
        <w:rPr>
          <w:sz w:val="28"/>
          <w:szCs w:val="28"/>
          <w:lang w:val="kk-KZ"/>
        </w:rPr>
        <w:t xml:space="preserve"> кернеудің орташа квадратты мәндерінде </w:t>
      </w:r>
      <w:r w:rsidR="00585837" w:rsidRPr="00DA3081">
        <w:rPr>
          <w:sz w:val="28"/>
          <w:szCs w:val="28"/>
          <w:lang w:val="kk-KZ"/>
        </w:rPr>
        <w:t>сәйкес шығарады. Алайда</w:t>
      </w:r>
      <w:r w:rsidRPr="00DA3081">
        <w:rPr>
          <w:sz w:val="28"/>
          <w:szCs w:val="28"/>
          <w:lang w:val="kk-KZ"/>
        </w:rPr>
        <w:t xml:space="preserve"> өлшенетін кернеудің қисық сызығының формасы мен kа және kф коэффициенттері белгілі болса, кернеудің бір параметрі бойынша басқа екі параметрін анықтауға болады. Синусоидты кернеулердің осындай вольтметрлерімен өлшеу кезінде кернеу параметрлерінің басқа есептеулерін тікелей төмендегі формулалар бойынша жүргізуге болады: </w:t>
      </w:r>
    </w:p>
    <w:p w:rsidR="00E33F9F" w:rsidRPr="00DA3081" w:rsidRDefault="00E33F9F" w:rsidP="00DA3081">
      <w:pPr>
        <w:ind w:right="355" w:firstLine="840"/>
        <w:jc w:val="both"/>
        <w:rPr>
          <w:sz w:val="28"/>
          <w:szCs w:val="28"/>
          <w:lang w:val="kk-KZ"/>
        </w:rPr>
      </w:pPr>
      <w:r w:rsidRPr="00DA3081">
        <w:rPr>
          <w:sz w:val="28"/>
          <w:szCs w:val="28"/>
          <w:lang w:val="kk-KZ"/>
        </w:rPr>
        <w:t xml:space="preserve">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758825" cy="233045"/>
            <wp:effectExtent l="19050" t="0" r="3175" b="0"/>
            <wp:docPr id="224" name="Рисунок 224"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9"/>
                    <pic:cNvPicPr>
                      <a:picLocks noChangeAspect="1" noChangeArrowheads="1"/>
                    </pic:cNvPicPr>
                  </pic:nvPicPr>
                  <pic:blipFill>
                    <a:blip r:embed="rId15"/>
                    <a:srcRect/>
                    <a:stretch>
                      <a:fillRect/>
                    </a:stretch>
                  </pic:blipFill>
                  <pic:spPr bwMode="auto">
                    <a:xfrm>
                      <a:off x="0" y="0"/>
                      <a:ext cx="758825" cy="233045"/>
                    </a:xfrm>
                    <a:prstGeom prst="rect">
                      <a:avLst/>
                    </a:prstGeom>
                    <a:noFill/>
                    <a:ln w="9525">
                      <a:noFill/>
                      <a:miter lim="800000"/>
                      <a:headEnd/>
                      <a:tailEnd/>
                    </a:ln>
                  </pic:spPr>
                </pic:pic>
              </a:graphicData>
            </a:graphic>
          </wp:inline>
        </w:drawing>
      </w:r>
      <w:r w:rsidRPr="00DA3081">
        <w:rPr>
          <w:sz w:val="28"/>
          <w:szCs w:val="28"/>
          <w:lang w:val="kk-KZ"/>
        </w:rPr>
        <w:t xml:space="preserve">и </w:t>
      </w:r>
      <w:r w:rsidRPr="00DA3081">
        <w:rPr>
          <w:noProof/>
          <w:sz w:val="28"/>
          <w:szCs w:val="28"/>
        </w:rPr>
        <w:drawing>
          <wp:inline distT="0" distB="0" distL="0" distR="0">
            <wp:extent cx="854075" cy="241300"/>
            <wp:effectExtent l="19050" t="0" r="3175" b="0"/>
            <wp:docPr id="225" name="Рисунок 22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9"/>
                    <pic:cNvPicPr>
                      <a:picLocks noChangeAspect="1" noChangeArrowheads="1"/>
                    </pic:cNvPicPr>
                  </pic:nvPicPr>
                  <pic:blipFill>
                    <a:blip r:embed="rId16"/>
                    <a:srcRect/>
                    <a:stretch>
                      <a:fillRect/>
                    </a:stretch>
                  </pic:blipFill>
                  <pic:spPr bwMode="auto">
                    <a:xfrm>
                      <a:off x="0" y="0"/>
                      <a:ext cx="854075" cy="241300"/>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Ал егер мұ</w:t>
      </w:r>
      <w:r w:rsidR="006B3B18" w:rsidRPr="00DA3081">
        <w:rPr>
          <w:sz w:val="28"/>
          <w:szCs w:val="28"/>
          <w:lang w:val="kk-KZ"/>
        </w:rPr>
        <w:t xml:space="preserve">ндай вольтметрлермен синусоидалы </w:t>
      </w:r>
      <w:r w:rsidRPr="00DA3081">
        <w:rPr>
          <w:sz w:val="28"/>
          <w:szCs w:val="28"/>
          <w:lang w:val="kk-KZ"/>
        </w:rPr>
        <w:t xml:space="preserve">емес кернеулер өлшенетін болса, мұндай аспаптардың көрсеткіштері қайта бағалануы тиіс, ал көрсетулерге өлшенетін дабыл үшін </w:t>
      </w:r>
      <w:r w:rsidRPr="00DA3081">
        <w:rPr>
          <w:noProof/>
          <w:sz w:val="28"/>
          <w:szCs w:val="28"/>
        </w:rPr>
        <w:drawing>
          <wp:inline distT="0" distB="0" distL="0" distR="0">
            <wp:extent cx="172720" cy="233045"/>
            <wp:effectExtent l="19050" t="0" r="0" b="0"/>
            <wp:docPr id="226" name="Рисунок 22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9"/>
                    <pic:cNvPicPr>
                      <a:picLocks noChangeAspect="1" noChangeArrowheads="1"/>
                    </pic:cNvPicPr>
                  </pic:nvPicPr>
                  <pic:blipFill>
                    <a:blip r:embed="rId17"/>
                    <a:srcRect/>
                    <a:stretch>
                      <a:fillRect/>
                    </a:stretch>
                  </pic:blipFill>
                  <pic:spPr bwMode="auto">
                    <a:xfrm>
                      <a:off x="0" y="0"/>
                      <a:ext cx="172720" cy="233045"/>
                    </a:xfrm>
                    <a:prstGeom prst="rect">
                      <a:avLst/>
                    </a:prstGeom>
                    <a:noFill/>
                    <a:ln w="9525">
                      <a:noFill/>
                      <a:miter lim="800000"/>
                      <a:headEnd/>
                      <a:tailEnd/>
                    </a:ln>
                  </pic:spPr>
                </pic:pic>
              </a:graphicData>
            </a:graphic>
          </wp:inline>
        </w:drawing>
      </w:r>
      <w:r w:rsidRPr="00DA3081">
        <w:rPr>
          <w:sz w:val="28"/>
          <w:szCs w:val="28"/>
          <w:lang w:val="kk-KZ"/>
        </w:rPr>
        <w:t xml:space="preserve">және </w:t>
      </w:r>
      <w:r w:rsidRPr="00DA3081">
        <w:rPr>
          <w:noProof/>
          <w:sz w:val="28"/>
          <w:szCs w:val="28"/>
        </w:rPr>
        <w:drawing>
          <wp:inline distT="0" distB="0" distL="0" distR="0">
            <wp:extent cx="189865" cy="241300"/>
            <wp:effectExtent l="19050" t="0" r="635" b="0"/>
            <wp:docPr id="227" name="Рисунок 227"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9"/>
                    <pic:cNvPicPr>
                      <a:picLocks noChangeAspect="1" noChangeArrowheads="1"/>
                    </pic:cNvPicPr>
                  </pic:nvPicPr>
                  <pic:blipFill>
                    <a:blip r:embed="rId18"/>
                    <a:srcRect/>
                    <a:stretch>
                      <a:fillRect/>
                    </a:stretch>
                  </pic:blipFill>
                  <pic:spPr bwMode="auto">
                    <a:xfrm>
                      <a:off x="0" y="0"/>
                      <a:ext cx="189865" cy="241300"/>
                    </a:xfrm>
                    <a:prstGeom prst="rect">
                      <a:avLst/>
                    </a:prstGeom>
                    <a:noFill/>
                    <a:ln w="9525">
                      <a:noFill/>
                      <a:miter lim="800000"/>
                      <a:headEnd/>
                      <a:tailEnd/>
                    </a:ln>
                  </pic:spPr>
                </pic:pic>
              </a:graphicData>
            </a:graphic>
          </wp:inline>
        </w:drawing>
      </w:r>
      <w:r w:rsidRPr="00DA3081">
        <w:rPr>
          <w:sz w:val="28"/>
          <w:szCs w:val="28"/>
          <w:lang w:val="kk-KZ"/>
        </w:rPr>
        <w:t xml:space="preserve"> мәндеріне сәйкес т</w:t>
      </w:r>
      <w:r w:rsidR="006B3B18" w:rsidRPr="00DA3081">
        <w:rPr>
          <w:sz w:val="28"/>
          <w:szCs w:val="28"/>
          <w:lang w:val="kk-KZ"/>
        </w:rPr>
        <w:t>үзетулер енгізілуі тиіс.Ө</w:t>
      </w:r>
      <w:r w:rsidRPr="00DA3081">
        <w:rPr>
          <w:sz w:val="28"/>
          <w:szCs w:val="28"/>
          <w:lang w:val="kk-KZ"/>
        </w:rPr>
        <w:t xml:space="preserve">лшенетін дабылдың формасы белгісіз болса немесе ол белгілі болып,  бірақ </w:t>
      </w:r>
      <w:r w:rsidRPr="00DA3081">
        <w:rPr>
          <w:i/>
          <w:iCs/>
          <w:sz w:val="28"/>
          <w:szCs w:val="28"/>
          <w:lang w:val="kk-KZ"/>
        </w:rPr>
        <w:t>k</w:t>
      </w:r>
      <w:r w:rsidRPr="00DA3081">
        <w:rPr>
          <w:sz w:val="28"/>
          <w:szCs w:val="28"/>
          <w:lang w:val="kk-KZ"/>
        </w:rPr>
        <w:t>ф және</w:t>
      </w:r>
      <w:r w:rsidRPr="00DA3081">
        <w:rPr>
          <w:i/>
          <w:iCs/>
          <w:sz w:val="28"/>
          <w:szCs w:val="28"/>
          <w:lang w:val="kk-KZ"/>
        </w:rPr>
        <w:t xml:space="preserve"> k</w:t>
      </w:r>
      <w:r w:rsidRPr="00DA3081">
        <w:rPr>
          <w:sz w:val="28"/>
          <w:szCs w:val="28"/>
          <w:lang w:val="kk-KZ"/>
        </w:rPr>
        <w:t xml:space="preserve">а анықтау мүмкін болмаса (мысалы, дабылдың формасы – бұрмаланған үш бұрышты дабыл), онда </w:t>
      </w:r>
      <w:r w:rsidRPr="00DA3081">
        <w:rPr>
          <w:sz w:val="28"/>
          <w:szCs w:val="28"/>
          <w:lang w:val="kk-KZ"/>
        </w:rPr>
        <w:lastRenderedPageBreak/>
        <w:t>бұл өлшеулер кезінде өлшенетін керн</w:t>
      </w:r>
      <w:r w:rsidR="006B3B18" w:rsidRPr="00DA3081">
        <w:rPr>
          <w:sz w:val="28"/>
          <w:szCs w:val="28"/>
          <w:lang w:val="kk-KZ"/>
        </w:rPr>
        <w:t>еу формасының  синусоидалы</w:t>
      </w:r>
      <w:r w:rsidRPr="00DA3081">
        <w:rPr>
          <w:sz w:val="28"/>
          <w:szCs w:val="28"/>
          <w:lang w:val="kk-KZ"/>
        </w:rPr>
        <w:t xml:space="preserve"> айырмашылығына байланысты қосымша қателіктер туындауы сөзсіз. Бұл қателік  20% және одан да көп болуы мүмкін</w:t>
      </w:r>
    </w:p>
    <w:p w:rsidR="00E33F9F" w:rsidRPr="00DA3081" w:rsidRDefault="00E570B7" w:rsidP="00DA3081">
      <w:pPr>
        <w:pStyle w:val="a3"/>
        <w:spacing w:after="0"/>
        <w:ind w:left="0" w:right="355" w:firstLine="720"/>
        <w:jc w:val="both"/>
        <w:rPr>
          <w:sz w:val="28"/>
          <w:szCs w:val="28"/>
          <w:lang w:val="kk-KZ"/>
        </w:rPr>
      </w:pPr>
      <w:r>
        <w:rPr>
          <w:noProof/>
          <w:sz w:val="28"/>
          <w:szCs w:val="28"/>
        </w:rPr>
        <w:pict>
          <v:group id="_x0000_s1400" style="position:absolute;left:0;text-align:left;margin-left:0;margin-top:92.3pt;width:330.15pt;height:99.25pt;z-index:251656704;mso-position-horizontal:center" coordorigin="2389,10897" coordsize="6603,1985">
            <v:shape id="_x0000_s1401" type="#_x0000_t202" style="position:absolute;left:3017;top:11014;width:1020;height:752">
              <v:textbox style="mso-next-textbox:#_x0000_s1401">
                <w:txbxContent>
                  <w:p w:rsidR="00CD36DE" w:rsidRPr="00180D88" w:rsidRDefault="00CD36DE" w:rsidP="00E33F9F">
                    <w:pPr>
                      <w:jc w:val="center"/>
                      <w:rPr>
                        <w:lang w:val="kk-KZ"/>
                      </w:rPr>
                    </w:pPr>
                    <w:r>
                      <w:rPr>
                        <w:lang w:val="kk-KZ"/>
                      </w:rPr>
                      <w:t>Кіру қонд.</w:t>
                    </w:r>
                  </w:p>
                </w:txbxContent>
              </v:textbox>
            </v:shape>
            <v:rect id="_x0000_s1402" style="position:absolute;left:4515;top:11014;width:1020;height:752"/>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403" type="#_x0000_t5" style="position:absolute;left:4816;top:11208;width:424;height:367;rotation:90"/>
            <v:shape id="_x0000_s1404" type="#_x0000_t202" style="position:absolute;left:6041;top:11014;width:1020;height:752">
              <v:textbox style="mso-next-textbox:#_x0000_s1404">
                <w:txbxContent>
                  <w:p w:rsidR="00CD36DE" w:rsidRDefault="00CD36DE" w:rsidP="00E33F9F">
                    <w:pPr>
                      <w:jc w:val="center"/>
                    </w:pPr>
                    <w:r w:rsidRPr="00B56C0C">
                      <w:rPr>
                        <w:position w:val="-20"/>
                      </w:rPr>
                      <w:object w:dxaOrig="420"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5pt;height:27.15pt" o:ole="">
                          <v:imagedata r:id="rId19" o:title=""/>
                        </v:shape>
                        <o:OLEObject Type="Embed" ProgID="Equation.3" ShapeID="_x0000_i1025" DrawAspect="Content" ObjectID="_1660231137" r:id="rId20"/>
                      </w:object>
                    </w:r>
                  </w:p>
                </w:txbxContent>
              </v:textbox>
            </v:shape>
            <v:shape id="_x0000_s1405" type="#_x0000_t202" style="position:absolute;left:7552;top:10897;width:1440;height:999">
              <v:textbox style="mso-next-textbox:#_x0000_s1405">
                <w:txbxContent>
                  <w:p w:rsidR="00CD36DE" w:rsidRPr="00180D88" w:rsidRDefault="00CD36DE" w:rsidP="00E33F9F">
                    <w:pPr>
                      <w:jc w:val="center"/>
                      <w:rPr>
                        <w:lang w:val="kk-KZ"/>
                      </w:rPr>
                    </w:pPr>
                    <w:r>
                      <w:rPr>
                        <w:lang w:val="kk-KZ"/>
                      </w:rPr>
                      <w:t xml:space="preserve">тұр. керн. сандық </w:t>
                    </w:r>
                    <w:r>
                      <w:t>вольтмет</w:t>
                    </w:r>
                    <w:r>
                      <w:rPr>
                        <w:lang w:val="kk-KZ"/>
                      </w:rPr>
                      <w:t>р</w:t>
                    </w:r>
                  </w:p>
                </w:txbxContent>
              </v:textbox>
            </v:shape>
            <v:line id="_x0000_s1406" style="position:absolute" from="4037,11390" to="4515,11390">
              <v:stroke endarrow="open" endarrowwidth="narrow"/>
            </v:line>
            <v:line id="_x0000_s1407" style="position:absolute" from="5550,11403" to="6028,11403">
              <v:stroke endarrow="open" endarrowwidth="narrow"/>
            </v:line>
            <v:line id="_x0000_s1408" style="position:absolute" from="7061,11403" to="7539,11403">
              <v:stroke endarrow="open" endarrowwidth="narrow"/>
            </v:line>
            <v:line id="_x0000_s1409" style="position:absolute" from="2539,11403" to="3017,11403">
              <v:stroke endarrow="open" endarrowwidth="narrow"/>
            </v:line>
            <v:shape id="_x0000_s1410" type="#_x0000_t75" style="position:absolute;left:2389;top:11014;width:584;height:363">
              <v:imagedata r:id="rId21" o:title=""/>
            </v:shape>
            <v:oval id="_x0000_s1411" style="position:absolute;left:2413;top:11338;width:113;height:113"/>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412" type="#_x0000_t88" style="position:absolute;left:4915;top:9998;width:247;height:4044;rotation:90" adj="1036"/>
            <v:shape id="_x0000_s1413" type="#_x0000_t202" style="position:absolute;left:4336;top:12143;width:1440;height:739" filled="f" stroked="f">
              <v:textbox style="mso-next-textbox:#_x0000_s1413">
                <w:txbxContent>
                  <w:p w:rsidR="00CD36DE" w:rsidRPr="00180D88" w:rsidRDefault="00CD36DE" w:rsidP="00E33F9F">
                    <w:pPr>
                      <w:jc w:val="center"/>
                      <w:rPr>
                        <w:sz w:val="20"/>
                        <w:lang w:val="kk-KZ"/>
                      </w:rPr>
                    </w:pPr>
                    <w:r>
                      <w:rPr>
                        <w:sz w:val="20"/>
                        <w:lang w:val="kk-KZ"/>
                      </w:rPr>
                      <w:t>ұқсас бөлігі</w:t>
                    </w:r>
                  </w:p>
                </w:txbxContent>
              </v:textbox>
            </v:shape>
            <v:shape id="_x0000_s1414" type="#_x0000_t75" style="position:absolute;left:7118;top:10994;width:363;height:383">
              <v:imagedata r:id="rId22" o:title=""/>
            </v:shape>
            <w10:wrap type="topAndBottom"/>
          </v:group>
          <o:OLEObject Type="Embed" ProgID="Equation.3" ShapeID="_x0000_s1410" DrawAspect="Content" ObjectID="_1660231138" r:id="rId23"/>
          <o:OLEObject Type="Embed" ProgID="Equation.3" ShapeID="_x0000_s1414" DrawAspect="Content" ObjectID="_1660231139" r:id="rId24"/>
        </w:pict>
      </w:r>
      <w:r w:rsidR="00E33F9F" w:rsidRPr="00DA3081">
        <w:rPr>
          <w:sz w:val="28"/>
          <w:szCs w:val="28"/>
          <w:lang w:val="kk-KZ"/>
        </w:rPr>
        <w:t xml:space="preserve">Айнымалы кернеуді алдын ала тұрақтыға түрлендіре отырып, өлшеуге болады. Тұрақты кернеуі бар сандық вольтметрлерді біз жоғарыда қарастырып өттік. Мұндай өлшегіштің қарапайымдандырылған құрылымдық сызбасы 9.3 суретте көрсетілген. </w:t>
      </w:r>
    </w:p>
    <w:p w:rsidR="00E33F9F" w:rsidRPr="00DA3081" w:rsidRDefault="00E33F9F" w:rsidP="00DA3081">
      <w:pPr>
        <w:pStyle w:val="a3"/>
        <w:spacing w:after="0"/>
        <w:ind w:left="0" w:right="355" w:firstLine="720"/>
        <w:jc w:val="both"/>
        <w:rPr>
          <w:sz w:val="28"/>
          <w:szCs w:val="28"/>
          <w:lang w:val="kk-KZ"/>
        </w:rPr>
      </w:pPr>
    </w:p>
    <w:p w:rsidR="00E33F9F" w:rsidRPr="000E0A65" w:rsidRDefault="000E0A65" w:rsidP="00F6011A">
      <w:pPr>
        <w:pStyle w:val="a3"/>
        <w:spacing w:after="0"/>
        <w:ind w:left="0" w:right="355"/>
        <w:jc w:val="center"/>
        <w:rPr>
          <w:sz w:val="28"/>
          <w:szCs w:val="28"/>
          <w:lang w:val="kk-KZ"/>
        </w:rPr>
      </w:pPr>
      <w:r>
        <w:rPr>
          <w:sz w:val="28"/>
          <w:szCs w:val="28"/>
          <w:lang w:val="kk-KZ"/>
        </w:rPr>
        <w:t xml:space="preserve">9.3 сурет - </w:t>
      </w:r>
      <w:r w:rsidR="006B3B18" w:rsidRPr="000E0A65">
        <w:rPr>
          <w:sz w:val="28"/>
          <w:szCs w:val="28"/>
          <w:lang w:val="kk-KZ"/>
        </w:rPr>
        <w:t xml:space="preserve">Айнымалы токтын сандық вольтметрлік </w:t>
      </w:r>
      <w:r w:rsidR="00E33F9F" w:rsidRPr="000E0A65">
        <w:rPr>
          <w:sz w:val="28"/>
          <w:szCs w:val="28"/>
          <w:lang w:val="kk-KZ"/>
        </w:rPr>
        <w:t>құрылымдық сызбасы</w:t>
      </w:r>
    </w:p>
    <w:p w:rsidR="00E33F9F" w:rsidRPr="00DA3081" w:rsidRDefault="00E33F9F" w:rsidP="00DA3081">
      <w:pPr>
        <w:pStyle w:val="a3"/>
        <w:spacing w:after="0"/>
        <w:ind w:left="0" w:right="355" w:firstLine="720"/>
        <w:jc w:val="both"/>
        <w:rPr>
          <w:sz w:val="28"/>
          <w:szCs w:val="28"/>
          <w:lang w:val="kk-KZ"/>
        </w:rPr>
      </w:pPr>
    </w:p>
    <w:p w:rsidR="00E33F9F" w:rsidRPr="00DA3081" w:rsidRDefault="00E33F9F" w:rsidP="00DA3081">
      <w:pPr>
        <w:pStyle w:val="a3"/>
        <w:spacing w:after="0"/>
        <w:ind w:left="0" w:right="355" w:firstLine="720"/>
        <w:jc w:val="both"/>
        <w:rPr>
          <w:sz w:val="28"/>
          <w:szCs w:val="28"/>
          <w:lang w:val="kk-KZ"/>
        </w:rPr>
      </w:pPr>
      <w:r w:rsidRPr="00DA3081">
        <w:rPr>
          <w:sz w:val="28"/>
          <w:szCs w:val="28"/>
          <w:lang w:val="kk-KZ"/>
        </w:rPr>
        <w:t xml:space="preserve">Мұндай сандық вольтметрдің негізгі қателігі аналогтық бөлікте анықталатын болады. </w:t>
      </w:r>
    </w:p>
    <w:p w:rsidR="00E33F9F" w:rsidRPr="00DA3081" w:rsidRDefault="00E33F9F" w:rsidP="00DA3081">
      <w:pPr>
        <w:ind w:right="355"/>
        <w:jc w:val="both"/>
        <w:rPr>
          <w:sz w:val="28"/>
          <w:szCs w:val="28"/>
          <w:lang w:val="kk-KZ"/>
        </w:rPr>
      </w:pPr>
      <w:r w:rsidRPr="00DA3081">
        <w:rPr>
          <w:sz w:val="28"/>
          <w:szCs w:val="28"/>
          <w:lang w:val="kk-KZ"/>
        </w:rPr>
        <w:t xml:space="preserve">            Вольтметрдің орташа квадратты (әрекеттегі) мәнінің көрсеткіштері өлшенетін дабылдың қисық сызығының кез-келген формасында кернеудің орташа квадратты мәніне тең болуы үшін айнымалы кернеуді тұрақтыға түрлендіргіш келесі тәуелділікке сәйк</w:t>
      </w:r>
      <w:r w:rsidR="006B3B18" w:rsidRPr="00DA3081">
        <w:rPr>
          <w:sz w:val="28"/>
          <w:szCs w:val="28"/>
          <w:lang w:val="kk-KZ"/>
        </w:rPr>
        <w:t>ес түрлендіру жасалуы тиіс.</w:t>
      </w:r>
      <w:r w:rsidRPr="00DA3081">
        <w:rPr>
          <w:sz w:val="28"/>
          <w:szCs w:val="28"/>
          <w:lang w:val="kk-KZ"/>
        </w:rPr>
        <w:t xml:space="preserve">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216025" cy="517525"/>
            <wp:effectExtent l="19050" t="0" r="3175" b="0"/>
            <wp:docPr id="228" name="Рисунок 228"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17"/>
                    <pic:cNvPicPr>
                      <a:picLocks noChangeAspect="1" noChangeArrowheads="1"/>
                    </pic:cNvPicPr>
                  </pic:nvPicPr>
                  <pic:blipFill>
                    <a:blip r:embed="rId25"/>
                    <a:srcRect/>
                    <a:stretch>
                      <a:fillRect/>
                    </a:stretch>
                  </pic:blipFill>
                  <pic:spPr bwMode="auto">
                    <a:xfrm>
                      <a:off x="0" y="0"/>
                      <a:ext cx="1216025" cy="5175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Олай болса, уақыттың әр сәтінде өлшенетін кернеудің </w:t>
      </w:r>
      <w:r w:rsidRPr="00DA3081">
        <w:rPr>
          <w:i/>
          <w:iCs/>
          <w:sz w:val="28"/>
          <w:szCs w:val="28"/>
          <w:lang w:val="kk-KZ"/>
        </w:rPr>
        <w:t>u(t)</w:t>
      </w:r>
      <w:r w:rsidRPr="00DA3081">
        <w:rPr>
          <w:sz w:val="28"/>
          <w:szCs w:val="28"/>
          <w:lang w:val="kk-KZ"/>
        </w:rPr>
        <w:t xml:space="preserve"> лездік мәндерін квадратқа шығару керек, ода</w:t>
      </w:r>
      <w:r w:rsidR="006B3B18" w:rsidRPr="00DA3081">
        <w:rPr>
          <w:sz w:val="28"/>
          <w:szCs w:val="28"/>
          <w:lang w:val="kk-KZ"/>
        </w:rPr>
        <w:t>н кейін бұл кернеуді бүтін санынын</w:t>
      </w:r>
      <w:r w:rsidRPr="00DA3081">
        <w:rPr>
          <w:sz w:val="28"/>
          <w:szCs w:val="28"/>
          <w:lang w:val="kk-KZ"/>
        </w:rPr>
        <w:t xml:space="preserve"> интегралын шығарып, квадратты түбірін табу керек. Нәтижесінде кернеудің орташа квадратты мәнін аламыз. Осы операцияларды жүзеге асыратын түрлендіргіштердің функционалдық сызбасы 9.4 суретте көрсетілген. </w:t>
      </w:r>
    </w:p>
    <w:p w:rsidR="00E33F9F" w:rsidRPr="00DA3081" w:rsidRDefault="00E570B7" w:rsidP="000E0A65">
      <w:pPr>
        <w:ind w:right="355"/>
        <w:jc w:val="center"/>
        <w:rPr>
          <w:sz w:val="28"/>
          <w:szCs w:val="28"/>
          <w:lang w:val="kk-KZ"/>
        </w:rPr>
      </w:pPr>
      <w:r>
        <w:rPr>
          <w:noProof/>
          <w:sz w:val="28"/>
          <w:szCs w:val="28"/>
        </w:rPr>
        <w:pict>
          <v:shape id="_x0000_s1424" type="#_x0000_t202" style="position:absolute;left:0;text-align:left;margin-left:306.45pt;margin-top:120.45pt;width:70.65pt;height:41.85pt;z-index:251666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vkO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EFg&#10;eaWrHVBrdT/nsJcgNNp+xKiFGS+x+7AhlmEkXihozzQbjcJSRGU0Ps9BsaeW1amFKApQJfYY9eLC&#10;x0WKxJlLaOOSR4IfMjnkDLMbeT/sWViOUz16PfwN5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cEb5DkECAABVBAAADgAA&#10;AAAAAAAAAAAAAAAuAgAAZHJzL2Uyb0RvYy54bWxQSwECLQAUAAYACAAAACEA/S8y1tsAAAAFAQAA&#10;DwAAAAAAAAAAAAAAAACbBAAAZHJzL2Rvd25yZXYueG1sUEsFBgAAAAAEAAQA8wAAAKMFAAAAAA==&#10;">
            <v:textbox>
              <w:txbxContent>
                <w:p w:rsidR="00CD36DE" w:rsidRDefault="00CD36DE" w:rsidP="00E33F9F">
                  <w:r>
                    <w:rPr>
                      <w:lang w:val="kk-KZ"/>
                    </w:rPr>
                    <w:t>квадраттаушы</w:t>
                  </w:r>
                </w:p>
              </w:txbxContent>
            </v:textbox>
          </v:shape>
        </w:pict>
      </w:r>
      <w:r>
        <w:rPr>
          <w:noProof/>
          <w:sz w:val="28"/>
          <w:szCs w:val="28"/>
        </w:rPr>
        <w:pict>
          <v:shape id="_x0000_s1423" type="#_x0000_t202" style="position:absolute;left:0;text-align:left;margin-left:294.2pt;margin-top:39.55pt;width:93.75pt;height:55.25pt;z-index:251665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KLxl/hCAgAAVQQAAA4A&#10;AAAAAAAAAAAAAAAALgIAAGRycy9lMm9Eb2MueG1sUEsBAi0AFAAGAAgAAAAhAP0vMtbbAAAABQEA&#10;AA8AAAAAAAAAAAAAAAAAnAQAAGRycy9kb3ducmV2LnhtbFBLBQYAAAAABAAEAPMAAACkBQAAAAA=&#10;">
            <v:textbox>
              <w:txbxContent>
                <w:p w:rsidR="00CD36DE" w:rsidRPr="004C6FA1" w:rsidRDefault="00CD36DE" w:rsidP="00E33F9F">
                  <w:pPr>
                    <w:rPr>
                      <w:lang w:val="kk-KZ"/>
                    </w:rPr>
                  </w:pPr>
                  <w:r>
                    <w:rPr>
                      <w:lang w:val="kk-KZ"/>
                    </w:rPr>
                    <w:t>Тұрақты кернеуді күшейткіш</w:t>
                  </w:r>
                </w:p>
              </w:txbxContent>
            </v:textbox>
          </v:shape>
        </w:pict>
      </w:r>
      <w:r>
        <w:rPr>
          <w:noProof/>
          <w:sz w:val="28"/>
          <w:szCs w:val="28"/>
        </w:rPr>
        <w:pict>
          <v:shape id="_x0000_s1422" type="#_x0000_t202" style="position:absolute;left:0;text-align:left;margin-left:258.8pt;margin-top:8.25pt;width:139.7pt;height:20.95pt;z-index:2516648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1W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Y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F/8DVZCAgAAVQQAAA4A&#10;AAAAAAAAAAAAAAAALgIAAGRycy9lMm9Eb2MueG1sUEsBAi0AFAAGAAgAAAAhAP0vMtbbAAAABQEA&#10;AA8AAAAAAAAAAAAAAAAAnAQAAGRycy9kb3ducmV2LnhtbFBLBQYAAAAABAAEAPMAAACkBQAAAAA=&#10;">
            <v:textbox>
              <w:txbxContent>
                <w:p w:rsidR="00CD36DE" w:rsidRDefault="00CD36DE" w:rsidP="00E33F9F">
                  <w:r>
                    <w:rPr>
                      <w:lang w:val="kk-KZ"/>
                    </w:rPr>
                    <w:t>Түбір шығарушы жүйе</w:t>
                  </w:r>
                </w:p>
              </w:txbxContent>
            </v:textbox>
          </v:shape>
        </w:pict>
      </w:r>
      <w:r>
        <w:rPr>
          <w:noProof/>
          <w:sz w:val="28"/>
          <w:szCs w:val="28"/>
        </w:rPr>
        <w:pict>
          <v:shape id="_x0000_s1421" type="#_x0000_t202" style="position:absolute;left:0;text-align:left;margin-left:145.8pt;margin-top:39.55pt;width:73.45pt;height:44.35pt;z-index:2516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">
            <v:textbox>
              <w:txbxContent>
                <w:p w:rsidR="00CD36DE" w:rsidRDefault="00CD36DE" w:rsidP="00E33F9F">
                  <w:pPr>
                    <w:rPr>
                      <w:lang w:val="kk-KZ"/>
                    </w:rPr>
                  </w:pPr>
                  <w:r>
                    <w:rPr>
                      <w:lang w:val="kk-KZ"/>
                    </w:rPr>
                    <w:t>Интеграл</w:t>
                  </w:r>
                </w:p>
                <w:p w:rsidR="00CD36DE" w:rsidRDefault="00CD36DE" w:rsidP="00E33F9F">
                  <w:r>
                    <w:rPr>
                      <w:lang w:val="kk-KZ"/>
                    </w:rPr>
                    <w:t>даушы</w:t>
                  </w:r>
                </w:p>
              </w:txbxContent>
            </v:textbox>
          </v:shape>
        </w:pict>
      </w:r>
      <w:r>
        <w:rPr>
          <w:noProof/>
          <w:sz w:val="28"/>
          <w:szCs w:val="28"/>
        </w:rPr>
        <w:pict>
          <v:shape id="_x0000_s1420" type="#_x0000_t202" style="position:absolute;left:0;text-align:left;margin-left:42.2pt;margin-top:39.55pt;width:71.7pt;height:40.1pt;z-index:251662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aFh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HNg&#10;eaWrHVBrdT/nsJcgNNp+xKiFGS+x+7AhlmEkXihozzQbjcJSRGU0Ps9BsaeW1amFKApQJfYY9eLC&#10;x0WKxJlLaOOSR4IfMjnkDLMbeT/sWViOUz16PfwN5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upWhYUECAABVBAAADgAA&#10;AAAAAAAAAAAAAAAuAgAAZHJzL2Uyb0RvYy54bWxQSwECLQAUAAYACAAAACEA/S8y1tsAAAAFAQAA&#10;DwAAAAAAAAAAAAAAAACbBAAAZHJzL2Rvd25yZXYueG1sUEsFBgAAAAAEAAQA8wAAAKMFAAAAAA==&#10;">
            <v:textbox>
              <w:txbxContent>
                <w:p w:rsidR="00CD36DE" w:rsidRDefault="00CD36DE" w:rsidP="00E33F9F">
                  <w:r>
                    <w:rPr>
                      <w:lang w:val="kk-KZ"/>
                    </w:rPr>
                    <w:t xml:space="preserve">Квадраттаушы </w:t>
                  </w:r>
                </w:p>
              </w:txbxContent>
            </v:textbox>
          </v:shape>
        </w:pict>
      </w:r>
      <w:r w:rsidR="00E33F9F" w:rsidRPr="00DA3081">
        <w:rPr>
          <w:noProof/>
          <w:sz w:val="28"/>
          <w:szCs w:val="28"/>
        </w:rPr>
        <w:drawing>
          <wp:inline distT="0" distB="0" distL="0" distR="0">
            <wp:extent cx="5234437" cy="2032935"/>
            <wp:effectExtent l="19050" t="0" r="4313" b="0"/>
            <wp:docPr id="229" name="Рисунок 229"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18"/>
                    <pic:cNvPicPr>
                      <a:picLocks noChangeAspect="1" noChangeArrowheads="1"/>
                    </pic:cNvPicPr>
                  </pic:nvPicPr>
                  <pic:blipFill>
                    <a:blip r:embed="rId26"/>
                    <a:srcRect/>
                    <a:stretch>
                      <a:fillRect/>
                    </a:stretch>
                  </pic:blipFill>
                  <pic:spPr bwMode="auto">
                    <a:xfrm>
                      <a:off x="0" y="0"/>
                      <a:ext cx="5235885" cy="2033497"/>
                    </a:xfrm>
                    <a:prstGeom prst="rect">
                      <a:avLst/>
                    </a:prstGeom>
                    <a:noFill/>
                    <a:ln w="9525">
                      <a:noFill/>
                      <a:miter lim="800000"/>
                      <a:headEnd/>
                      <a:tailEnd/>
                    </a:ln>
                  </pic:spPr>
                </pic:pic>
              </a:graphicData>
            </a:graphic>
          </wp:inline>
        </w:drawing>
      </w:r>
      <w:r w:rsidR="000E0A65">
        <w:rPr>
          <w:sz w:val="28"/>
          <w:szCs w:val="28"/>
          <w:lang w:val="kk-KZ"/>
        </w:rPr>
        <w:br/>
        <w:t>9.4 сурет -</w:t>
      </w:r>
      <w:r w:rsidR="00E33F9F" w:rsidRPr="00F6011A">
        <w:rPr>
          <w:sz w:val="28"/>
          <w:szCs w:val="28"/>
          <w:lang w:val="kk-KZ"/>
        </w:rPr>
        <w:t xml:space="preserve"> Айнымалы кернеуді тұрақтыға орташа квадратты мәндері бойынша түрлендіргіштің функционалдық сызбасы</w:t>
      </w:r>
    </w:p>
    <w:p w:rsidR="00E33F9F" w:rsidRPr="00DA3081" w:rsidRDefault="00E33F9F" w:rsidP="00DA3081">
      <w:pPr>
        <w:ind w:right="355"/>
        <w:jc w:val="both"/>
        <w:rPr>
          <w:sz w:val="28"/>
          <w:szCs w:val="28"/>
          <w:lang w:val="kk-KZ"/>
        </w:rPr>
      </w:pPr>
    </w:p>
    <w:p w:rsidR="00E33F9F" w:rsidRPr="00DA3081" w:rsidRDefault="00E33F9F" w:rsidP="00DA3081">
      <w:pPr>
        <w:ind w:right="355"/>
        <w:jc w:val="both"/>
        <w:rPr>
          <w:sz w:val="28"/>
          <w:szCs w:val="28"/>
          <w:lang w:val="kk-KZ"/>
        </w:rPr>
      </w:pPr>
      <w:r w:rsidRPr="00DA3081">
        <w:rPr>
          <w:sz w:val="28"/>
          <w:szCs w:val="28"/>
          <w:lang w:val="kk-KZ"/>
        </w:rPr>
        <w:lastRenderedPageBreak/>
        <w:t xml:space="preserve">              </w:t>
      </w:r>
    </w:p>
    <w:p w:rsidR="00E33F9F" w:rsidRPr="00DA3081" w:rsidRDefault="00E33F9F" w:rsidP="00DA3081">
      <w:pPr>
        <w:ind w:right="355"/>
        <w:jc w:val="both"/>
        <w:rPr>
          <w:sz w:val="28"/>
          <w:szCs w:val="28"/>
          <w:lang w:val="kk-KZ"/>
        </w:rPr>
      </w:pPr>
      <w:r w:rsidRPr="00DA3081">
        <w:rPr>
          <w:sz w:val="28"/>
          <w:szCs w:val="28"/>
          <w:lang w:val="kk-KZ"/>
        </w:rPr>
        <w:t xml:space="preserve">              Ашық кіруі бар амплитудалық түрлендіргіштерде конденсатор кіру кернеуінің </w:t>
      </w:r>
      <w:r w:rsidRPr="00DA3081">
        <w:rPr>
          <w:noProof/>
          <w:sz w:val="28"/>
          <w:szCs w:val="28"/>
        </w:rPr>
        <w:drawing>
          <wp:inline distT="0" distB="0" distL="0" distR="0">
            <wp:extent cx="400050" cy="228600"/>
            <wp:effectExtent l="19050" t="0" r="0" b="0"/>
            <wp:docPr id="16" name="Рисунок 16"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
                    <pic:cNvPicPr>
                      <a:picLocks noChangeAspect="1" noChangeArrowheads="1"/>
                    </pic:cNvPicPr>
                  </pic:nvPicPr>
                  <pic:blipFill>
                    <a:blip r:embed="rId27"/>
                    <a:srcRect/>
                    <a:stretch>
                      <a:fillRect/>
                    </a:stretch>
                  </pic:blipFill>
                  <pic:spPr bwMode="auto">
                    <a:xfrm>
                      <a:off x="0" y="0"/>
                      <a:ext cx="400050" cy="228600"/>
                    </a:xfrm>
                    <a:prstGeom prst="rect">
                      <a:avLst/>
                    </a:prstGeom>
                    <a:noFill/>
                    <a:ln w="9525">
                      <a:noFill/>
                      <a:miter lim="800000"/>
                      <a:headEnd/>
                      <a:tailEnd/>
                    </a:ln>
                  </pic:spPr>
                </pic:pic>
              </a:graphicData>
            </a:graphic>
          </wp:inline>
        </w:drawing>
      </w:r>
      <w:r w:rsidRPr="00DA3081">
        <w:rPr>
          <w:sz w:val="28"/>
          <w:szCs w:val="28"/>
          <w:lang w:val="kk-KZ"/>
        </w:rPr>
        <w:t xml:space="preserve">ең үлкен оң мәніне дейін (диодтың осы қосылуы кезінде), кіруде осы б) кернеудің оң жартылай толқыны әсер ететін жағдайда, VD ашық диод арқылы зарядталады.  Түрлендіргіштің кіруіне теріс жартылай толқын салынған болса, VD диоды жабық болады. Конденсатордағы </w:t>
      </w:r>
      <w:r w:rsidRPr="00DA3081">
        <w:rPr>
          <w:noProof/>
          <w:sz w:val="28"/>
          <w:szCs w:val="28"/>
        </w:rPr>
        <w:drawing>
          <wp:inline distT="0" distB="0" distL="0" distR="0">
            <wp:extent cx="304800" cy="228600"/>
            <wp:effectExtent l="19050" t="0" r="0" b="0"/>
            <wp:docPr id="17" name="Рисунок 17"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
                    <pic:cNvPicPr>
                      <a:picLocks noChangeAspect="1" noChangeArrowheads="1"/>
                    </pic:cNvPicPr>
                  </pic:nvPicPr>
                  <pic:blipFill>
                    <a:blip r:embed="rId28"/>
                    <a:srcRect/>
                    <a:stretch>
                      <a:fillRect/>
                    </a:stretch>
                  </pic:blipFill>
                  <pic:spPr bwMode="auto">
                    <a:xfrm>
                      <a:off x="0" y="0"/>
                      <a:ext cx="304800" cy="228600"/>
                    </a:xfrm>
                    <a:prstGeom prst="rect">
                      <a:avLst/>
                    </a:prstGeom>
                    <a:noFill/>
                    <a:ln w="9525">
                      <a:noFill/>
                      <a:miter lim="800000"/>
                      <a:headEnd/>
                      <a:tailEnd/>
                    </a:ln>
                  </pic:spPr>
                </pic:pic>
              </a:graphicData>
            </a:graphic>
          </wp:inline>
        </w:drawing>
      </w:r>
      <w:r w:rsidRPr="00DA3081">
        <w:rPr>
          <w:sz w:val="28"/>
          <w:szCs w:val="28"/>
          <w:lang w:val="kk-KZ"/>
        </w:rPr>
        <w:t xml:space="preserve"> кернеудің соғуы </w:t>
      </w:r>
      <w:r w:rsidRPr="00DA3081">
        <w:rPr>
          <w:noProof/>
          <w:sz w:val="28"/>
          <w:szCs w:val="28"/>
        </w:rPr>
        <w:drawing>
          <wp:inline distT="0" distB="0" distL="0" distR="0">
            <wp:extent cx="685800" cy="228600"/>
            <wp:effectExtent l="19050" t="0" r="0" b="0"/>
            <wp:docPr id="18" name="Рисунок 18"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
                    <pic:cNvPicPr>
                      <a:picLocks noChangeAspect="1" noChangeArrowheads="1"/>
                    </pic:cNvPicPr>
                  </pic:nvPicPr>
                  <pic:blipFill>
                    <a:blip r:embed="rId29"/>
                    <a:srcRect/>
                    <a:stretch>
                      <a:fillRect/>
                    </a:stretch>
                  </pic:blipFill>
                  <pic:spPr bwMode="auto">
                    <a:xfrm>
                      <a:off x="0" y="0"/>
                      <a:ext cx="685800" cy="228600"/>
                    </a:xfrm>
                    <a:prstGeom prst="rect">
                      <a:avLst/>
                    </a:prstGeom>
                    <a:noFill/>
                    <a:ln w="9525">
                      <a:noFill/>
                      <a:miter lim="800000"/>
                      <a:headEnd/>
                      <a:tailEnd/>
                    </a:ln>
                  </pic:spPr>
                </pic:pic>
              </a:graphicData>
            </a:graphic>
          </wp:inline>
        </w:drawing>
      </w:r>
      <w:r w:rsidRPr="00DA3081">
        <w:rPr>
          <w:sz w:val="28"/>
          <w:szCs w:val="28"/>
          <w:lang w:val="kk-KZ"/>
        </w:rPr>
        <w:t xml:space="preserve"> болғанда, ашық диод кезінде оның аздап зарядталуымен, ал  </w:t>
      </w:r>
      <w:r w:rsidRPr="00DA3081">
        <w:rPr>
          <w:noProof/>
          <w:sz w:val="28"/>
          <w:szCs w:val="28"/>
        </w:rPr>
        <w:drawing>
          <wp:inline distT="0" distB="0" distL="0" distR="0">
            <wp:extent cx="666750" cy="228600"/>
            <wp:effectExtent l="1905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30"/>
                    <a:srcRect/>
                    <a:stretch>
                      <a:fillRect/>
                    </a:stretch>
                  </pic:blipFill>
                  <pic:spPr bwMode="auto">
                    <a:xfrm>
                      <a:off x="0" y="0"/>
                      <a:ext cx="666750" cy="228600"/>
                    </a:xfrm>
                    <a:prstGeom prst="rect">
                      <a:avLst/>
                    </a:prstGeom>
                    <a:noFill/>
                    <a:ln w="9525">
                      <a:noFill/>
                      <a:miter lim="800000"/>
                      <a:headEnd/>
                      <a:tailEnd/>
                    </a:ln>
                  </pic:spPr>
                </pic:pic>
              </a:graphicData>
            </a:graphic>
          </wp:inline>
        </w:drawing>
      </w:r>
      <w:r w:rsidRPr="00DA3081">
        <w:rPr>
          <w:sz w:val="28"/>
          <w:szCs w:val="28"/>
          <w:lang w:val="kk-KZ"/>
        </w:rPr>
        <w:t xml:space="preserve"> болғанда жабық диод кезінде R резисторы арқылы оның зарядымен түсіндіріледі. Түрлендіргіштің шығуындағы кернеудің соғуы аз болуы үшін С сыйымдылықтың тұрақты заряды төмендегідей болуы қажет: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52525" cy="428625"/>
            <wp:effectExtent l="19050" t="0" r="9525" b="0"/>
            <wp:docPr id="20" name="Рисунок 20"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
                    <pic:cNvPicPr>
                      <a:picLocks noChangeAspect="1" noChangeArrowheads="1"/>
                    </pic:cNvPicPr>
                  </pic:nvPicPr>
                  <pic:blipFill>
                    <a:blip r:embed="rId31"/>
                    <a:srcRect/>
                    <a:stretch>
                      <a:fillRect/>
                    </a:stretch>
                  </pic:blipFill>
                  <pic:spPr bwMode="auto">
                    <a:xfrm>
                      <a:off x="0" y="0"/>
                      <a:ext cx="1152525" cy="4286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noProof/>
          <w:sz w:val="28"/>
          <w:szCs w:val="28"/>
        </w:rPr>
        <w:drawing>
          <wp:inline distT="0" distB="0" distL="0" distR="0">
            <wp:extent cx="276225" cy="228600"/>
            <wp:effectExtent l="19050" t="0" r="9525" b="0"/>
            <wp:docPr id="21" name="Рисунок 2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
                    <pic:cNvPicPr>
                      <a:picLocks noChangeAspect="1" noChangeArrowheads="1"/>
                    </pic:cNvPicPr>
                  </pic:nvPicPr>
                  <pic:blipFill>
                    <a:blip r:embed="rId32"/>
                    <a:srcRect/>
                    <a:stretch>
                      <a:fillRect/>
                    </a:stretch>
                  </pic:blipFill>
                  <pic:spPr bwMode="auto">
                    <a:xfrm>
                      <a:off x="0" y="0"/>
                      <a:ext cx="276225" cy="228600"/>
                    </a:xfrm>
                    <a:prstGeom prst="rect">
                      <a:avLst/>
                    </a:prstGeom>
                    <a:noFill/>
                    <a:ln w="9525">
                      <a:noFill/>
                      <a:miter lim="800000"/>
                      <a:headEnd/>
                      <a:tailEnd/>
                    </a:ln>
                  </pic:spPr>
                </pic:pic>
              </a:graphicData>
            </a:graphic>
          </wp:inline>
        </w:drawing>
      </w:r>
      <w:r w:rsidRPr="00DA3081">
        <w:rPr>
          <w:sz w:val="28"/>
          <w:szCs w:val="28"/>
          <w:lang w:val="kk-KZ"/>
        </w:rPr>
        <w:t xml:space="preserve">– ашық диодтың кедергісі; </w:t>
      </w:r>
      <w:r w:rsidRPr="00DA3081">
        <w:rPr>
          <w:sz w:val="28"/>
          <w:szCs w:val="28"/>
          <w:lang w:val="kk-KZ"/>
        </w:rPr>
        <w:br/>
      </w:r>
      <w:r w:rsidRPr="00DA3081">
        <w:rPr>
          <w:noProof/>
          <w:sz w:val="28"/>
          <w:szCs w:val="28"/>
        </w:rPr>
        <w:drawing>
          <wp:inline distT="0" distB="0" distL="0" distR="0">
            <wp:extent cx="190500" cy="209550"/>
            <wp:effectExtent l="19050" t="0" r="0" b="0"/>
            <wp:docPr id="22" name="Рисунок 22"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1"/>
                    <pic:cNvPicPr>
                      <a:picLocks noChangeAspect="1" noChangeArrowheads="1"/>
                    </pic:cNvPicPr>
                  </pic:nvPicPr>
                  <pic:blipFill>
                    <a:blip r:embed="rId33"/>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Pr="00DA3081">
        <w:rPr>
          <w:sz w:val="28"/>
          <w:szCs w:val="28"/>
          <w:lang w:val="kk-KZ"/>
        </w:rPr>
        <w:t xml:space="preserve">–  өлшенетін кернеудің жоғарғы жиілігі, сондай-ақ разрядтың тұрақтысы: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952500" cy="428625"/>
            <wp:effectExtent l="19050" t="0" r="0" b="0"/>
            <wp:docPr id="23" name="Рисунок 23"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1"/>
                    <pic:cNvPicPr>
                      <a:picLocks noChangeAspect="1" noChangeArrowheads="1"/>
                    </pic:cNvPicPr>
                  </pic:nvPicPr>
                  <pic:blipFill>
                    <a:blip r:embed="rId34"/>
                    <a:srcRect/>
                    <a:stretch>
                      <a:fillRect/>
                    </a:stretch>
                  </pic:blipFill>
                  <pic:spPr bwMode="auto">
                    <a:xfrm>
                      <a:off x="0" y="0"/>
                      <a:ext cx="952500" cy="4286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noProof/>
          <w:sz w:val="28"/>
          <w:szCs w:val="28"/>
        </w:rPr>
        <w:drawing>
          <wp:inline distT="0" distB="0" distL="0" distR="0">
            <wp:extent cx="209550" cy="209550"/>
            <wp:effectExtent l="19050" t="0" r="0" b="0"/>
            <wp:docPr id="24" name="Рисунок 24"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1"/>
                    <pic:cNvPicPr>
                      <a:picLocks noChangeAspect="1" noChangeArrowheads="1"/>
                    </pic:cNvPicPr>
                  </pic:nvPicPr>
                  <pic:blipFill>
                    <a:blip r:embed="rId35"/>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DA3081">
        <w:rPr>
          <w:sz w:val="28"/>
          <w:szCs w:val="28"/>
          <w:lang w:val="kk-KZ"/>
        </w:rPr>
        <w:t xml:space="preserve">– өлшенетін кернеудің төменгі жиілігі. </w:t>
      </w:r>
      <w:r w:rsidRPr="00DA3081">
        <w:rPr>
          <w:sz w:val="28"/>
          <w:szCs w:val="28"/>
          <w:lang w:val="kk-KZ"/>
        </w:rPr>
        <w:br/>
        <w:t xml:space="preserve">Бұл ретте шығу кернеуінің орташа мәні: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800100" cy="238125"/>
            <wp:effectExtent l="19050" t="0" r="0" b="0"/>
            <wp:docPr id="25" name="Рисунок 25"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1"/>
                    <pic:cNvPicPr>
                      <a:picLocks noChangeAspect="1" noChangeArrowheads="1"/>
                    </pic:cNvPicPr>
                  </pic:nvPicPr>
                  <pic:blipFill>
                    <a:blip r:embed="rId36"/>
                    <a:srcRect/>
                    <a:stretch>
                      <a:fillRect/>
                    </a:stretch>
                  </pic:blipFill>
                  <pic:spPr bwMode="auto">
                    <a:xfrm>
                      <a:off x="0" y="0"/>
                      <a:ext cx="800100" cy="238125"/>
                    </a:xfrm>
                    <a:prstGeom prst="rect">
                      <a:avLst/>
                    </a:prstGeom>
                    <a:noFill/>
                    <a:ln w="9525">
                      <a:noFill/>
                      <a:miter lim="800000"/>
                      <a:headEnd/>
                      <a:tailEnd/>
                    </a:ln>
                  </pic:spPr>
                </pic:pic>
              </a:graphicData>
            </a:graphic>
          </wp:inline>
        </w:drawing>
      </w:r>
      <w:r w:rsidRPr="00DA3081">
        <w:rPr>
          <w:sz w:val="28"/>
          <w:szCs w:val="28"/>
          <w:lang w:val="kk-KZ"/>
        </w:rPr>
        <w:t>.</w:t>
      </w:r>
    </w:p>
    <w:p w:rsidR="00E33F9F" w:rsidRPr="00F6011A" w:rsidRDefault="00E33F9F" w:rsidP="00DA3081">
      <w:pPr>
        <w:ind w:right="355"/>
        <w:jc w:val="both"/>
        <w:rPr>
          <w:sz w:val="28"/>
          <w:szCs w:val="28"/>
          <w:lang w:val="kk-KZ"/>
        </w:rPr>
      </w:pPr>
      <w:r w:rsidRPr="00F6011A">
        <w:rPr>
          <w:sz w:val="28"/>
          <w:szCs w:val="28"/>
          <w:lang w:val="kk-KZ"/>
        </w:rPr>
        <w:t xml:space="preserve">Ашық кіруі бар амплитудалық түрлендіргіштердің ерекшелігі кіру дабылының тұрақты құрамдас бөлігіне шағылысатындығында. Мысалы, </w:t>
      </w:r>
      <w:r w:rsidRPr="00F6011A">
        <w:rPr>
          <w:noProof/>
          <w:sz w:val="28"/>
          <w:szCs w:val="28"/>
        </w:rPr>
        <w:drawing>
          <wp:inline distT="0" distB="0" distL="0" distR="0">
            <wp:extent cx="323850" cy="228600"/>
            <wp:effectExtent l="19050" t="0" r="0" b="0"/>
            <wp:docPr id="26" name="Рисунок 26"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1"/>
                    <pic:cNvPicPr>
                      <a:picLocks noChangeAspect="1" noChangeArrowheads="1"/>
                    </pic:cNvPicPr>
                  </pic:nvPicPr>
                  <pic:blipFill>
                    <a:blip r:embed="rId37"/>
                    <a:srcRect/>
                    <a:stretch>
                      <a:fillRect/>
                    </a:stretch>
                  </pic:blipFill>
                  <pic:spPr bwMode="auto">
                    <a:xfrm>
                      <a:off x="0" y="0"/>
                      <a:ext cx="323850" cy="228600"/>
                    </a:xfrm>
                    <a:prstGeom prst="rect">
                      <a:avLst/>
                    </a:prstGeom>
                    <a:noFill/>
                    <a:ln w="9525">
                      <a:noFill/>
                      <a:miter lim="800000"/>
                      <a:headEnd/>
                      <a:tailEnd/>
                    </a:ln>
                  </pic:spPr>
                </pic:pic>
              </a:graphicData>
            </a:graphic>
          </wp:inline>
        </w:drawing>
      </w:r>
      <w:r w:rsidRPr="00F6011A">
        <w:rPr>
          <w:sz w:val="28"/>
          <w:szCs w:val="28"/>
          <w:lang w:val="kk-KZ"/>
        </w:rPr>
        <w:t xml:space="preserve">кіру дабылында тұрақты құрамдас бөлігі болған кезде, түрлендіргіштің шығу кернеуі төмендегідей: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14425" cy="228600"/>
            <wp:effectExtent l="19050" t="0" r="9525" b="0"/>
            <wp:docPr id="27" name="Рисунок 27"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1"/>
                    <pic:cNvPicPr>
                      <a:picLocks noChangeAspect="1" noChangeArrowheads="1"/>
                    </pic:cNvPicPr>
                  </pic:nvPicPr>
                  <pic:blipFill>
                    <a:blip r:embed="rId38"/>
                    <a:srcRect/>
                    <a:stretch>
                      <a:fillRect/>
                    </a:stretch>
                  </pic:blipFill>
                  <pic:spPr bwMode="auto">
                    <a:xfrm>
                      <a:off x="0" y="0"/>
                      <a:ext cx="1114425" cy="228600"/>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Өнеркәсіпте шығарылатын амплитудалық мәндердің вольтметрлерінде көбінесе жабық кіруі бар түрлендіргіштің сызбасы қолданылады  (9.6 сурет).</w:t>
      </w:r>
    </w:p>
    <w:p w:rsidR="00E33F9F" w:rsidRPr="00F6011A" w:rsidRDefault="00E33F9F" w:rsidP="000E0A65">
      <w:pPr>
        <w:ind w:right="355"/>
        <w:jc w:val="center"/>
        <w:rPr>
          <w:sz w:val="28"/>
          <w:szCs w:val="28"/>
          <w:lang w:val="kk-KZ"/>
        </w:rPr>
      </w:pPr>
      <w:r w:rsidRPr="00DA3081">
        <w:rPr>
          <w:noProof/>
          <w:sz w:val="28"/>
          <w:szCs w:val="28"/>
        </w:rPr>
        <w:drawing>
          <wp:inline distT="0" distB="0" distL="0" distR="0">
            <wp:extent cx="4124325" cy="1552575"/>
            <wp:effectExtent l="19050" t="0" r="9525" b="0"/>
            <wp:docPr id="28" name="Рисунок 28"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1"/>
                    <pic:cNvPicPr>
                      <a:picLocks noChangeAspect="1" noChangeArrowheads="1"/>
                    </pic:cNvPicPr>
                  </pic:nvPicPr>
                  <pic:blipFill>
                    <a:blip r:embed="rId39"/>
                    <a:srcRect/>
                    <a:stretch>
                      <a:fillRect/>
                    </a:stretch>
                  </pic:blipFill>
                  <pic:spPr bwMode="auto">
                    <a:xfrm>
                      <a:off x="0" y="0"/>
                      <a:ext cx="4124325" cy="1552575"/>
                    </a:xfrm>
                    <a:prstGeom prst="rect">
                      <a:avLst/>
                    </a:prstGeom>
                    <a:noFill/>
                    <a:ln w="9525">
                      <a:noFill/>
                      <a:miter lim="800000"/>
                      <a:headEnd/>
                      <a:tailEnd/>
                    </a:ln>
                  </pic:spPr>
                </pic:pic>
              </a:graphicData>
            </a:graphic>
          </wp:inline>
        </w:drawing>
      </w:r>
      <w:r w:rsidRPr="00DA3081">
        <w:rPr>
          <w:sz w:val="28"/>
          <w:szCs w:val="28"/>
          <w:lang w:val="kk-KZ"/>
        </w:rPr>
        <w:br/>
      </w:r>
      <w:r w:rsidRPr="00F6011A">
        <w:rPr>
          <w:sz w:val="28"/>
          <w:szCs w:val="28"/>
          <w:lang w:val="kk-KZ"/>
        </w:rPr>
        <w:t>9.6 сурет</w:t>
      </w:r>
      <w:r w:rsidR="000E0A65">
        <w:rPr>
          <w:sz w:val="28"/>
          <w:szCs w:val="28"/>
          <w:lang w:val="kk-KZ"/>
        </w:rPr>
        <w:t xml:space="preserve"> -</w:t>
      </w:r>
      <w:r w:rsidRPr="00F6011A">
        <w:rPr>
          <w:sz w:val="28"/>
          <w:szCs w:val="28"/>
          <w:lang w:val="kk-KZ"/>
        </w:rPr>
        <w:t xml:space="preserve"> Жабық кіруі бар амплитудалық мәндер түрлендіргішінің сызбасы</w:t>
      </w:r>
    </w:p>
    <w:p w:rsidR="00E33F9F" w:rsidRPr="00DA3081" w:rsidRDefault="00E33F9F" w:rsidP="00DA3081">
      <w:pPr>
        <w:ind w:right="355"/>
        <w:jc w:val="both"/>
        <w:rPr>
          <w:sz w:val="28"/>
          <w:szCs w:val="28"/>
          <w:lang w:val="kk-KZ"/>
        </w:rPr>
      </w:pPr>
    </w:p>
    <w:p w:rsidR="00E33F9F" w:rsidRPr="00F6011A" w:rsidRDefault="00E33F9F" w:rsidP="00DA3081">
      <w:pPr>
        <w:ind w:right="355"/>
        <w:jc w:val="both"/>
        <w:rPr>
          <w:sz w:val="28"/>
          <w:szCs w:val="28"/>
          <w:lang w:val="kk-KZ"/>
        </w:rPr>
      </w:pPr>
      <w:r w:rsidRPr="00DA3081">
        <w:rPr>
          <w:sz w:val="28"/>
          <w:szCs w:val="28"/>
          <w:lang w:val="kk-KZ"/>
        </w:rPr>
        <w:t xml:space="preserve">           Жұмыс шарттары мен сызбада өтетін барлық процестер ашық кіруі бар түрлендіргіште өтетін процестерге ұқсас келеді. Айырмашылығы, </w:t>
      </w:r>
      <w:r w:rsidRPr="00DA3081">
        <w:rPr>
          <w:sz w:val="28"/>
          <w:szCs w:val="28"/>
          <w:lang w:val="kk-KZ"/>
        </w:rPr>
        <w:lastRenderedPageBreak/>
        <w:t xml:space="preserve">шығу кернеуі VD диодынан алынып тастайды, мұнда үлкен айнымалы құрамдас бөлік бар, сондықтан мұндай түрлендіргіштерде </w:t>
      </w:r>
      <w:r w:rsidRPr="00DA3081">
        <w:rPr>
          <w:noProof/>
          <w:sz w:val="28"/>
          <w:szCs w:val="28"/>
        </w:rPr>
        <w:drawing>
          <wp:inline distT="0" distB="0" distL="0" distR="0">
            <wp:extent cx="390525" cy="238125"/>
            <wp:effectExtent l="19050" t="0" r="9525" b="0"/>
            <wp:docPr id="1" name="Рисунок 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1"/>
                    <pic:cNvPicPr>
                      <a:picLocks noChangeAspect="1" noChangeArrowheads="1"/>
                    </pic:cNvPicPr>
                  </pic:nvPicPr>
                  <pic:blipFill>
                    <a:blip r:embed="rId40"/>
                    <a:srcRect/>
                    <a:stretch>
                      <a:fillRect/>
                    </a:stretch>
                  </pic:blipFill>
                  <pic:spPr bwMode="auto">
                    <a:xfrm>
                      <a:off x="0" y="0"/>
                      <a:ext cx="390525" cy="238125"/>
                    </a:xfrm>
                    <a:prstGeom prst="rect">
                      <a:avLst/>
                    </a:prstGeom>
                    <a:noFill/>
                    <a:ln w="9525">
                      <a:noFill/>
                      <a:miter lim="800000"/>
                      <a:headEnd/>
                      <a:tailEnd/>
                    </a:ln>
                  </pic:spPr>
                </pic:pic>
              </a:graphicData>
            </a:graphic>
          </wp:inline>
        </w:drawing>
      </w:r>
      <w:r w:rsidRPr="00DA3081">
        <w:rPr>
          <w:sz w:val="28"/>
          <w:szCs w:val="28"/>
          <w:lang w:val="kk-KZ"/>
        </w:rPr>
        <w:t xml:space="preserve">төменгі жиіліктердің фильтрі орнатылады. Екінші, </w:t>
      </w:r>
      <w:r w:rsidRPr="00F6011A">
        <w:rPr>
          <w:sz w:val="28"/>
          <w:szCs w:val="28"/>
          <w:lang w:val="kk-KZ"/>
        </w:rPr>
        <w:t xml:space="preserve">тағы бір маңызды айырмашылығы, бұл түрлендіргіштер кіру дабылының тұрақты құрамдас бөлігіне сезімтал келмейді.  Тіпті, </w:t>
      </w:r>
      <w:r w:rsidRPr="00F6011A">
        <w:rPr>
          <w:noProof/>
          <w:sz w:val="28"/>
          <w:szCs w:val="28"/>
        </w:rPr>
        <w:drawing>
          <wp:inline distT="0" distB="0" distL="0" distR="0">
            <wp:extent cx="323850" cy="228600"/>
            <wp:effectExtent l="19050" t="0" r="0" b="0"/>
            <wp:docPr id="2" name="Рисунок 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2"/>
                    <pic:cNvPicPr>
                      <a:picLocks noChangeAspect="1" noChangeArrowheads="1"/>
                    </pic:cNvPicPr>
                  </pic:nvPicPr>
                  <pic:blipFill>
                    <a:blip r:embed="rId37"/>
                    <a:srcRect/>
                    <a:stretch>
                      <a:fillRect/>
                    </a:stretch>
                  </pic:blipFill>
                  <pic:spPr bwMode="auto">
                    <a:xfrm>
                      <a:off x="0" y="0"/>
                      <a:ext cx="323850" cy="228600"/>
                    </a:xfrm>
                    <a:prstGeom prst="rect">
                      <a:avLst/>
                    </a:prstGeom>
                    <a:noFill/>
                    <a:ln w="9525">
                      <a:noFill/>
                      <a:miter lim="800000"/>
                      <a:headEnd/>
                      <a:tailEnd/>
                    </a:ln>
                  </pic:spPr>
                </pic:pic>
              </a:graphicData>
            </a:graphic>
          </wp:inline>
        </w:drawing>
      </w:r>
      <w:r w:rsidRPr="00F6011A">
        <w:rPr>
          <w:sz w:val="28"/>
          <w:szCs w:val="28"/>
          <w:lang w:val="kk-KZ"/>
        </w:rPr>
        <w:t xml:space="preserve"> кіру дабылында тұрақты құрамдас бөлік болған кезде, түрлендіргіштің шығу кернеуі тек қана айнымалы құрамдас бөліктің амплитудалық мәніне тең болады. </w:t>
      </w:r>
    </w:p>
    <w:p w:rsidR="00E33F9F" w:rsidRPr="00DA3081" w:rsidRDefault="00E33F9F" w:rsidP="00DA3081">
      <w:pPr>
        <w:ind w:right="355"/>
        <w:jc w:val="both"/>
        <w:rPr>
          <w:sz w:val="28"/>
          <w:szCs w:val="28"/>
          <w:lang w:val="kk-KZ"/>
        </w:rPr>
      </w:pPr>
    </w:p>
    <w:p w:rsidR="00E33F9F" w:rsidRPr="00DA3081" w:rsidRDefault="00E33F9F" w:rsidP="00DA3081">
      <w:pPr>
        <w:ind w:right="355" w:firstLine="540"/>
        <w:jc w:val="both"/>
        <w:rPr>
          <w:sz w:val="28"/>
          <w:szCs w:val="28"/>
          <w:lang w:val="kk-KZ"/>
        </w:rPr>
      </w:pPr>
    </w:p>
    <w:sectPr w:rsidR="00E33F9F" w:rsidRPr="00DA3081" w:rsidSect="00CD36DE">
      <w:headerReference w:type="default" r:id="rId41"/>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5C2" w:rsidRDefault="009965C2" w:rsidP="00F6011A">
      <w:r>
        <w:separator/>
      </w:r>
    </w:p>
  </w:endnote>
  <w:endnote w:type="continuationSeparator" w:id="1">
    <w:p w:rsidR="009965C2" w:rsidRDefault="009965C2"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5C2" w:rsidRDefault="009965C2" w:rsidP="00F6011A">
      <w:r>
        <w:separator/>
      </w:r>
    </w:p>
  </w:footnote>
  <w:footnote w:type="continuationSeparator" w:id="1">
    <w:p w:rsidR="009965C2" w:rsidRDefault="009965C2"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204B6"/>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D60B7"/>
    <w:rsid w:val="00734861"/>
    <w:rsid w:val="00953CAE"/>
    <w:rsid w:val="009965C2"/>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570B7"/>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7.png"/><Relationship Id="rId39" Type="http://schemas.openxmlformats.org/officeDocument/2006/relationships/image" Target="media/image30.png"/><Relationship Id="rId3" Type="http://schemas.openxmlformats.org/officeDocument/2006/relationships/settings" Target="settings.xml"/><Relationship Id="rId21" Type="http://schemas.openxmlformats.org/officeDocument/2006/relationships/image" Target="media/image14.wmf"/><Relationship Id="rId34" Type="http://schemas.openxmlformats.org/officeDocument/2006/relationships/image" Target="media/image25.pn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oleObject" Target="embeddings/oleObject1.bin"/><Relationship Id="rId29" Type="http://schemas.openxmlformats.org/officeDocument/2006/relationships/image" Target="media/image20.png"/><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oleObject" Target="embeddings/oleObject3.bin"/><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oleObject" Target="embeddings/oleObject2.bin"/><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4.png"/><Relationship Id="rId19" Type="http://schemas.openxmlformats.org/officeDocument/2006/relationships/image" Target="media/image13.wmf"/><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wmf"/><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1344</Words>
  <Characters>7661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2020-08-29T12:31:00Z</dcterms:modified>
</cp:coreProperties>
</file>