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AAF" w:rsidRPr="005E28D8" w:rsidRDefault="00034AAF" w:rsidP="00034AAF">
      <w:pPr>
        <w:jc w:val="center"/>
        <w:rPr>
          <w:b/>
          <w:bCs/>
          <w:sz w:val="28"/>
          <w:szCs w:val="28"/>
        </w:rPr>
      </w:pPr>
      <w:r w:rsidRPr="005E28D8">
        <w:rPr>
          <w:b/>
          <w:bCs/>
          <w:sz w:val="28"/>
          <w:szCs w:val="28"/>
        </w:rPr>
        <w:t>Введение</w:t>
      </w:r>
    </w:p>
    <w:p w:rsidR="00034AAF" w:rsidRPr="000217EC" w:rsidRDefault="00034AAF" w:rsidP="00034AAF">
      <w:pPr>
        <w:jc w:val="both"/>
        <w:rPr>
          <w:b/>
          <w:bCs/>
          <w:sz w:val="28"/>
          <w:szCs w:val="28"/>
        </w:rPr>
      </w:pPr>
    </w:p>
    <w:p w:rsidR="00034AAF" w:rsidRPr="000217EC" w:rsidRDefault="00034AAF" w:rsidP="00034AAF">
      <w:pPr>
        <w:ind w:firstLine="708"/>
        <w:jc w:val="both"/>
        <w:rPr>
          <w:sz w:val="28"/>
          <w:szCs w:val="28"/>
        </w:rPr>
      </w:pPr>
      <w:r>
        <w:rPr>
          <w:bCs/>
          <w:sz w:val="28"/>
          <w:szCs w:val="28"/>
        </w:rPr>
        <w:t>Т</w:t>
      </w:r>
      <w:r w:rsidRPr="000217EC">
        <w:rPr>
          <w:bCs/>
          <w:sz w:val="28"/>
          <w:szCs w:val="28"/>
        </w:rPr>
        <w:t>еплота</w:t>
      </w:r>
      <w:r w:rsidRPr="000217EC">
        <w:rPr>
          <w:b/>
          <w:bCs/>
          <w:sz w:val="28"/>
          <w:szCs w:val="28"/>
        </w:rPr>
        <w:t xml:space="preserve">, </w:t>
      </w:r>
      <w:r w:rsidRPr="000217EC">
        <w:rPr>
          <w:sz w:val="28"/>
          <w:szCs w:val="28"/>
        </w:rPr>
        <w:t>кинетическая часть внутренней энергии вещества, определяемая интенсивным хаотическим движением молекул и атомов, из которых это вещество состоит. Мерой интенсивности движения молекул является температура. Количество теплоты, которым обладает тело при данной температуре, зависит от его массы; например, при одной и той же температуре в большой чашке с водой заключается больше теплоты, чем в маленькой.</w:t>
      </w:r>
    </w:p>
    <w:p w:rsidR="00034AAF" w:rsidRPr="000217EC" w:rsidRDefault="00034AAF" w:rsidP="00034AAF">
      <w:pPr>
        <w:ind w:firstLine="708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Теплота играет важную роль в жизни человека, в том числе и в функционировании его организма. Часть химической энергии, содержащейся в пище, превращается в теплоту, благодаря чему температура тела поддерживается вблизи 37 градусов Цельсия. Тепловой баланс тела человека зависит также от температуры окружающей среды, и люди вынуждены расходовать много энергии на обогрев жилых и производственных помещений зимой и на охлаждение их летом. Большую часть этой энергии поставляют тепловые машины, например котельные установки и паровые турбины электростанций, работающих на ископаемом топливе (угле, нефти) и вырабатывающих электроэнергию.</w:t>
      </w:r>
    </w:p>
    <w:p w:rsidR="00034AAF" w:rsidRPr="000217EC" w:rsidRDefault="00034AAF" w:rsidP="00034AAF">
      <w:pPr>
        <w:ind w:firstLine="708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До конца 18 в. теплоту считали материальной субстанцией, полагая, что температура тела определяется количеством содержащейся в нем «калорической жидкости», или «теплорода». Позднее </w:t>
      </w:r>
      <w:proofErr w:type="spellStart"/>
      <w:r w:rsidRPr="000217EC">
        <w:rPr>
          <w:sz w:val="28"/>
          <w:szCs w:val="28"/>
        </w:rPr>
        <w:t>Б.Румфорд</w:t>
      </w:r>
      <w:proofErr w:type="spellEnd"/>
      <w:r w:rsidRPr="000217EC">
        <w:rPr>
          <w:sz w:val="28"/>
          <w:szCs w:val="28"/>
        </w:rPr>
        <w:t xml:space="preserve">, </w:t>
      </w:r>
      <w:proofErr w:type="spellStart"/>
      <w:r w:rsidRPr="000217EC">
        <w:rPr>
          <w:sz w:val="28"/>
          <w:szCs w:val="28"/>
        </w:rPr>
        <w:t>Дж</w:t>
      </w:r>
      <w:proofErr w:type="gramStart"/>
      <w:r w:rsidRPr="000217EC">
        <w:rPr>
          <w:sz w:val="28"/>
          <w:szCs w:val="28"/>
        </w:rPr>
        <w:t>.Д</w:t>
      </w:r>
      <w:proofErr w:type="gramEnd"/>
      <w:r w:rsidRPr="000217EC">
        <w:rPr>
          <w:sz w:val="28"/>
          <w:szCs w:val="28"/>
        </w:rPr>
        <w:t>жоуль</w:t>
      </w:r>
      <w:proofErr w:type="spellEnd"/>
      <w:r w:rsidRPr="000217EC">
        <w:rPr>
          <w:sz w:val="28"/>
          <w:szCs w:val="28"/>
        </w:rPr>
        <w:t xml:space="preserve"> и другие физики того времени путем остроумных опытов и рассуждений опровергли «калорическую» теорию, доказав, что теплота невесома и ее можно получать в любых количествах просто за счет механического движения. Теплота сама по себе не является веществом – это всего лишь энергия движения его атомов или молекул. Именно такого понимания теплоты придерживается современная физика.</w:t>
      </w:r>
    </w:p>
    <w:p w:rsidR="00034AAF" w:rsidRDefault="00034AAF" w:rsidP="00034AAF">
      <w:pPr>
        <w:ind w:firstLine="708"/>
        <w:jc w:val="both"/>
        <w:rPr>
          <w:sz w:val="28"/>
          <w:szCs w:val="28"/>
        </w:rPr>
      </w:pPr>
      <w:r w:rsidRPr="000217EC">
        <w:rPr>
          <w:iCs/>
          <w:sz w:val="28"/>
          <w:szCs w:val="28"/>
        </w:rPr>
        <w:t>Теплообмен или теплопередача</w:t>
      </w:r>
      <w:r w:rsidRPr="000217EC">
        <w:rPr>
          <w:sz w:val="28"/>
          <w:szCs w:val="28"/>
        </w:rPr>
        <w:t xml:space="preserve"> – это процесс переноса теплоты внутри тела или от одного тела к другому, обусловленный разностью температур. Интенсивность переноса теплоты зависит от свойств вещества, разности температур и подчиняется экспериментально установленным законам природы. Чтобы создавать эффективно работающие системы нагрева или охлаждения, разнообразные двигатели, энергоустановки, системы теплоизоляции, нужно знать принципы теплопередачи. В одних случаях теплообмен нежелателен (теплоизоляция плавильных печей, космических кораблей и т.п.), а в других он должен быть как можно больше (паровые котлы, теплообменники, кухонная посуда).</w:t>
      </w:r>
    </w:p>
    <w:p w:rsidR="00034AAF" w:rsidRDefault="00034AAF" w:rsidP="00034AAF">
      <w:pPr>
        <w:ind w:firstLine="708"/>
        <w:jc w:val="both"/>
        <w:rPr>
          <w:sz w:val="28"/>
          <w:szCs w:val="28"/>
        </w:rPr>
      </w:pPr>
    </w:p>
    <w:p w:rsidR="00034AAF" w:rsidRDefault="00034AAF" w:rsidP="00034AAF">
      <w:pPr>
        <w:ind w:firstLine="708"/>
        <w:jc w:val="both"/>
        <w:rPr>
          <w:sz w:val="28"/>
          <w:szCs w:val="28"/>
        </w:rPr>
      </w:pPr>
    </w:p>
    <w:p w:rsidR="00034AAF" w:rsidRDefault="00034AAF" w:rsidP="00034AAF">
      <w:pPr>
        <w:ind w:firstLine="708"/>
        <w:jc w:val="both"/>
        <w:rPr>
          <w:sz w:val="28"/>
          <w:szCs w:val="28"/>
        </w:rPr>
      </w:pPr>
    </w:p>
    <w:p w:rsidR="00034AAF" w:rsidRDefault="00034AAF" w:rsidP="00034AAF">
      <w:pPr>
        <w:ind w:firstLine="708"/>
        <w:jc w:val="both"/>
        <w:rPr>
          <w:sz w:val="28"/>
          <w:szCs w:val="28"/>
        </w:rPr>
      </w:pPr>
    </w:p>
    <w:p w:rsidR="00034AAF" w:rsidRDefault="00034AAF" w:rsidP="00034AAF">
      <w:pPr>
        <w:ind w:firstLine="708"/>
        <w:jc w:val="both"/>
        <w:rPr>
          <w:sz w:val="28"/>
          <w:szCs w:val="28"/>
        </w:rPr>
      </w:pPr>
    </w:p>
    <w:p w:rsidR="00034AAF" w:rsidRPr="000217EC" w:rsidRDefault="00034AAF" w:rsidP="00034AAF">
      <w:pPr>
        <w:ind w:firstLine="708"/>
        <w:jc w:val="both"/>
        <w:rPr>
          <w:sz w:val="28"/>
          <w:szCs w:val="28"/>
        </w:rPr>
      </w:pPr>
    </w:p>
    <w:p w:rsidR="00034AAF" w:rsidRPr="000217EC" w:rsidRDefault="00034AAF" w:rsidP="00034AAF">
      <w:pPr>
        <w:pStyle w:val="a3"/>
        <w:numPr>
          <w:ilvl w:val="0"/>
          <w:numId w:val="1"/>
        </w:numPr>
        <w:tabs>
          <w:tab w:val="clear" w:pos="1620"/>
          <w:tab w:val="num" w:pos="900"/>
        </w:tabs>
        <w:ind w:left="900" w:hanging="180"/>
        <w:jc w:val="both"/>
        <w:rPr>
          <w:b/>
          <w:bCs/>
          <w:sz w:val="28"/>
          <w:szCs w:val="28"/>
        </w:rPr>
      </w:pPr>
      <w:r w:rsidRPr="000217EC">
        <w:rPr>
          <w:b/>
          <w:bCs/>
          <w:sz w:val="28"/>
          <w:szCs w:val="28"/>
        </w:rPr>
        <w:lastRenderedPageBreak/>
        <w:t xml:space="preserve"> Основные виды передачи тепла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iCs/>
          <w:sz w:val="28"/>
          <w:szCs w:val="28"/>
        </w:rPr>
      </w:pPr>
      <w:r w:rsidRPr="000217EC">
        <w:rPr>
          <w:iCs/>
          <w:sz w:val="28"/>
          <w:szCs w:val="28"/>
        </w:rPr>
        <w:t xml:space="preserve">Существуют три основных вида теплообмена: теплопроводность, конвекция и лучистый теплообмен или тепловое излучение. 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iCs/>
          <w:sz w:val="28"/>
          <w:szCs w:val="28"/>
        </w:rPr>
      </w:pPr>
      <w:r w:rsidRPr="000217EC">
        <w:rPr>
          <w:b/>
          <w:bCs/>
          <w:sz w:val="28"/>
          <w:szCs w:val="28"/>
        </w:rPr>
        <w:t xml:space="preserve">Теплопроводность. </w:t>
      </w:r>
      <w:r w:rsidRPr="000217EC">
        <w:rPr>
          <w:sz w:val="28"/>
          <w:szCs w:val="28"/>
        </w:rPr>
        <w:t>Если внутри тела имеется разность температур, то тепловая энергия переходит от более горячей его части к более холодной. Такой вид теплопередачи, обусловленный тепловыми движениями и столкновениями молекул, называется теплопроводностью; при достаточно высоких температурах в твердых телах его можно наблюдать визуально. Так, при нагревании стального стержня с одного конца в пламени газовой горелки тепловая энергия передается по стержню, и на некоторое расстояние от нагреваемого конца распространяется свечение (с удалением от места нагрева все менее интенсивное). Интенсивность теплопередачи за счет теплопроводности зависит от градиента температуры, т.е. отношения</w:t>
      </w:r>
      <w:proofErr w:type="gramStart"/>
      <w:r w:rsidRPr="000217EC">
        <w:rPr>
          <w:sz w:val="28"/>
          <w:szCs w:val="28"/>
        </w:rPr>
        <w:t xml:space="preserve"> </w:t>
      </w:r>
      <w:r w:rsidRPr="000217EC">
        <w:rPr>
          <w:sz w:val="28"/>
          <w:szCs w:val="28"/>
        </w:rPr>
        <w:sym w:font="Symbol" w:char="F044"/>
      </w:r>
      <w:r w:rsidRPr="000217EC">
        <w:rPr>
          <w:i/>
          <w:iCs/>
          <w:sz w:val="28"/>
          <w:szCs w:val="28"/>
        </w:rPr>
        <w:t>Т</w:t>
      </w:r>
      <w:proofErr w:type="gramEnd"/>
      <w:r w:rsidRPr="000217EC">
        <w:rPr>
          <w:sz w:val="28"/>
          <w:szCs w:val="28"/>
        </w:rPr>
        <w:t>/</w:t>
      </w:r>
      <w:r w:rsidRPr="000217EC">
        <w:rPr>
          <w:sz w:val="28"/>
          <w:szCs w:val="28"/>
        </w:rPr>
        <w:sym w:font="Symbol" w:char="F044"/>
      </w:r>
      <w:r w:rsidRPr="000217EC">
        <w:rPr>
          <w:i/>
          <w:iCs/>
          <w:sz w:val="28"/>
          <w:szCs w:val="28"/>
        </w:rPr>
        <w:t>x</w:t>
      </w:r>
      <w:r w:rsidRPr="000217EC">
        <w:rPr>
          <w:sz w:val="28"/>
          <w:szCs w:val="28"/>
        </w:rPr>
        <w:t xml:space="preserve"> разности температур на концах стержня к расстоянию между ними. Она зависит также от площади поперечного сечения стержня (в м</w:t>
      </w:r>
      <w:proofErr w:type="gramStart"/>
      <w:r w:rsidRPr="000217EC">
        <w:rPr>
          <w:sz w:val="28"/>
          <w:szCs w:val="28"/>
          <w:vertAlign w:val="superscript"/>
        </w:rPr>
        <w:t>2</w:t>
      </w:r>
      <w:proofErr w:type="gramEnd"/>
      <w:r w:rsidRPr="000217EC">
        <w:rPr>
          <w:sz w:val="28"/>
          <w:szCs w:val="28"/>
        </w:rPr>
        <w:t>) и коэффициента теплопроводности материала [в соответствующих единицах Вт/(м ·К)].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 w:rsidRPr="000217EC">
        <w:rPr>
          <w:sz w:val="28"/>
          <w:szCs w:val="28"/>
        </w:rPr>
        <w:t xml:space="preserve">Соотношение между этими величинами было выведено французским математиком </w:t>
      </w:r>
      <w:proofErr w:type="spellStart"/>
      <w:r w:rsidRPr="000217EC">
        <w:rPr>
          <w:sz w:val="28"/>
          <w:szCs w:val="28"/>
        </w:rPr>
        <w:t>Ж.Фурье</w:t>
      </w:r>
      <w:proofErr w:type="spellEnd"/>
      <w:r w:rsidRPr="000217EC">
        <w:rPr>
          <w:sz w:val="28"/>
          <w:szCs w:val="28"/>
        </w:rPr>
        <w:t xml:space="preserve"> и имеет следующий вид</w:t>
      </w:r>
      <w:r w:rsidRPr="000217EC">
        <w:rPr>
          <w:bCs/>
          <w:sz w:val="28"/>
          <w:szCs w:val="28"/>
        </w:rPr>
        <w:t xml:space="preserve"> </w:t>
      </w:r>
    </w:p>
    <w:p w:rsidR="00034AAF" w:rsidRPr="000217EC" w:rsidRDefault="00034AAF" w:rsidP="00034AAF">
      <w:pPr>
        <w:pStyle w:val="a3"/>
        <w:ind w:firstLine="708"/>
        <w:jc w:val="center"/>
        <w:rPr>
          <w:sz w:val="28"/>
          <w:szCs w:val="28"/>
        </w:rPr>
      </w:pPr>
      <w:r w:rsidRPr="000217EC">
        <w:rPr>
          <w:bCs/>
          <w:position w:val="-10"/>
          <w:sz w:val="28"/>
          <w:szCs w:val="28"/>
        </w:rPr>
        <w:object w:dxaOrig="12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18.75pt" o:ole="">
            <v:imagedata r:id="rId6" o:title=""/>
          </v:shape>
          <o:OLEObject Type="Embed" ProgID="Equation.3" ShapeID="_x0000_i1025" DrawAspect="Content" ObjectID="_1609758878" r:id="rId7"/>
        </w:object>
      </w:r>
      <w:r w:rsidRPr="000217EC">
        <w:rPr>
          <w:bCs/>
          <w:sz w:val="28"/>
          <w:szCs w:val="28"/>
        </w:rPr>
        <w:t xml:space="preserve"> или </w:t>
      </w:r>
      <w:r w:rsidRPr="000217EC">
        <w:rPr>
          <w:bCs/>
          <w:position w:val="-24"/>
          <w:sz w:val="28"/>
          <w:szCs w:val="28"/>
        </w:rPr>
        <w:object w:dxaOrig="1320" w:dyaOrig="620">
          <v:shape id="_x0000_i1026" type="#_x0000_t75" style="width:81.75pt;height:32.25pt" o:ole="">
            <v:imagedata r:id="rId8" o:title=""/>
          </v:shape>
          <o:OLEObject Type="Embed" ProgID="Equation.3" ShapeID="_x0000_i1026" DrawAspect="Content" ObjectID="_1609758879" r:id="rId9"/>
        </w:object>
      </w:r>
      <w:r w:rsidRPr="000217EC">
        <w:rPr>
          <w:bCs/>
          <w:sz w:val="28"/>
          <w:szCs w:val="28"/>
        </w:rPr>
        <w:t>,</w:t>
      </w:r>
    </w:p>
    <w:p w:rsidR="00034AAF" w:rsidRPr="000217EC" w:rsidRDefault="00034AAF" w:rsidP="00034A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где </w:t>
      </w:r>
      <w:r w:rsidRPr="000217EC">
        <w:rPr>
          <w:i/>
          <w:sz w:val="28"/>
          <w:szCs w:val="28"/>
          <w:lang w:val="en-US"/>
        </w:rPr>
        <w:t>Q</w:t>
      </w:r>
      <w:r w:rsidRPr="000217EC">
        <w:rPr>
          <w:i/>
          <w:iCs/>
          <w:sz w:val="28"/>
          <w:szCs w:val="28"/>
        </w:rPr>
        <w:t>, q</w:t>
      </w:r>
      <w:r w:rsidRPr="000217EC">
        <w:rPr>
          <w:sz w:val="28"/>
          <w:szCs w:val="28"/>
        </w:rPr>
        <w:t xml:space="preserve"> – тепловой поток и плотность теплового потока, </w:t>
      </w:r>
      <w:proofErr w:type="gramStart"/>
      <w:r w:rsidRPr="000217EC">
        <w:rPr>
          <w:sz w:val="28"/>
          <w:szCs w:val="28"/>
        </w:rPr>
        <w:t>в</w:t>
      </w:r>
      <w:proofErr w:type="gramEnd"/>
      <w:r w:rsidRPr="000217EC">
        <w:rPr>
          <w:sz w:val="28"/>
          <w:szCs w:val="28"/>
        </w:rPr>
        <w:t xml:space="preserve"> Вт и Вт/м</w:t>
      </w:r>
      <w:r w:rsidRPr="000217EC">
        <w:rPr>
          <w:sz w:val="28"/>
          <w:szCs w:val="28"/>
          <w:vertAlign w:val="superscript"/>
        </w:rPr>
        <w:t>2</w:t>
      </w:r>
      <w:r w:rsidRPr="000217EC">
        <w:rPr>
          <w:sz w:val="28"/>
          <w:szCs w:val="28"/>
        </w:rPr>
        <w:t xml:space="preserve">, </w:t>
      </w:r>
      <w:r w:rsidRPr="000217EC">
        <w:rPr>
          <w:bCs/>
          <w:position w:val="-6"/>
          <w:sz w:val="28"/>
          <w:szCs w:val="28"/>
        </w:rPr>
        <w:object w:dxaOrig="220" w:dyaOrig="279">
          <v:shape id="_x0000_i1027" type="#_x0000_t75" style="width:11.25pt;height:14.25pt" o:ole="">
            <v:imagedata r:id="rId10" o:title=""/>
          </v:shape>
          <o:OLEObject Type="Embed" ProgID="Equation.3" ShapeID="_x0000_i1027" DrawAspect="Content" ObjectID="_1609758880" r:id="rId11"/>
        </w:object>
      </w:r>
      <w:r w:rsidRPr="000217EC">
        <w:rPr>
          <w:sz w:val="28"/>
          <w:szCs w:val="28"/>
        </w:rPr>
        <w:t xml:space="preserve"> – коэффициент теплопроводности, Вт/(</w:t>
      </w:r>
      <w:proofErr w:type="spellStart"/>
      <w:r w:rsidRPr="000217EC">
        <w:rPr>
          <w:sz w:val="28"/>
          <w:szCs w:val="28"/>
        </w:rPr>
        <w:t>м·К</w:t>
      </w:r>
      <w:proofErr w:type="spellEnd"/>
      <w:r w:rsidRPr="000217EC">
        <w:rPr>
          <w:sz w:val="28"/>
          <w:szCs w:val="28"/>
        </w:rPr>
        <w:t xml:space="preserve">), </w:t>
      </w:r>
      <w:r w:rsidRPr="000217EC">
        <w:rPr>
          <w:i/>
          <w:iCs/>
          <w:sz w:val="28"/>
          <w:szCs w:val="28"/>
          <w:lang w:val="en-US"/>
        </w:rPr>
        <w:t>F</w:t>
      </w:r>
      <w:r w:rsidRPr="000217EC">
        <w:rPr>
          <w:sz w:val="28"/>
          <w:szCs w:val="28"/>
        </w:rPr>
        <w:t>– площадь поперечного сечения, м</w:t>
      </w:r>
      <w:r w:rsidRPr="000217EC">
        <w:rPr>
          <w:sz w:val="28"/>
          <w:szCs w:val="28"/>
          <w:vertAlign w:val="superscript"/>
        </w:rPr>
        <w:t>2</w:t>
      </w:r>
      <w:r w:rsidRPr="000217EC">
        <w:rPr>
          <w:sz w:val="28"/>
          <w:szCs w:val="28"/>
        </w:rPr>
        <w:t xml:space="preserve">. 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Это соотношение называется законом теплопроводности Фурье; знак «минус» в нем указывает на то, что теплота передается в направлении, обратном градиенту температуры.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Из закона Фурье следует, что тепловой поток можно понизить, уменьшив одну из величин – коэффициент теплопроводности, площадь или градиент температуры. Для здания в зимних условиях последние величины практически постоянны, а поэтому для поддержания в помещении нужной температуры остается уменьшать теплопроводность стен, т.е. улучшать их теплоизоляцию.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Теплопроводность металлов обусловлена колебаниями кристаллической решетки и движением большого числа свободных электронов (называемых иногда электронным газом). Движение электронов ответственно и за электропроводность металлов, а потому неудивительно, что хорошие проводники тепла (например, серебро или медь) являются также хорошими проводниками электричества. 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Тепловое и электрическое сопротивление многих веществ резко уменьшается при понижении температуры ниже температуры жидкого гелия (1,8 K). Это явление, называемое сверхпроводимостью, используется для </w:t>
      </w:r>
      <w:r w:rsidRPr="000217EC">
        <w:rPr>
          <w:sz w:val="28"/>
          <w:szCs w:val="28"/>
        </w:rPr>
        <w:lastRenderedPageBreak/>
        <w:t xml:space="preserve">повышения эффективности работы многих устройств – от приборов микроэлектроники до линий электропередачи и больших электромагнитов. 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b/>
          <w:bCs/>
          <w:sz w:val="28"/>
          <w:szCs w:val="28"/>
        </w:rPr>
        <w:t xml:space="preserve">Конвекция. </w:t>
      </w:r>
      <w:r w:rsidRPr="000217EC">
        <w:rPr>
          <w:bCs/>
          <w:sz w:val="28"/>
          <w:szCs w:val="28"/>
        </w:rPr>
        <w:t>П</w:t>
      </w:r>
      <w:r w:rsidRPr="000217EC">
        <w:rPr>
          <w:sz w:val="28"/>
          <w:szCs w:val="28"/>
        </w:rPr>
        <w:t xml:space="preserve">ри подводе тепла к жидкости или газу увеличивается интенсивность движения молекул, а вследствие этого повышается давление. Если жидкость или газ не ограничены в объеме, то они расширяются; локальная плотность жидкости (газа) становится меньше, и благодаря выталкивающим (архимедовым) силам нагретая часть среды движется вверх (именно поэтому теплый воздух в комнате поднимается от батарей к потолку). Данное явление называется конвекцией. Иными словами перенос теплоты из области с одной температурой в область с другой температурой, сопровождающийся переносом самой среды называется конвекцией. Конвекция в основном встречается только в жидкостях и газах. Чтобы не расходовать тепло отопительной системы впустую, нужно пользоваться современными обогревателями, обеспечивающими принудительную циркуляцию воздуха. 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Конвективный тепловой поток от нагревателя к нагреваемой среде зависит от начальной скорости движения молекул, плотности, вязкости, теплопроводности и теплоемкости и среды; очень важны также размер и форма нагревателя. Соотношение между соответствующими величинами подчиняется закону Ньютона </w:t>
      </w:r>
    </w:p>
    <w:p w:rsidR="00034AAF" w:rsidRPr="000217EC" w:rsidRDefault="00034AAF" w:rsidP="00034AAF">
      <w:pPr>
        <w:pStyle w:val="a3"/>
        <w:jc w:val="center"/>
        <w:rPr>
          <w:bCs/>
          <w:sz w:val="28"/>
          <w:szCs w:val="28"/>
        </w:rPr>
      </w:pPr>
      <w:r w:rsidRPr="000217EC">
        <w:rPr>
          <w:bCs/>
          <w:position w:val="-12"/>
          <w:sz w:val="28"/>
          <w:szCs w:val="28"/>
        </w:rPr>
        <w:object w:dxaOrig="1820" w:dyaOrig="360">
          <v:shape id="_x0000_i1028" type="#_x0000_t75" style="width:113.25pt;height:18.75pt" o:ole="">
            <v:imagedata r:id="rId12" o:title=""/>
          </v:shape>
          <o:OLEObject Type="Embed" ProgID="Equation.3" ShapeID="_x0000_i1028" DrawAspect="Content" ObjectID="_1609758881" r:id="rId13"/>
        </w:object>
      </w:r>
      <w:r w:rsidRPr="000217EC">
        <w:rPr>
          <w:bCs/>
          <w:sz w:val="28"/>
          <w:szCs w:val="28"/>
        </w:rPr>
        <w:t>,</w:t>
      </w:r>
    </w:p>
    <w:p w:rsidR="00034AAF" w:rsidRPr="000217EC" w:rsidRDefault="00034AAF" w:rsidP="00034A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где </w:t>
      </w:r>
      <w:r w:rsidRPr="000217EC">
        <w:rPr>
          <w:i/>
          <w:iCs/>
          <w:sz w:val="28"/>
          <w:szCs w:val="28"/>
        </w:rPr>
        <w:t>q</w:t>
      </w:r>
      <w:r w:rsidRPr="000217EC">
        <w:rPr>
          <w:sz w:val="28"/>
          <w:szCs w:val="28"/>
        </w:rPr>
        <w:t xml:space="preserve"> – тепловой поток, (измеряемый в ваттах), </w:t>
      </w:r>
      <w:r w:rsidRPr="000217EC">
        <w:rPr>
          <w:i/>
          <w:iCs/>
          <w:sz w:val="28"/>
          <w:szCs w:val="28"/>
          <w:lang w:val="en-US"/>
        </w:rPr>
        <w:t>F</w:t>
      </w:r>
      <w:r w:rsidRPr="000217EC">
        <w:rPr>
          <w:sz w:val="28"/>
          <w:szCs w:val="28"/>
        </w:rPr>
        <w:t xml:space="preserve"> – площадь поверхности источника тепла (в м</w:t>
      </w:r>
      <w:proofErr w:type="gramStart"/>
      <w:r w:rsidRPr="000217EC">
        <w:rPr>
          <w:sz w:val="28"/>
          <w:szCs w:val="28"/>
          <w:vertAlign w:val="superscript"/>
        </w:rPr>
        <w:t>2</w:t>
      </w:r>
      <w:proofErr w:type="gramEnd"/>
      <w:r w:rsidRPr="000217EC">
        <w:rPr>
          <w:sz w:val="28"/>
          <w:szCs w:val="28"/>
        </w:rPr>
        <w:t xml:space="preserve">), </w:t>
      </w:r>
      <w:r w:rsidRPr="000217EC">
        <w:rPr>
          <w:position w:val="-12"/>
          <w:sz w:val="28"/>
          <w:szCs w:val="28"/>
        </w:rPr>
        <w:object w:dxaOrig="800" w:dyaOrig="360">
          <v:shape id="_x0000_i1029" type="#_x0000_t75" style="width:39.75pt;height:18pt" o:ole="">
            <v:imagedata r:id="rId14" o:title=""/>
          </v:shape>
          <o:OLEObject Type="Embed" ProgID="Equation.3" ShapeID="_x0000_i1029" DrawAspect="Content" ObjectID="_1609758882" r:id="rId15"/>
        </w:object>
      </w:r>
      <w:r w:rsidRPr="000217EC">
        <w:rPr>
          <w:sz w:val="28"/>
          <w:szCs w:val="28"/>
        </w:rPr>
        <w:t xml:space="preserve">– температуры источника и его окружения (в кельвинах). Коэффициент конвективного теплопереноса (коэффициент теплоотдачи) </w:t>
      </w:r>
      <w:r w:rsidRPr="000217EC">
        <w:rPr>
          <w:i/>
          <w:iCs/>
          <w:sz w:val="28"/>
          <w:szCs w:val="28"/>
        </w:rPr>
        <w:t>α</w:t>
      </w:r>
      <w:r w:rsidRPr="000217EC">
        <w:rPr>
          <w:sz w:val="28"/>
          <w:szCs w:val="28"/>
        </w:rPr>
        <w:t xml:space="preserve"> зависит от свойств среды, начальной скорости ее молекул, а также от формы источника тепла, и измеряется в единицах Вт/(м</w:t>
      </w:r>
      <w:proofErr w:type="gramStart"/>
      <w:r w:rsidRPr="000217EC">
        <w:rPr>
          <w:sz w:val="28"/>
          <w:szCs w:val="28"/>
          <w:vertAlign w:val="superscript"/>
        </w:rPr>
        <w:t>2</w:t>
      </w:r>
      <w:proofErr w:type="gramEnd"/>
      <w:r w:rsidRPr="000217EC">
        <w:rPr>
          <w:sz w:val="28"/>
          <w:szCs w:val="28"/>
        </w:rPr>
        <w:t xml:space="preserve">·К). 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Конвекцию необходимо учитывать при проектировании теплообменников, систем кондиционирования воздуха, высокоскоростных летательных аппаратов и многих других устройств. Во всех подобных системах одновременно с конвекцией имеет место теплопроводность, причем как между твердыми телами, так и в окружающей их среде. При повышенных температурах существенную роль может играть и лучистый теплообмен. 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b/>
          <w:bCs/>
          <w:sz w:val="28"/>
          <w:szCs w:val="28"/>
        </w:rPr>
        <w:t xml:space="preserve">Лучистый теплообмен. </w:t>
      </w:r>
      <w:r w:rsidRPr="000217EC">
        <w:rPr>
          <w:sz w:val="28"/>
          <w:szCs w:val="28"/>
        </w:rPr>
        <w:t xml:space="preserve">Третий вид теплопередачи – лучистый теплообмен – отличается от теплопроводности и конвекции тем, что теплота в этом случае может передаваться через вакуум. Сходство же его с другими способами передачи тепла в том, что он тоже обусловлен разностью температур. Тепловое излучение – это один из видов электромагнитного излучения (происходит за счет распространения электромагнитных волн). Другие его виды – радиоволновое, ультрафиолетовое и гамма-излучения – возникают в отсутствие разности температур. Тепловое излучение может сопровождаться испусканием видимого света, но его энергия мала по сравнению с энергией излучения невидимой части спектра.               Интенсивность теплопередачи путем теплопроводности и конвекции </w:t>
      </w:r>
      <w:r w:rsidRPr="000217EC">
        <w:rPr>
          <w:sz w:val="28"/>
          <w:szCs w:val="28"/>
        </w:rPr>
        <w:lastRenderedPageBreak/>
        <w:t xml:space="preserve">пропорциональна температуре, а лучистый тепловой поток пропорционален четвертой степени температуры и подчиняется закону Стефана – Больцмана </w:t>
      </w:r>
    </w:p>
    <w:p w:rsidR="00034AAF" w:rsidRPr="000217EC" w:rsidRDefault="00034AAF" w:rsidP="00034AAF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428750" cy="342900"/>
            <wp:effectExtent l="0" t="0" r="0" b="0"/>
            <wp:docPr id="1" name="Рисунок 1" descr="Image1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107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AF" w:rsidRPr="000217EC" w:rsidRDefault="00034AAF" w:rsidP="00034A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где </w:t>
      </w:r>
      <w:r w:rsidRPr="000217EC">
        <w:rPr>
          <w:i/>
          <w:iCs/>
          <w:sz w:val="28"/>
          <w:szCs w:val="28"/>
        </w:rPr>
        <w:t>q</w:t>
      </w:r>
      <w:r w:rsidRPr="000217EC">
        <w:rPr>
          <w:sz w:val="28"/>
          <w:szCs w:val="28"/>
        </w:rPr>
        <w:t xml:space="preserve"> – тепловой поток (в джоулях в секунду, т.е. </w:t>
      </w:r>
      <w:proofErr w:type="gramStart"/>
      <w:r w:rsidRPr="000217EC">
        <w:rPr>
          <w:sz w:val="28"/>
          <w:szCs w:val="28"/>
        </w:rPr>
        <w:t>в</w:t>
      </w:r>
      <w:proofErr w:type="gramEnd"/>
      <w:r w:rsidRPr="000217EC">
        <w:rPr>
          <w:sz w:val="28"/>
          <w:szCs w:val="28"/>
        </w:rPr>
        <w:t xml:space="preserve"> Вт), </w:t>
      </w:r>
      <w:r w:rsidRPr="000217EC">
        <w:rPr>
          <w:i/>
          <w:iCs/>
          <w:sz w:val="28"/>
          <w:szCs w:val="28"/>
        </w:rPr>
        <w:t>A</w:t>
      </w:r>
      <w:r w:rsidRPr="000217EC">
        <w:rPr>
          <w:sz w:val="28"/>
          <w:szCs w:val="28"/>
        </w:rPr>
        <w:t xml:space="preserve"> – площадь поверхности излучающего тела (в м</w:t>
      </w:r>
      <w:r w:rsidRPr="000217EC">
        <w:rPr>
          <w:sz w:val="28"/>
          <w:szCs w:val="28"/>
          <w:vertAlign w:val="superscript"/>
        </w:rPr>
        <w:t>2</w:t>
      </w:r>
      <w:r w:rsidRPr="000217EC">
        <w:rPr>
          <w:sz w:val="28"/>
          <w:szCs w:val="28"/>
        </w:rPr>
        <w:t xml:space="preserve">), а </w:t>
      </w:r>
      <w:r w:rsidRPr="000217EC">
        <w:rPr>
          <w:i/>
          <w:iCs/>
          <w:sz w:val="28"/>
          <w:szCs w:val="28"/>
        </w:rPr>
        <w:t>T</w:t>
      </w:r>
      <w:r w:rsidRPr="000217EC">
        <w:rPr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 и </w:t>
      </w:r>
      <w:r w:rsidRPr="000217EC">
        <w:rPr>
          <w:i/>
          <w:iCs/>
          <w:sz w:val="28"/>
          <w:szCs w:val="28"/>
        </w:rPr>
        <w:t>T</w:t>
      </w:r>
      <w:r w:rsidRPr="000217EC">
        <w:rPr>
          <w:sz w:val="28"/>
          <w:szCs w:val="28"/>
          <w:vertAlign w:val="subscript"/>
        </w:rPr>
        <w:t>2</w:t>
      </w:r>
      <w:r w:rsidRPr="000217EC">
        <w:rPr>
          <w:sz w:val="28"/>
          <w:szCs w:val="28"/>
        </w:rPr>
        <w:t xml:space="preserve"> – температуры (в кельвинах) излучающего тела и окружения, поглощающего это излучение. Коэффициент </w:t>
      </w:r>
      <w:r w:rsidRPr="000217EC">
        <w:rPr>
          <w:i/>
          <w:iCs/>
          <w:sz w:val="28"/>
          <w:szCs w:val="28"/>
        </w:rPr>
        <w:sym w:font="Symbol" w:char="F073"/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 называется постоянной Стефана – Больцмана и равен (5,66961</w:t>
      </w:r>
      <w:r w:rsidRPr="000217EC">
        <w:rPr>
          <w:sz w:val="28"/>
          <w:szCs w:val="28"/>
        </w:rPr>
        <w:t>·</w:t>
      </w:r>
      <w:r w:rsidRPr="000217EC">
        <w:rPr>
          <w:sz w:val="28"/>
          <w:szCs w:val="28"/>
        </w:rPr>
        <w:t>0,00096)·10</w:t>
      </w:r>
      <w:r w:rsidRPr="000217EC">
        <w:rPr>
          <w:sz w:val="28"/>
          <w:szCs w:val="28"/>
          <w:vertAlign w:val="superscript"/>
        </w:rPr>
        <w:t>–8</w:t>
      </w:r>
      <w:r w:rsidRPr="000217EC">
        <w:rPr>
          <w:sz w:val="28"/>
          <w:szCs w:val="28"/>
        </w:rPr>
        <w:t xml:space="preserve"> Вт/(м</w:t>
      </w:r>
      <w:proofErr w:type="gramStart"/>
      <w:r w:rsidRPr="000217EC">
        <w:rPr>
          <w:sz w:val="28"/>
          <w:szCs w:val="28"/>
          <w:vertAlign w:val="superscript"/>
        </w:rPr>
        <w:t>2</w:t>
      </w:r>
      <w:proofErr w:type="gramEnd"/>
      <w:r w:rsidRPr="000217EC">
        <w:rPr>
          <w:sz w:val="28"/>
          <w:szCs w:val="28"/>
          <w:vertAlign w:val="superscript"/>
        </w:rPr>
        <w:t xml:space="preserve"> </w:t>
      </w:r>
      <w:r w:rsidRPr="000217EC">
        <w:rPr>
          <w:sz w:val="28"/>
          <w:szCs w:val="28"/>
        </w:rPr>
        <w:t>·К</w:t>
      </w:r>
      <w:r w:rsidRPr="000217EC">
        <w:rPr>
          <w:sz w:val="28"/>
          <w:szCs w:val="28"/>
          <w:vertAlign w:val="superscript"/>
        </w:rPr>
        <w:t>4</w:t>
      </w:r>
      <w:r w:rsidRPr="000217EC">
        <w:rPr>
          <w:sz w:val="28"/>
          <w:szCs w:val="28"/>
        </w:rPr>
        <w:t xml:space="preserve">).               Представленный закон теплового излучения справедлив лишь для идеального излучателя – так называемого абсолютно черного тела. Ни одно реальное тело таковым не является, хотя плоская черная поверхность по своим свойствам приближается к абсолютно черному телу. Светлые же поверхности излучают сравнительно слабо. Чтобы учесть отклонение от идеальности многочисленных «серых» тел, в правую часть выражения, описывающего закон Стефана – Больцмана, вводят коэффициент, меньший единицы, называемый </w:t>
      </w:r>
      <w:proofErr w:type="spellStart"/>
      <w:r w:rsidRPr="000217EC">
        <w:rPr>
          <w:sz w:val="28"/>
          <w:szCs w:val="28"/>
        </w:rPr>
        <w:t>излучательной</w:t>
      </w:r>
      <w:proofErr w:type="spellEnd"/>
      <w:r w:rsidRPr="000217EC">
        <w:rPr>
          <w:sz w:val="28"/>
          <w:szCs w:val="28"/>
        </w:rPr>
        <w:t xml:space="preserve"> способностью. Для плоской черной поверхности этот коэффициент может достигать 0,98, а для полированного металлического зеркала не превышает 0,05. Соответственно </w:t>
      </w:r>
      <w:proofErr w:type="spellStart"/>
      <w:r w:rsidRPr="000217EC">
        <w:rPr>
          <w:sz w:val="28"/>
          <w:szCs w:val="28"/>
        </w:rPr>
        <w:t>лучепоглощательная</w:t>
      </w:r>
      <w:proofErr w:type="spellEnd"/>
      <w:r w:rsidRPr="000217EC">
        <w:rPr>
          <w:sz w:val="28"/>
          <w:szCs w:val="28"/>
        </w:rPr>
        <w:t xml:space="preserve"> способность высока для черного тела и низка для зеркального. 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Жилые и офисные помещения часто обогревают небольшими электрическими </w:t>
      </w:r>
      <w:proofErr w:type="spellStart"/>
      <w:r w:rsidRPr="000217EC">
        <w:rPr>
          <w:sz w:val="28"/>
          <w:szCs w:val="28"/>
        </w:rPr>
        <w:t>теплоизлучателями</w:t>
      </w:r>
      <w:proofErr w:type="spellEnd"/>
      <w:r w:rsidRPr="000217EC">
        <w:rPr>
          <w:sz w:val="28"/>
          <w:szCs w:val="28"/>
        </w:rPr>
        <w:t xml:space="preserve">; красноватое свечение их спиралей – это видимое тепловое излучение, близкое к границе инфракрасной части спектра. Помещение же обогревается теплотой, которую несет в основном невидимая, инфракрасная часть излучения. В приборах ночного видения применяются источник теплового излучения и приемник, чувствительный к </w:t>
      </w:r>
      <w:proofErr w:type="gramStart"/>
      <w:r w:rsidRPr="000217EC">
        <w:rPr>
          <w:sz w:val="28"/>
          <w:szCs w:val="28"/>
        </w:rPr>
        <w:t>ИК-излучению</w:t>
      </w:r>
      <w:proofErr w:type="gramEnd"/>
      <w:r w:rsidRPr="000217EC">
        <w:rPr>
          <w:sz w:val="28"/>
          <w:szCs w:val="28"/>
        </w:rPr>
        <w:t xml:space="preserve">, позволяющий видеть в темноте. </w:t>
      </w:r>
    </w:p>
    <w:p w:rsidR="00034AAF" w:rsidRPr="000217EC" w:rsidRDefault="00034AAF" w:rsidP="00034A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Мощным излучателем тепловой энергии является Солнце; оно нагревает Землю даже на расстоянии 150 млн. км. Интенсивность солнечного излучения, регистрируемая год за годом станциями, расположенными во многих точках земного шара, составляет примерно 1,37 Вт/м</w:t>
      </w:r>
      <w:proofErr w:type="gramStart"/>
      <w:r w:rsidRPr="000217EC">
        <w:rPr>
          <w:sz w:val="28"/>
          <w:szCs w:val="28"/>
          <w:vertAlign w:val="superscript"/>
        </w:rPr>
        <w:t>2</w:t>
      </w:r>
      <w:proofErr w:type="gramEnd"/>
      <w:r w:rsidRPr="000217EC">
        <w:rPr>
          <w:sz w:val="28"/>
          <w:szCs w:val="28"/>
        </w:rPr>
        <w:t>. Солнечная энергия – источник жизни на Земле. Ведутся поиски способов наиболее эффективного ее использования. Созданы солнечные батареи, позволяющие обогревать дома и получать электроэнергию для бытовых нужд.</w:t>
      </w:r>
    </w:p>
    <w:p w:rsidR="00034AAF" w:rsidRPr="000217EC" w:rsidRDefault="00034AAF" w:rsidP="00034AAF">
      <w:pPr>
        <w:ind w:firstLine="708"/>
        <w:rPr>
          <w:b/>
          <w:bCs/>
          <w:sz w:val="28"/>
          <w:szCs w:val="28"/>
        </w:rPr>
      </w:pPr>
    </w:p>
    <w:p w:rsidR="00034AAF" w:rsidRDefault="00034AAF" w:rsidP="00034AAF">
      <w:pPr>
        <w:ind w:firstLine="708"/>
        <w:rPr>
          <w:b/>
          <w:bCs/>
          <w:sz w:val="28"/>
          <w:szCs w:val="28"/>
        </w:rPr>
      </w:pPr>
    </w:p>
    <w:p w:rsidR="00034AAF" w:rsidRDefault="00034AAF" w:rsidP="00034AAF">
      <w:pPr>
        <w:ind w:firstLine="708"/>
        <w:rPr>
          <w:b/>
          <w:bCs/>
          <w:sz w:val="28"/>
          <w:szCs w:val="28"/>
        </w:rPr>
      </w:pPr>
    </w:p>
    <w:p w:rsidR="00034AAF" w:rsidRDefault="00034AAF" w:rsidP="00034AAF">
      <w:pPr>
        <w:ind w:firstLine="708"/>
        <w:rPr>
          <w:b/>
          <w:bCs/>
          <w:sz w:val="28"/>
          <w:szCs w:val="28"/>
        </w:rPr>
      </w:pPr>
    </w:p>
    <w:p w:rsidR="00034AAF" w:rsidRDefault="00034AAF" w:rsidP="00034AAF">
      <w:pPr>
        <w:ind w:firstLine="708"/>
        <w:rPr>
          <w:b/>
          <w:bCs/>
          <w:sz w:val="28"/>
          <w:szCs w:val="28"/>
        </w:rPr>
      </w:pPr>
    </w:p>
    <w:p w:rsidR="00034AAF" w:rsidRDefault="00034AAF" w:rsidP="00034AAF">
      <w:pPr>
        <w:ind w:firstLine="708"/>
        <w:rPr>
          <w:b/>
          <w:bCs/>
          <w:sz w:val="28"/>
          <w:szCs w:val="28"/>
        </w:rPr>
      </w:pPr>
    </w:p>
    <w:p w:rsidR="00762F32" w:rsidRDefault="00034AAF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B2FFB"/>
    <w:multiLevelType w:val="hybridMultilevel"/>
    <w:tmpl w:val="A0429B2E"/>
    <w:lvl w:ilvl="0" w:tplc="412487C8">
      <w:start w:val="1"/>
      <w:numFmt w:val="decimal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AAF"/>
    <w:rsid w:val="00034AAF"/>
    <w:rsid w:val="00097047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A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34AAF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034A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4AA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A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34AAF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034A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4AA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1441</Words>
  <Characters>8215</Characters>
  <Application>Microsoft Office Word</Application>
  <DocSecurity>0</DocSecurity>
  <Lines>68</Lines>
  <Paragraphs>19</Paragraphs>
  <ScaleCrop>false</ScaleCrop>
  <Company/>
  <LinksUpToDate>false</LinksUpToDate>
  <CharactersWithSpaces>9637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2019-01-23T08:28:00Z</dcterms:created>
  <dcterms:modified xsi:type="dcterms:W3CDTF">2019-01-23T08:28:00Z</dcterms:modified>
</cp:coreProperties>
</file>