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850" w:rsidRDefault="006C5850" w:rsidP="006C5850">
      <w:pPr>
        <w:numPr>
          <w:ilvl w:val="0"/>
          <w:numId w:val="1"/>
        </w:numPr>
        <w:tabs>
          <w:tab w:val="left" w:pos="1420"/>
        </w:tabs>
        <w:spacing w:line="0" w:lineRule="atLeast"/>
        <w:ind w:left="1420" w:hanging="698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Коэффициент мощности.</w:t>
      </w:r>
    </w:p>
    <w:p w:rsidR="006C5850" w:rsidRDefault="006C5850" w:rsidP="006C5850">
      <w:pPr>
        <w:spacing w:line="11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8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Промышленное предприятие является потребителем активной и реактивной энергии. Основными потребителями реактивной энергии являются асинхронные двигатели, которые составляют подавляющее большинство потребителей на предприятии. Потребителями реактивной мощности являются так же трансформаторы, ВЛ. </w:t>
      </w:r>
      <w:proofErr w:type="spellStart"/>
      <w:r>
        <w:rPr>
          <w:rFonts w:ascii="Times New Roman" w:eastAsia="Times New Roman" w:hAnsi="Times New Roman"/>
          <w:sz w:val="28"/>
        </w:rPr>
        <w:t>Электроприемники</w:t>
      </w:r>
      <w:proofErr w:type="spellEnd"/>
      <w:r>
        <w:rPr>
          <w:rFonts w:ascii="Times New Roman" w:eastAsia="Times New Roman" w:hAnsi="Times New Roman"/>
          <w:sz w:val="28"/>
        </w:rPr>
        <w:t>, имеющие емкостной характер: статические конденсаторы, КЛ являются, в свою очередь, источниками реактивной энергии.</w:t>
      </w:r>
    </w:p>
    <w:p w:rsidR="006C5850" w:rsidRDefault="006C5850" w:rsidP="006C5850">
      <w:pPr>
        <w:spacing w:line="19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4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Отношение активной мощности </w:t>
      </w:r>
      <w:proofErr w:type="gramStart"/>
      <w:r>
        <w:rPr>
          <w:rFonts w:ascii="Times New Roman" w:eastAsia="Times New Roman" w:hAnsi="Times New Roman"/>
          <w:i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 xml:space="preserve"> ко всей потребляемой мощности предприятия </w:t>
      </w:r>
      <w:r>
        <w:rPr>
          <w:rFonts w:ascii="Times New Roman" w:eastAsia="Times New Roman" w:hAnsi="Times New Roman"/>
          <w:i/>
          <w:sz w:val="28"/>
        </w:rPr>
        <w:t>S</w:t>
      </w:r>
      <w:r>
        <w:rPr>
          <w:rFonts w:ascii="Times New Roman" w:eastAsia="Times New Roman" w:hAnsi="Times New Roman"/>
          <w:sz w:val="28"/>
        </w:rPr>
        <w:t xml:space="preserve"> называется коэффициентом мощности </w:t>
      </w:r>
      <w:proofErr w:type="spellStart"/>
      <w:r>
        <w:rPr>
          <w:rFonts w:ascii="Times New Roman" w:eastAsia="Times New Roman" w:hAnsi="Times New Roman"/>
          <w:i/>
          <w:sz w:val="28"/>
        </w:rPr>
        <w:t>cos</w:t>
      </w:r>
      <w:r>
        <w:rPr>
          <w:rFonts w:ascii="Times New Roman" w:eastAsia="Times New Roman" w:hAnsi="Times New Roman"/>
          <w:sz w:val="28"/>
        </w:rPr>
        <w:t>φ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5850" w:rsidRDefault="006C5850" w:rsidP="006C5850">
      <w:pPr>
        <w:spacing w:line="234" w:lineRule="auto"/>
        <w:ind w:firstLine="720"/>
        <w:jc w:val="both"/>
        <w:rPr>
          <w:rFonts w:ascii="Times New Roman" w:eastAsia="Times New Roman" w:hAnsi="Times New Roman"/>
          <w:sz w:val="28"/>
        </w:rPr>
      </w:pPr>
    </w:p>
    <w:p w:rsidR="006C5850" w:rsidRDefault="006C5850" w:rsidP="006C5850">
      <w:pPr>
        <w:spacing w:line="234" w:lineRule="auto"/>
        <w:ind w:firstLine="720"/>
        <w:rPr>
          <w:rFonts w:ascii="Times New Roman" w:eastAsia="Times New Roman" w:hAnsi="Times New Roman"/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2475865</wp:posOffset>
            </wp:positionH>
            <wp:positionV relativeFrom="paragraph">
              <wp:posOffset>1270</wp:posOffset>
            </wp:positionV>
            <wp:extent cx="1449070" cy="466090"/>
            <wp:effectExtent l="0" t="0" r="0" b="0"/>
            <wp:wrapSquare wrapText="right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5850" w:rsidRDefault="006C5850" w:rsidP="006C5850">
      <w:pPr>
        <w:spacing w:line="234" w:lineRule="auto"/>
        <w:ind w:firstLine="720"/>
        <w:jc w:val="righ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(9.1)</w:t>
      </w:r>
    </w:p>
    <w:p w:rsidR="006C5850" w:rsidRDefault="006C5850" w:rsidP="006C5850">
      <w:pPr>
        <w:spacing w:line="234" w:lineRule="auto"/>
        <w:ind w:firstLine="720"/>
        <w:jc w:val="both"/>
        <w:rPr>
          <w:rFonts w:ascii="Times New Roman" w:eastAsia="Times New Roman" w:hAnsi="Times New Roman"/>
          <w:sz w:val="28"/>
        </w:rPr>
      </w:pPr>
    </w:p>
    <w:p w:rsidR="006C5850" w:rsidRDefault="006C5850" w:rsidP="006C5850">
      <w:pPr>
        <w:spacing w:line="11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5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7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Коэффициент мощности электротехнической установки без применения специальных средств к его повышению носит название естественного, и составляет для большинства предприятий 0,6-0,8.</w:t>
      </w:r>
    </w:p>
    <w:p w:rsidR="006C5850" w:rsidRDefault="006C5850" w:rsidP="006C5850">
      <w:pPr>
        <w:spacing w:line="13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8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Генераторы для обеспечения электроэнергией предприятия рассчитываются для работы с их номинальным коэффициентом мощности не ниже 0,8, при котором они способны выдавать номинальную активную мощность. Снижение коэффициента мощности у потребителей ниже этого значения может привести к тому, что выдаваемая генераторами мощность будет меньше номинальной при той же полной мощности. Поэтому, при низких коэффициентах мощности у потребителя для обеспечения передачи активной мощности необходимо сооружать либо более мощные электростанции, либо принимать меры для увеличения </w:t>
      </w:r>
      <w:proofErr w:type="spellStart"/>
      <w:r>
        <w:rPr>
          <w:rFonts w:ascii="Times New Roman" w:eastAsia="Times New Roman" w:hAnsi="Times New Roman"/>
          <w:i/>
          <w:sz w:val="28"/>
        </w:rPr>
        <w:t>cos</w:t>
      </w:r>
      <w:r>
        <w:rPr>
          <w:rFonts w:ascii="Times New Roman" w:eastAsia="Times New Roman" w:hAnsi="Times New Roman"/>
          <w:sz w:val="28"/>
        </w:rPr>
        <w:t>φ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5850" w:rsidRDefault="006C5850" w:rsidP="006C5850">
      <w:pPr>
        <w:spacing w:line="24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1" w:lineRule="auto"/>
        <w:ind w:left="720" w:right="204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Потери активной мощности:</w:t>
      </w:r>
    </w:p>
    <w:p w:rsidR="006C5850" w:rsidRDefault="006C5850" w:rsidP="006C5850">
      <w:pPr>
        <w:spacing w:line="231" w:lineRule="auto"/>
        <w:ind w:left="720" w:right="2040"/>
        <w:rPr>
          <w:rFonts w:ascii="Times New Roman" w:eastAsia="Times New Roman" w:hAnsi="Times New Roman"/>
          <w:sz w:val="28"/>
        </w:rPr>
      </w:pPr>
    </w:p>
    <w:p w:rsidR="006C5850" w:rsidRDefault="006C5850" w:rsidP="006C5850">
      <w:pPr>
        <w:spacing w:line="231" w:lineRule="auto"/>
        <w:ind w:left="720" w:right="4"/>
        <w:jc w:val="righ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noProof/>
          <w:sz w:val="28"/>
        </w:rPr>
        <w:drawing>
          <wp:inline distT="0" distB="0" distL="0" distR="0">
            <wp:extent cx="1510030" cy="5530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</w:rPr>
        <w:t xml:space="preserve">                                                 (9.2)</w:t>
      </w:r>
    </w:p>
    <w:p w:rsidR="006C5850" w:rsidRPr="009B6506" w:rsidRDefault="006C5850" w:rsidP="006C5850">
      <w:pPr>
        <w:rPr>
          <w:rFonts w:ascii="Times New Roman" w:eastAsia="Times New Roman" w:hAnsi="Times New Roman"/>
          <w:sz w:val="28"/>
        </w:rPr>
      </w:pPr>
    </w:p>
    <w:p w:rsidR="006C5850" w:rsidRDefault="006C5850" w:rsidP="006C5850">
      <w:pPr>
        <w:tabs>
          <w:tab w:val="left" w:pos="1386"/>
        </w:tabs>
        <w:ind w:firstLine="709"/>
        <w:jc w:val="both"/>
        <w:rPr>
          <w:rFonts w:ascii="Times New Roman" w:eastAsia="Times New Roman" w:hAnsi="Times New Roman"/>
          <w:sz w:val="28"/>
        </w:rPr>
      </w:pPr>
      <w:bookmarkStart w:id="0" w:name="page91"/>
      <w:bookmarkEnd w:id="0"/>
      <w:r>
        <w:rPr>
          <w:rFonts w:ascii="Times New Roman" w:eastAsia="Times New Roman" w:hAnsi="Times New Roman"/>
          <w:sz w:val="28"/>
        </w:rPr>
        <w:t>Для повышения напряжения у потребителя и уменьшения потерь следует стремиться к уменьшению передаваемой реактивной мощности. Это достигается повышением коэффициента мощности за счет:</w:t>
      </w:r>
    </w:p>
    <w:p w:rsidR="006C5850" w:rsidRDefault="006C5850" w:rsidP="006C5850">
      <w:pPr>
        <w:spacing w:line="4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numPr>
          <w:ilvl w:val="0"/>
          <w:numId w:val="3"/>
        </w:numPr>
        <w:spacing w:line="24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рационализации работы электрооборудования или естественная компенсация </w:t>
      </w:r>
      <w:proofErr w:type="spellStart"/>
      <w:r>
        <w:rPr>
          <w:rFonts w:ascii="Times New Roman" w:eastAsia="Times New Roman" w:hAnsi="Times New Roman"/>
          <w:sz w:val="28"/>
        </w:rPr>
        <w:t>электроприемников</w:t>
      </w:r>
      <w:proofErr w:type="spellEnd"/>
      <w:r>
        <w:rPr>
          <w:rFonts w:ascii="Times New Roman" w:eastAsia="Times New Roman" w:hAnsi="Times New Roman"/>
          <w:sz w:val="28"/>
        </w:rPr>
        <w:t xml:space="preserve">; </w:t>
      </w:r>
    </w:p>
    <w:p w:rsidR="006C5850" w:rsidRDefault="006C5850" w:rsidP="006C5850">
      <w:pPr>
        <w:spacing w:line="249" w:lineRule="auto"/>
        <w:ind w:left="3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noProof/>
          <w:sz w:val="28"/>
        </w:rPr>
        <w:drawing>
          <wp:inline distT="0" distB="0" distL="0" distR="0">
            <wp:extent cx="159385" cy="17018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</w:rPr>
        <w:t xml:space="preserve"> компенсация реактивной мощности.</w:t>
      </w:r>
    </w:p>
    <w:p w:rsidR="006C5850" w:rsidRDefault="006C5850" w:rsidP="006C5850">
      <w:pPr>
        <w:spacing w:line="315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tabs>
          <w:tab w:val="left" w:pos="1400"/>
        </w:tabs>
        <w:spacing w:line="0" w:lineRule="atLeast"/>
        <w:ind w:left="7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2.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8"/>
        </w:rPr>
        <w:t>Естественная компенсация реактивной мощности.</w:t>
      </w:r>
    </w:p>
    <w:p w:rsidR="006C5850" w:rsidRDefault="006C5850" w:rsidP="006C5850">
      <w:pPr>
        <w:spacing w:line="8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8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Естественная компенсация реактивной мощности не требует больших материальных затрат. Одним из основных условий рационального электроснабжения предприятия является соответствие мощностей электродвигателей и потребляемым мощностям механизмов, приводимых этими электродвигателями в движение.</w:t>
      </w:r>
    </w:p>
    <w:p w:rsidR="006C5850" w:rsidRDefault="006C5850" w:rsidP="006C5850">
      <w:pPr>
        <w:spacing w:line="238" w:lineRule="auto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К естественной компенсации реактивной мощности относятся:</w:t>
      </w:r>
    </w:p>
    <w:p w:rsidR="006C5850" w:rsidRDefault="006C5850" w:rsidP="006C5850">
      <w:pPr>
        <w:spacing w:line="1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упорядочение технологического процесса, ведущее к выравниванию графика нагрузок (равномерное распределение нагрузок по фазам, смещение обеденного времени для разных цехов и др.),</w:t>
      </w: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 xml:space="preserve">создание рациональной системы электроснабжения за </w:t>
      </w:r>
      <w:proofErr w:type="spellStart"/>
      <w:r w:rsidRPr="009B6506">
        <w:rPr>
          <w:rFonts w:ascii="Times New Roman" w:eastAsia="Times New Roman" w:hAnsi="Times New Roman"/>
          <w:sz w:val="28"/>
        </w:rPr>
        <w:t>счѐт</w:t>
      </w:r>
      <w:proofErr w:type="spellEnd"/>
      <w:r w:rsidRPr="009B6506">
        <w:rPr>
          <w:rFonts w:ascii="Times New Roman" w:eastAsia="Times New Roman" w:hAnsi="Times New Roman"/>
          <w:sz w:val="28"/>
        </w:rPr>
        <w:t xml:space="preserve"> уменьшения количества ступеней трансформации,</w:t>
      </w: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 xml:space="preserve">замена трансформаторов старой конструкции на </w:t>
      </w:r>
      <w:proofErr w:type="gramStart"/>
      <w:r w:rsidRPr="009B6506">
        <w:rPr>
          <w:rFonts w:ascii="Times New Roman" w:eastAsia="Times New Roman" w:hAnsi="Times New Roman"/>
          <w:sz w:val="28"/>
        </w:rPr>
        <w:t>новую</w:t>
      </w:r>
      <w:proofErr w:type="gramEnd"/>
      <w:r w:rsidRPr="009B6506">
        <w:rPr>
          <w:rFonts w:ascii="Times New Roman" w:eastAsia="Times New Roman" w:hAnsi="Times New Roman"/>
          <w:sz w:val="28"/>
        </w:rPr>
        <w:t xml:space="preserve"> с меньшими потерями на перемагничивание,</w:t>
      </w: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 xml:space="preserve">замена </w:t>
      </w:r>
      <w:proofErr w:type="spellStart"/>
      <w:r w:rsidRPr="009B6506">
        <w:rPr>
          <w:rFonts w:ascii="Times New Roman" w:eastAsia="Times New Roman" w:hAnsi="Times New Roman"/>
          <w:sz w:val="28"/>
        </w:rPr>
        <w:t>малозагруженных</w:t>
      </w:r>
      <w:proofErr w:type="spellEnd"/>
      <w:r w:rsidRPr="009B6506">
        <w:rPr>
          <w:rFonts w:ascii="Times New Roman" w:eastAsia="Times New Roman" w:hAnsi="Times New Roman"/>
          <w:sz w:val="28"/>
        </w:rPr>
        <w:t xml:space="preserve"> трансформаторов и двигателей трансформаторами и двигателями меньшей мощности и их полная загрузка,</w:t>
      </w: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>ограничение продолжительности режима холостого хода электродвигателей,</w:t>
      </w:r>
    </w:p>
    <w:p w:rsidR="006C5850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>отключение части силовых трансформаторов при малой загрузке (например, в выходные дни),</w:t>
      </w:r>
    </w:p>
    <w:p w:rsidR="006C5850" w:rsidRPr="009B6506" w:rsidRDefault="006C5850" w:rsidP="006C5850">
      <w:pPr>
        <w:numPr>
          <w:ilvl w:val="0"/>
          <w:numId w:val="3"/>
        </w:numPr>
        <w:spacing w:line="242" w:lineRule="auto"/>
        <w:jc w:val="both"/>
        <w:rPr>
          <w:rFonts w:ascii="Times New Roman" w:eastAsia="Times New Roman" w:hAnsi="Times New Roman"/>
          <w:sz w:val="28"/>
        </w:rPr>
      </w:pPr>
      <w:r w:rsidRPr="009B6506">
        <w:rPr>
          <w:rFonts w:ascii="Times New Roman" w:eastAsia="Times New Roman" w:hAnsi="Times New Roman"/>
          <w:sz w:val="28"/>
        </w:rPr>
        <w:t xml:space="preserve">замена асинхронных двигателей </w:t>
      </w:r>
      <w:proofErr w:type="gramStart"/>
      <w:r w:rsidRPr="009B6506">
        <w:rPr>
          <w:rFonts w:ascii="Times New Roman" w:eastAsia="Times New Roman" w:hAnsi="Times New Roman"/>
          <w:sz w:val="28"/>
        </w:rPr>
        <w:t>синхронными</w:t>
      </w:r>
      <w:proofErr w:type="gramEnd"/>
      <w:r w:rsidRPr="009B6506">
        <w:rPr>
          <w:rFonts w:ascii="Times New Roman" w:eastAsia="Times New Roman" w:hAnsi="Times New Roman"/>
          <w:sz w:val="28"/>
        </w:rPr>
        <w:t>, поскольку</w:t>
      </w:r>
      <w:r>
        <w:rPr>
          <w:rFonts w:ascii="Times New Roman" w:eastAsia="Times New Roman" w:hAnsi="Times New Roman"/>
          <w:sz w:val="28"/>
        </w:rPr>
        <w:t xml:space="preserve"> </w:t>
      </w:r>
      <w:r w:rsidRPr="009B6506">
        <w:rPr>
          <w:rFonts w:ascii="Times New Roman" w:eastAsia="Times New Roman" w:hAnsi="Times New Roman"/>
          <w:sz w:val="28"/>
        </w:rPr>
        <w:t>синхронные двигатели при перевозбуждении могут работать с коэффициентом мощности, близким к единице, и даже выдавать реактивную мощность в сеть.</w:t>
      </w:r>
    </w:p>
    <w:p w:rsidR="006C5850" w:rsidRDefault="006C5850" w:rsidP="006C5850">
      <w:pPr>
        <w:spacing w:line="327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numPr>
          <w:ilvl w:val="0"/>
          <w:numId w:val="2"/>
        </w:numPr>
        <w:tabs>
          <w:tab w:val="left" w:pos="1420"/>
        </w:tabs>
        <w:spacing w:line="239" w:lineRule="auto"/>
        <w:ind w:left="1420" w:hanging="698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Компенсация реактивной мощности.</w:t>
      </w:r>
    </w:p>
    <w:p w:rsidR="006C5850" w:rsidRDefault="006C5850" w:rsidP="006C5850">
      <w:pPr>
        <w:spacing w:line="10" w:lineRule="exact"/>
        <w:rPr>
          <w:rFonts w:ascii="Times New Roman" w:eastAsia="Times New Roman" w:hAnsi="Times New Roman"/>
        </w:rPr>
      </w:pPr>
    </w:p>
    <w:p w:rsidR="006C5850" w:rsidRDefault="006C5850" w:rsidP="006C5850">
      <w:pPr>
        <w:spacing w:line="238" w:lineRule="auto"/>
        <w:ind w:firstLine="7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Благодаря естественной компенсации реактивной мощности можно лишь частично разгрузить систему электроснабжения от реактивной мощности. В большинстве случаев естественной компенсации реактивной мощности не достаточно для повышения коэффициента мощности до требуемого значения. Поэтому, для обеспечения работы генераторов с номинальными параметрами и для разгрузки сети от реактивной мощности</w:t>
      </w:r>
      <w:bookmarkStart w:id="1" w:name="page92"/>
      <w:bookmarkEnd w:id="1"/>
      <w:r>
        <w:rPr>
          <w:rFonts w:ascii="Times New Roman" w:eastAsia="Times New Roman" w:hAnsi="Times New Roman"/>
          <w:sz w:val="28"/>
        </w:rPr>
        <w:t xml:space="preserve"> целесообразно часть этой мощности генерировать на месте ее потребления. Такая компенсация называется «поперечной».</w:t>
      </w:r>
    </w:p>
    <w:p w:rsidR="006C5850" w:rsidRDefault="006C5850" w:rsidP="006C5850">
      <w:pPr>
        <w:spacing w:line="15" w:lineRule="exact"/>
        <w:rPr>
          <w:rFonts w:ascii="Times New Roman" w:eastAsia="Times New Roman" w:hAnsi="Times New Roman"/>
        </w:rPr>
      </w:pPr>
    </w:p>
    <w:p w:rsidR="006C5850" w:rsidRPr="00A24730" w:rsidRDefault="006C5850" w:rsidP="006C5850">
      <w:pPr>
        <w:ind w:right="-7"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</w:rPr>
        <w:t>Основными источниками реактивной мощности, устанавливаемыми на месте потребления являются</w:t>
      </w:r>
      <w:proofErr w:type="gramEnd"/>
      <w:r>
        <w:rPr>
          <w:rFonts w:ascii="Times New Roman" w:eastAsia="Times New Roman" w:hAnsi="Times New Roman"/>
          <w:sz w:val="28"/>
        </w:rPr>
        <w:t xml:space="preserve"> синхронные компенсаторы и конденсаторные батареи.</w:t>
      </w:r>
    </w:p>
    <w:p w:rsidR="006C5850" w:rsidRDefault="006C5850" w:rsidP="006C5850">
      <w:pPr>
        <w:spacing w:line="237" w:lineRule="auto"/>
        <w:ind w:firstLine="720"/>
        <w:jc w:val="both"/>
        <w:rPr>
          <w:rFonts w:ascii="Times New Roman" w:eastAsia="Times New Roman" w:hAnsi="Times New Roman"/>
          <w:sz w:val="28"/>
        </w:rPr>
      </w:pPr>
      <w:bookmarkStart w:id="2" w:name="page76"/>
      <w:bookmarkEnd w:id="2"/>
      <w:r>
        <w:rPr>
          <w:rFonts w:ascii="Times New Roman" w:eastAsia="Times New Roman" w:hAnsi="Times New Roman"/>
          <w:sz w:val="28"/>
        </w:rPr>
        <w:t>Достоинством синхронного компенсатора, как источника реактивной мощности является возможность плавного регулирования генерируемой реактивной мощности и высокая стойкость в режимах короткого замыкания и перенапряжения.</w:t>
      </w:r>
    </w:p>
    <w:p w:rsidR="006C5850" w:rsidRPr="001075EA" w:rsidRDefault="006C5850" w:rsidP="006C5850">
      <w:pPr>
        <w:spacing w:line="237" w:lineRule="auto"/>
        <w:ind w:firstLine="720"/>
        <w:jc w:val="both"/>
        <w:rPr>
          <w:rFonts w:ascii="Times New Roman" w:eastAsia="Times New Roman" w:hAnsi="Times New Roman"/>
          <w:sz w:val="28"/>
        </w:rPr>
      </w:pPr>
      <w:proofErr w:type="gramStart"/>
      <w:r>
        <w:rPr>
          <w:rFonts w:ascii="Times New Roman" w:eastAsia="Times New Roman" w:hAnsi="Times New Roman"/>
          <w:sz w:val="28"/>
        </w:rPr>
        <w:t xml:space="preserve">Широкое распространение конденсаторных батарей объясняется их преимуществами: незначительные удельные потери активной мощности, отсутствие вращающихся частей, простота монтажа, относительно невысокие массогабаритные и стоимостные показатели, отсутствие шума во время работы и др. Однако существуют и недостатки: </w:t>
      </w:r>
      <w:proofErr w:type="spellStart"/>
      <w:r>
        <w:rPr>
          <w:rFonts w:ascii="Times New Roman" w:eastAsia="Times New Roman" w:hAnsi="Times New Roman"/>
          <w:sz w:val="28"/>
        </w:rPr>
        <w:t>пожароопасность</w:t>
      </w:r>
      <w:proofErr w:type="spellEnd"/>
      <w:r>
        <w:rPr>
          <w:rFonts w:ascii="Times New Roman" w:eastAsia="Times New Roman" w:hAnsi="Times New Roman"/>
          <w:sz w:val="28"/>
        </w:rPr>
        <w:t>, наличие остаточного заряда, который необходимо снимать, чувствительность к перенапряжениям, потребность в специальных условиях утилизации отработавших батарей.</w:t>
      </w:r>
      <w:proofErr w:type="gramEnd"/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6C5850" w:rsidRPr="00A24730" w:rsidRDefault="006C5850" w:rsidP="006C5850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762F32" w:rsidRDefault="006C5850">
      <w:bookmarkStart w:id="3" w:name="_GoBack"/>
      <w:bookmarkEnd w:id="3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.55pt;height:13.4pt" o:bullet="t">
        <v:imagedata r:id="rId1" o:title=""/>
      </v:shape>
    </w:pict>
  </w:numPicBullet>
  <w:abstractNum w:abstractNumId="0">
    <w:nsid w:val="0000003B"/>
    <w:multiLevelType w:val="hybridMultilevel"/>
    <w:tmpl w:val="3F6AB60E"/>
    <w:lvl w:ilvl="0" w:tplc="FFFFFFFF">
      <w:start w:val="1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3C"/>
    <w:multiLevelType w:val="hybridMultilevel"/>
    <w:tmpl w:val="61574094"/>
    <w:lvl w:ilvl="0" w:tplc="FFFFFFFF">
      <w:start w:val="1"/>
      <w:numFmt w:val="decimal"/>
      <w:lvlText w:val="4.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63464694"/>
    <w:multiLevelType w:val="hybridMultilevel"/>
    <w:tmpl w:val="F0F47B3E"/>
    <w:lvl w:ilvl="0" w:tplc="FEBC2F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2232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BE50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EE80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A2BF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54BE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4AD8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48B1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8C17F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850"/>
    <w:rsid w:val="00097047"/>
    <w:rsid w:val="006C5850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850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8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850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850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8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850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2020-01-28T08:47:00Z</dcterms:created>
  <dcterms:modified xsi:type="dcterms:W3CDTF">2020-01-28T08:47:00Z</dcterms:modified>
</cp:coreProperties>
</file>