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AAD135" w14:textId="77777777" w:rsidR="00876701" w:rsidRPr="00876701" w:rsidRDefault="00876701" w:rsidP="00876701">
      <w:pPr>
        <w:spacing w:after="0" w:line="240" w:lineRule="auto"/>
        <w:ind w:left="1260" w:hanging="540"/>
        <w:rPr>
          <w:rFonts w:ascii="Times New Roman" w:eastAsia="Times New Roman" w:hAnsi="Times New Roman" w:cs="Times New Roman"/>
          <w:b/>
          <w:bCs/>
          <w:i/>
          <w:iCs/>
          <w:sz w:val="32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b/>
          <w:bCs/>
          <w:i/>
          <w:iCs/>
          <w:sz w:val="32"/>
          <w:szCs w:val="28"/>
          <w:lang w:eastAsia="ru-RU"/>
        </w:rPr>
        <w:t xml:space="preserve">2  Основные  транспортно-эксплуатационные                    показатели  автомобильных  дорог         </w:t>
      </w:r>
    </w:p>
    <w:p w14:paraId="3128A058" w14:textId="77777777" w:rsidR="00876701" w:rsidRPr="00876701" w:rsidRDefault="00876701" w:rsidP="0087670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E9C0B62" w14:textId="77777777" w:rsidR="00876701" w:rsidRPr="00876701" w:rsidRDefault="00876701" w:rsidP="0087670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>Автомобильная дорога состоит из многих элементов и обустройств различного назначения и характеризуется большим числом параметров, поэтому для оценки ее качества и состояния применяют широкую номенклатуру показателей в абсолютной и относительной форме. В абсолютной форме эти показатели раскрывают физическую сущность оцениваемых параметров, но затрудняют сравнительную оценку. В относительной форме сразу дается вывод о соответствии того или иного параметра установленным требованиям.</w:t>
      </w:r>
    </w:p>
    <w:p w14:paraId="436DB061" w14:textId="77777777" w:rsidR="00876701" w:rsidRPr="00876701" w:rsidRDefault="00876701" w:rsidP="0087670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Качество автомобильной дороги обеспечивается ее </w:t>
      </w:r>
      <w:r w:rsidRPr="0087670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техническим уровнем, эксплуатационным состоянием и инженерным оборудованием и обустройством.</w:t>
      </w:r>
    </w:p>
    <w:p w14:paraId="621443CA" w14:textId="77777777" w:rsidR="00876701" w:rsidRPr="00876701" w:rsidRDefault="00876701" w:rsidP="0087670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Показатели технического уровня</w:t>
      </w: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зависят от постоянных параметров дороги, которые определены на стадии проектирования и редко меняются в процессе эксплуатации.</w:t>
      </w:r>
    </w:p>
    <w:p w14:paraId="3E799252" w14:textId="77777777" w:rsidR="00876701" w:rsidRPr="00876701" w:rsidRDefault="00876701" w:rsidP="0087670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Показатели эксплуатационного состояния</w:t>
      </w: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дороги, наоборот, непрерывно изменяются в процессе эксплуатации, т.к. зависят от переменных параметров и характеристик дороги, которые изменяются под действием движущихся транспортных средств, природно-климатических факторов и мероприятий по ремонту и содержанию дороги.</w:t>
      </w:r>
    </w:p>
    <w:p w14:paraId="58EF29E1" w14:textId="77777777" w:rsidR="00876701" w:rsidRPr="00876701" w:rsidRDefault="00876701" w:rsidP="0087670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Важной характеристикой качества дороги служит ее </w:t>
      </w:r>
      <w:r w:rsidRPr="008767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оснащенность инженерным оборудованием и обустройством</w:t>
      </w: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>, к которым относят: технические средства организации движения (знаки, разметку, ограждения, освещение), защитные сооружения (снегозащитные лесонасаждения, заборы, галереи, противолавинные и другие сооружения), здания и сооружения автосервиса и автотранспортной службы (мотели, кемпинги, площадки отдыха, пункты питания, АЗС, СТО, автобусные остановки, автовокзалы).</w:t>
      </w:r>
    </w:p>
    <w:p w14:paraId="6A2691A0" w14:textId="77777777" w:rsidR="00876701" w:rsidRPr="00876701" w:rsidRDefault="00876701" w:rsidP="0087670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Предложен также ряд показателей для оценки </w:t>
      </w:r>
      <w:r w:rsidRPr="008767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эргономических качеств</w:t>
      </w: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767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дороги</w:t>
      </w: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(психофизиологическое восприятие дороги водителем, уровень шума и вибрации, отражающая способность покрытия, эстетичность), </w:t>
      </w:r>
      <w:r w:rsidRPr="008767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экологических качеств дороги</w:t>
      </w: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(загрязненность придорожного пространства, запыленность и засоление почвы и грунтовых вод и др.).</w:t>
      </w:r>
    </w:p>
    <w:p w14:paraId="64AD8EC0" w14:textId="77777777" w:rsidR="00876701" w:rsidRPr="00876701" w:rsidRDefault="00876701" w:rsidP="0087670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14A3D9B" w14:textId="77777777" w:rsidR="00876701" w:rsidRPr="00876701" w:rsidRDefault="00876701" w:rsidP="0087670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Можно выделить 4 группы </w:t>
      </w:r>
      <w:r w:rsidRPr="008767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абсолютных показателей</w:t>
      </w: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>, характеризующих:</w:t>
      </w:r>
    </w:p>
    <w:p w14:paraId="482A45B0" w14:textId="77777777" w:rsidR="00876701" w:rsidRPr="00876701" w:rsidRDefault="00876701" w:rsidP="0087670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>-  транспортную работу автомобильной дороги;</w:t>
      </w:r>
    </w:p>
    <w:p w14:paraId="18C05DD0" w14:textId="77777777" w:rsidR="00876701" w:rsidRPr="00876701" w:rsidRDefault="00876701" w:rsidP="0087670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>-  технико-эксплуатационные качества дорожной одежды и земляного полотна;</w:t>
      </w:r>
    </w:p>
    <w:p w14:paraId="26DBA51E" w14:textId="77777777" w:rsidR="00876701" w:rsidRPr="00876701" w:rsidRDefault="00876701" w:rsidP="0087670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>-  общее состояние автомобильной дороги и условия движения по ней;</w:t>
      </w:r>
    </w:p>
    <w:p w14:paraId="535A3E59" w14:textId="77777777" w:rsidR="00876701" w:rsidRPr="00876701" w:rsidRDefault="00876701" w:rsidP="0087670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>-  эффективность транспортной работы дороги.</w:t>
      </w:r>
    </w:p>
    <w:p w14:paraId="4816BCFD" w14:textId="77777777" w:rsidR="00876701" w:rsidRPr="00876701" w:rsidRDefault="00876701" w:rsidP="0087670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B5D1BE4" w14:textId="77777777" w:rsidR="00876701" w:rsidRPr="00876701" w:rsidRDefault="00876701" w:rsidP="0087670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 </w:t>
      </w:r>
      <w:r w:rsidRPr="008767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первой группе показателей</w:t>
      </w: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относятся: интенсивность, состав и объем движения; грузонапряженность, пропускную и провозную способность дороги; коэффициент загрузки дороги движением; скорость движения и время сообщения.</w:t>
      </w:r>
    </w:p>
    <w:p w14:paraId="2E03B579" w14:textId="77777777" w:rsidR="00876701" w:rsidRPr="00876701" w:rsidRDefault="00876701" w:rsidP="0087670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>В зависимости от интенсивности движения устанавливается категория автомобильной дороги, выбираются сроки выполнения ремонта дороги и мероприятия по организации движения.</w:t>
      </w:r>
    </w:p>
    <w:p w14:paraId="5F55ACE9" w14:textId="77777777" w:rsidR="00876701" w:rsidRPr="00876701" w:rsidRDefault="00876701" w:rsidP="0087670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Объем движения</w:t>
      </w: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суммарное количество автомобилей, прошедших через данный участок дороги за определенный период времени.</w:t>
      </w:r>
    </w:p>
    <w:p w14:paraId="74D74B32" w14:textId="77777777" w:rsidR="00876701" w:rsidRPr="00876701" w:rsidRDefault="00876701" w:rsidP="0087670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Состав движения</w:t>
      </w: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распределение в процентном отношении всего транспортного потока по видам транспортных средств.  Состав движения зависит от района проложения дороги, наличия промышленных предприятий, дня недели и сезона. Состав движения оказывает существенное влияние на выбор мероприятий по организации движения.</w:t>
      </w:r>
    </w:p>
    <w:p w14:paraId="026CB43B" w14:textId="77777777" w:rsidR="00876701" w:rsidRPr="00876701" w:rsidRDefault="00876701" w:rsidP="0087670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Грузонапряженность дороги</w:t>
      </w: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(брутто) – суммарная масса грузов и транспортных средств, прошедших по данному участку дороги в обоих направлениях в единицу времени. Измеряется в тоннах в год или в тоннах в сутки.</w:t>
      </w:r>
    </w:p>
    <w:p w14:paraId="1F4AE0AD" w14:textId="77777777" w:rsidR="00876701" w:rsidRPr="00876701" w:rsidRDefault="00876701" w:rsidP="0087670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>Грузонапряженность дороги (нетто) – общая масса грузов, перевезенных по данному участку дороги в обоих направлениях за единицу времени на единицу пути. Показатель грузонапряженности дороги чаще всего применяют для оценки работоспособности дорожной одежды.</w:t>
      </w:r>
    </w:p>
    <w:p w14:paraId="169A0AE5" w14:textId="77777777" w:rsidR="00876701" w:rsidRPr="00876701" w:rsidRDefault="00876701" w:rsidP="0087670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Пропускная способность автомобильной дороги</w:t>
      </w: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максимальное количество автомобилей, которое может пропустить данный участок дороги в единицу времени. Этот показатель является важнейшим в проектировании поперечного профиля и геометрических элементов дороги.</w:t>
      </w:r>
    </w:p>
    <w:p w14:paraId="2EA0A698" w14:textId="77777777" w:rsidR="00876701" w:rsidRPr="00876701" w:rsidRDefault="00876701" w:rsidP="0087670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Провозная способность дороги</w:t>
      </w: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максимальная масса грузов или количество пассажиров, которые могут быть перевезены через данный участок автомобильной дороги в единицу времени.</w:t>
      </w:r>
    </w:p>
    <w:p w14:paraId="6423DFEC" w14:textId="77777777" w:rsidR="00876701" w:rsidRPr="00876701" w:rsidRDefault="00876701" w:rsidP="0087670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Коэффициент загрузки дороги движением</w:t>
      </w: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отношение интенсивности движения к пропускной способности рассматриваемого участка дороги. Этот показатель является одним из основных при расчете числа полос движения и размеров геометрических элементов дороги.</w:t>
      </w:r>
    </w:p>
    <w:p w14:paraId="4F523E3F" w14:textId="77777777" w:rsidR="00876701" w:rsidRPr="00876701" w:rsidRDefault="00876701" w:rsidP="0087670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Скорость движения</w:t>
      </w: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важнейший качественный показатель транспортной работы автомобильной дороги и ее состояния.</w:t>
      </w:r>
    </w:p>
    <w:p w14:paraId="212AC4BD" w14:textId="77777777" w:rsidR="00876701" w:rsidRPr="00876701" w:rsidRDefault="00876701" w:rsidP="0087670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>В зависимости от целей и задач, при решении которых используют этот показатель, различают следующие виды скоростей: расчетную, конструктивную, мгновенную, эксплуатационную, техническую, расчетную, принимаемую при организации движения, оптимальную, нормируемую.</w:t>
      </w:r>
    </w:p>
    <w:p w14:paraId="00CA55F0" w14:textId="77777777" w:rsidR="00876701" w:rsidRPr="00876701" w:rsidRDefault="00876701" w:rsidP="0087670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Расчетной скоростью</w:t>
      </w: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называют максимальную безопасную скорость движения одиночного автомобиля на сухом покрытии при достаточном расстоянии видимости, допускаемую на дороге рассматриваемой категории. На эту скорость проектируют все геометрические элементы автомобильных дорог, в первую очередь – элементы плана и продольного профиля.</w:t>
      </w:r>
    </w:p>
    <w:p w14:paraId="6D4F9268" w14:textId="77777777" w:rsidR="00876701" w:rsidRPr="00876701" w:rsidRDefault="00876701" w:rsidP="0087670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Значение расчетной скорости устанавливается на основе технико-экономических расчетов.</w:t>
      </w:r>
    </w:p>
    <w:p w14:paraId="20B07ECB" w14:textId="77777777" w:rsidR="00876701" w:rsidRPr="00876701" w:rsidRDefault="00876701" w:rsidP="0087670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Конструктивная скорость</w:t>
      </w: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автомобиля представляет собой максимальную скорость, развиваемую автомобилем данной конструкции. Эта скорость зависит от удельной мощности двигателя.</w:t>
      </w:r>
    </w:p>
    <w:p w14:paraId="2DFCFD0D" w14:textId="77777777" w:rsidR="00876701" w:rsidRPr="00876701" w:rsidRDefault="00876701" w:rsidP="0087670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Мгновенная скорость</w:t>
      </w: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движения – это фактическая скорость, измеренная в конкретных створах дороги. Она представляет собой скорость движения одиночного автомобиля или потока автомобилей на данном коротком участке дороги в рассматриваемый промежуток времени. Значение мгновенной скорости характеризует фактические условия движения в конкретном месте дороги в данный момент времени.</w:t>
      </w:r>
    </w:p>
    <w:p w14:paraId="5D84A440" w14:textId="77777777" w:rsidR="00876701" w:rsidRPr="00876701" w:rsidRDefault="00876701" w:rsidP="0087670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Скорость сообщения</w:t>
      </w: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показывает среднюю скорость на данном маршруте с учетом задержек, вызванных наличием пересечений в одном уровне, железнодорожных переездов, остановочных пунктов (для общественного пассажирского транспорта), или взаимным влиянием автомобилей в потоке. Скорость сообщения является основным показателем транспортной работы дороги. По этой скорости можно определить </w:t>
      </w: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продолжительность движения между рассматриваемыми пунктами отправления и назначения. При технико-экономических расчетах данные о скоростях сообщения являются основными для обоснования мероприятий по улучшению условий движения.</w:t>
      </w:r>
    </w:p>
    <w:p w14:paraId="449E24DC" w14:textId="77777777" w:rsidR="00876701" w:rsidRPr="00876701" w:rsidRDefault="00876701" w:rsidP="0087670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Техническая скорость</w:t>
      </w: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показывает среднюю скорость движения на данном маршруте без учета задержек. По этой скорости можно оценивать условия движения на отдельных маршрутах и комплексное влияние дорожных условий на скорость движения. Значение технической скорости во многом определяется видом транспортного средства, поэтому она существенно зависит от состава движения.</w:t>
      </w:r>
    </w:p>
    <w:p w14:paraId="01F8DE32" w14:textId="77777777" w:rsidR="00876701" w:rsidRPr="00876701" w:rsidRDefault="00876701" w:rsidP="0087670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Расчетная скорость, принимаемая при организации движения</w:t>
      </w: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>, представляет собой скорость, на которую рассчитывают работу всех систем управления движением и на основе которой выбирают вид дорожного знака и размеры элементов разметки проезжей части. Обычно эту скорость принимают равной скорости 85%-ной  обеспеченности, т.е. скорость, которую превышают 15% автомобилей. К этой скорости также относят значение ограничения минимальной или максимальной скорости, выбираемой в зависимости от местных условий движения.</w:t>
      </w:r>
    </w:p>
    <w:p w14:paraId="4370E893" w14:textId="77777777" w:rsidR="00876701" w:rsidRPr="00876701" w:rsidRDefault="00876701" w:rsidP="0087670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Под </w:t>
      </w:r>
      <w:r w:rsidRPr="008767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оптимальной скоростью</w:t>
      </w: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движения понимают скорость, при которой обеспечиваются наиболее эффективные условия транспортной работы дороги и автомобильного транспорта, а также благоприятные условия для работы водителей. Характерным примером оптимальной скорости является скорость, соответствующая оптимальной загрузке дороги движением и составляющая около 55% от скорости движения в свободных условиях.</w:t>
      </w:r>
    </w:p>
    <w:p w14:paraId="5D972306" w14:textId="77777777" w:rsidR="00876701" w:rsidRPr="00876701" w:rsidRDefault="00876701" w:rsidP="0087670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 </w:t>
      </w:r>
      <w:r w:rsidRPr="008767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нормируемым скоростям</w:t>
      </w: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относят значения скоростей, принимаемые как стандартные при технических или технико-экономических расчетах. В этом смысле расчетная скорость является одной из разновидностей нормируемой скорости. К нормируемым скоростям можно отнести скорости при определенном типе дорожного покрытия, которые используются при технико-экономических расчетах; скорость сообщения общественного транспорта, используемую для расчетов по организации работы этого вида транспорта.</w:t>
      </w:r>
    </w:p>
    <w:p w14:paraId="0A2782F0" w14:textId="77777777" w:rsidR="00876701" w:rsidRPr="00876701" w:rsidRDefault="00876701" w:rsidP="0087670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Время сообщения</w:t>
      </w: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продолжительность движения по рассматриваемому маршруту.</w:t>
      </w:r>
    </w:p>
    <w:p w14:paraId="28D6D7ED" w14:textId="77777777" w:rsidR="00876701" w:rsidRPr="00876701" w:rsidRDefault="00876701" w:rsidP="0087670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Удельное время сообщения (темп движения)</w:t>
      </w: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средняя продолжительность проезда одного километра дороги транспортным потоком. Величина, обратная времени сообщения. Измеряется в минутах на километр.</w:t>
      </w:r>
    </w:p>
    <w:p w14:paraId="5526756A" w14:textId="77777777" w:rsidR="00876701" w:rsidRPr="00876701" w:rsidRDefault="00876701" w:rsidP="0087670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F7346F0" w14:textId="77777777" w:rsidR="00876701" w:rsidRPr="00876701" w:rsidRDefault="00876701" w:rsidP="0087670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 </w:t>
      </w:r>
      <w:r w:rsidRPr="008767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второй группе показателей</w:t>
      </w: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относятся: прочность дорожной одежды и земляного полотна, ровность, шероховатость, износостойкость  покрытия, работоспособность дорожной одежды.</w:t>
      </w:r>
    </w:p>
    <w:p w14:paraId="44754073" w14:textId="77777777" w:rsidR="00876701" w:rsidRPr="00876701" w:rsidRDefault="00876701" w:rsidP="0087670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Прочность дорожной одежды и земляного полотна</w:t>
      </w: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характеристика несущей способности дорожной одежды и земляного полотна. Оценивается модулем упругости в мегапаскалях.</w:t>
      </w:r>
    </w:p>
    <w:p w14:paraId="61365EC2" w14:textId="77777777" w:rsidR="00876701" w:rsidRPr="00876701" w:rsidRDefault="00876701" w:rsidP="0087670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Шероховатость дорожного покрытия</w:t>
      </w: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наличие на поверхности покрытия малых неровностей, не отражающихся на деформации шины и обеспечивающих повышение коэффициента сцепления с шиной. Определяется размером микровыступов и остротой угла вершины микровыступа.</w:t>
      </w:r>
    </w:p>
    <w:p w14:paraId="7DDE104A" w14:textId="77777777" w:rsidR="00876701" w:rsidRPr="00876701" w:rsidRDefault="00876701" w:rsidP="0087670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Ровность дорожного покрытия</w:t>
      </w: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качественное состояние поверхности проезжей части, обеспечивающее высокие транспортно-эксплуатационные свойства дороги (комфортабельность, безопасность). Оценивается по сравнению с установленной нормой колебаний по высоте в поперечном и продольном профилях, измеряется по размеру просвета между поверхностью покрытия и рейкой в продольном и шаблоном в поперечном направлениях или с помощью специальных приборов (например, толчкомера).</w:t>
      </w:r>
    </w:p>
    <w:p w14:paraId="4B23E297" w14:textId="77777777" w:rsidR="00876701" w:rsidRPr="00876701" w:rsidRDefault="00876701" w:rsidP="0087670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Коэффициент сцепления</w:t>
      </w: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шины колеса автомобиля с дорожным покрытием – показатель, характеризующий сцепные качества дорожного покрытия; представляет собой отношение окружного тягового усилия на ободе ведущего колеса к вертикальной нагрузке на колесо, при котором начинается пробуксовывание колеса.</w:t>
      </w:r>
    </w:p>
    <w:p w14:paraId="3AB89080" w14:textId="77777777" w:rsidR="00876701" w:rsidRPr="00876701" w:rsidRDefault="00876701" w:rsidP="0087670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Работоспособность дорожной одежды</w:t>
      </w: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эксплуатационный показатель дороги, показывающий суммарную массу пропущенных по дороге транспортных средств между капитальными ремонтами в брутто тоннах.</w:t>
      </w:r>
    </w:p>
    <w:p w14:paraId="558C4994" w14:textId="77777777" w:rsidR="00876701" w:rsidRPr="00876701" w:rsidRDefault="00876701" w:rsidP="0087670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Износостойкость дорожного покрытия</w:t>
      </w: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показатель, характеризующий сопротивляемость дорожных покрытий воздействию автомобильного движения; измеряется в миллиметрах в год.</w:t>
      </w:r>
    </w:p>
    <w:p w14:paraId="01EF8CC2" w14:textId="77777777" w:rsidR="00876701" w:rsidRPr="00876701" w:rsidRDefault="00876701" w:rsidP="0087670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DF7A7B8" w14:textId="77777777" w:rsidR="00876701" w:rsidRPr="00876701" w:rsidRDefault="00876701" w:rsidP="0087670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К </w:t>
      </w:r>
      <w:r w:rsidRPr="008767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третьей группе показателей</w:t>
      </w: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относятся: надежность, проезжаемость, срок службы дороги, относительную аварийность, коэффициенты аварийности и безопасности, расстояние видимости.</w:t>
      </w:r>
    </w:p>
    <w:p w14:paraId="00EA355C" w14:textId="77777777" w:rsidR="00876701" w:rsidRPr="00876701" w:rsidRDefault="00876701" w:rsidP="0087670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Надежность автомобильной дороги</w:t>
      </w: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показатель, характеризующий вероятность безотказной работы автомобильной дороги.  При этом безотказность может характеризоваться с точки зрения прочности дорожной одежды, пропускной способности дороги, расчетной скорости и др.</w:t>
      </w:r>
    </w:p>
    <w:p w14:paraId="340DCA09" w14:textId="77777777" w:rsidR="00876701" w:rsidRPr="00876701" w:rsidRDefault="00876701" w:rsidP="0087670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Проезжаемость дороги</w:t>
      </w: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возможность движения по дороге с заданной скоростью в различные периоды года.</w:t>
      </w:r>
    </w:p>
    <w:p w14:paraId="100C9D48" w14:textId="77777777" w:rsidR="00876701" w:rsidRPr="00876701" w:rsidRDefault="00876701" w:rsidP="0087670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Срок службы автомобильной дороги</w:t>
      </w: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период времени от сдачи построенной дороги в эксплуатацию до ее реконструкции или между капитальными ремонтами.</w:t>
      </w:r>
    </w:p>
    <w:p w14:paraId="4EFA8240" w14:textId="77777777" w:rsidR="00876701" w:rsidRPr="00876701" w:rsidRDefault="00876701" w:rsidP="0087670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Относительная аварийность</w:t>
      </w: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показатель, характеризующий уровень аварийности на дороге; выражается в количестве происшествий на 1 млн. прошедших автомобилей. Этот показатель позволяет оценивать степень опасности отдельных участков дорог.</w:t>
      </w:r>
    </w:p>
    <w:p w14:paraId="7B639E16" w14:textId="77777777" w:rsidR="00876701" w:rsidRPr="00876701" w:rsidRDefault="00876701" w:rsidP="0087670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Коэффициент аварийности</w:t>
      </w: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безразмерный показатель, применяемый для выявления опасных участков дорог, имеющих различные комбинации условий движения; представляет собой отношение числа ДТП на 1 млн. суммарного пробега автомобилей на каком-либо участке дороги к числу происшествий на горизонтальном прямом участке с ровным шероховатым покрытием шириной 7,5 м и укрепленными обочинами.</w:t>
      </w:r>
    </w:p>
    <w:p w14:paraId="37B4A96E" w14:textId="77777777" w:rsidR="00876701" w:rsidRPr="00876701" w:rsidRDefault="00876701" w:rsidP="0087670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Обеспеченность видимости на дороге</w:t>
      </w: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показатель, характеризующий количество участков с необеспеченной видимостью по отношению к протяженности дороги (в процентах).</w:t>
      </w:r>
    </w:p>
    <w:p w14:paraId="28D4A91E" w14:textId="77777777" w:rsidR="00876701" w:rsidRPr="00876701" w:rsidRDefault="00876701" w:rsidP="0087670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168BAAB" w14:textId="77777777" w:rsidR="00876701" w:rsidRPr="00876701" w:rsidRDefault="00876701" w:rsidP="0087670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 </w:t>
      </w:r>
      <w:r w:rsidRPr="008767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четвертой группе показателей</w:t>
      </w: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относятся себестоимость перевозок и потери народного хозяйства от ДТП.</w:t>
      </w:r>
    </w:p>
    <w:p w14:paraId="29CDF2A3" w14:textId="77777777" w:rsidR="00876701" w:rsidRPr="00876701" w:rsidRDefault="00876701" w:rsidP="0087670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Себестоимость перевозок</w:t>
      </w: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показатель эффективности работы автомобильного транспорта в рассматриваемых дорожных условиях; измеряется в стоимостных единицах, отнесенных к 1 т</w:t>
      </w:r>
      <w:r w:rsidRPr="00876701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*</w:t>
      </w: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>км, 1 авт</w:t>
      </w:r>
      <w:r w:rsidRPr="00876701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*</w:t>
      </w: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>ч, 1 авт</w:t>
      </w:r>
      <w:r w:rsidRPr="00876701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*</w:t>
      </w: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>км.</w:t>
      </w:r>
    </w:p>
    <w:p w14:paraId="5CE219C0" w14:textId="77777777" w:rsidR="00876701" w:rsidRPr="00876701" w:rsidRDefault="00876701" w:rsidP="0087670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Дорожная составляющая себестоимости перевозок</w:t>
      </w: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условный показатель, характеризующий долю расходов на ремонт и содержание дорог в общей себестоимости.</w:t>
      </w:r>
    </w:p>
    <w:p w14:paraId="6902CB7A" w14:textId="77777777" w:rsidR="00876701" w:rsidRPr="00876701" w:rsidRDefault="00876701" w:rsidP="0087670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Транспортная составляющая себестоимости перевозок</w:t>
      </w: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условный показатель, характеризующий расходы автомобильного транспорта по обеспечению перевозок грузов и пассажиров.</w:t>
      </w:r>
    </w:p>
    <w:p w14:paraId="2B44FF0F" w14:textId="77777777" w:rsidR="00876701" w:rsidRPr="00876701" w:rsidRDefault="00876701" w:rsidP="0087670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Потери от ДТП</w:t>
      </w: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показатель, характеризующий потери народного хозяйства страны от гибели и ранения людей, порчи грузов и автомобилей.</w:t>
      </w:r>
    </w:p>
    <w:p w14:paraId="10F99FF8" w14:textId="77777777" w:rsidR="00876701" w:rsidRPr="00876701" w:rsidRDefault="00876701" w:rsidP="0087670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37AA570" w14:textId="77777777" w:rsidR="00876701" w:rsidRPr="00876701" w:rsidRDefault="00876701" w:rsidP="0087670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комплексной </w:t>
      </w:r>
      <w:r w:rsidRPr="008767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оценки</w:t>
      </w: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транспортно-эксплуатационных качеств автомобильных дорог проф. В.К. Некрасовым предложена система</w:t>
      </w:r>
      <w:r w:rsidRPr="008767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относительных показателей</w:t>
      </w: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состоящая из четырех групп: </w:t>
      </w:r>
      <w:r w:rsidRPr="0087670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группа используется для оценки технического состояния дороги и степени ее пригодности для выполнения своих функций; </w:t>
      </w:r>
      <w:r w:rsidRPr="0087670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II</w:t>
      </w: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группа – для оценки степени безопасности движения по дороге; </w:t>
      </w:r>
      <w:r w:rsidRPr="0087670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III</w:t>
      </w: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группа – для оценки дороги в отношении обслуживания автомобильного транспорта и соответствия дороги той категории, к которой она отнесена; </w:t>
      </w:r>
      <w:r w:rsidRPr="0087670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IV</w:t>
      </w: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группа – для оценки дороги в отношении обеспечения ее обустройства для обслуживания проезжающих и предоставления им необходимых удобств.</w:t>
      </w:r>
    </w:p>
    <w:p w14:paraId="2329AA4F" w14:textId="77777777" w:rsidR="00876701" w:rsidRPr="00876701" w:rsidRDefault="00876701" w:rsidP="0087670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0774C67" w14:textId="77777777" w:rsidR="00876701" w:rsidRPr="00876701" w:rsidRDefault="00876701" w:rsidP="0087670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  </w:t>
      </w:r>
      <w:r w:rsidRPr="00876701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I</w:t>
      </w:r>
      <w:r w:rsidRPr="008767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группе </w:t>
      </w: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>показателей относятся:</w:t>
      </w:r>
    </w:p>
    <w:p w14:paraId="4BBACBA2" w14:textId="77777777" w:rsidR="00876701" w:rsidRPr="00876701" w:rsidRDefault="00876701" w:rsidP="00876701">
      <w:pPr>
        <w:numPr>
          <w:ilvl w:val="0"/>
          <w:numId w:val="1"/>
        </w:numPr>
        <w:spacing w:after="0" w:line="312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коэффициент обеспеченности расчетной скорости</w:t>
      </w:r>
    </w:p>
    <w:p w14:paraId="5822D2E0" w14:textId="77777777" w:rsidR="00876701" w:rsidRPr="00876701" w:rsidRDefault="00876701" w:rsidP="00876701">
      <w:pPr>
        <w:spacing w:after="0" w:line="240" w:lineRule="auto"/>
        <w:ind w:left="193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sz w:val="36"/>
          <w:szCs w:val="28"/>
          <w:lang w:eastAsia="ru-RU"/>
        </w:rPr>
        <w:t>К</w:t>
      </w:r>
      <w:r w:rsidRPr="00876701">
        <w:rPr>
          <w:rFonts w:ascii="Times New Roman" w:eastAsia="Times New Roman" w:hAnsi="Times New Roman" w:cs="Times New Roman"/>
          <w:sz w:val="36"/>
          <w:szCs w:val="28"/>
          <w:vertAlign w:val="subscript"/>
          <w:lang w:eastAsia="ru-RU"/>
        </w:rPr>
        <w:t>рс</w:t>
      </w:r>
      <w:r w:rsidRPr="00876701">
        <w:rPr>
          <w:rFonts w:ascii="Times New Roman" w:eastAsia="Times New Roman" w:hAnsi="Times New Roman" w:cs="Times New Roman"/>
          <w:sz w:val="36"/>
          <w:szCs w:val="28"/>
          <w:lang w:eastAsia="ru-RU"/>
        </w:rPr>
        <w:t xml:space="preserve"> = </w:t>
      </w:r>
      <w:r w:rsidRPr="00876701">
        <w:rPr>
          <w:rFonts w:ascii="Times New Roman" w:eastAsia="Times New Roman" w:hAnsi="Times New Roman" w:cs="Times New Roman"/>
          <w:sz w:val="36"/>
          <w:szCs w:val="28"/>
          <w:lang w:val="en-US" w:eastAsia="ru-RU"/>
        </w:rPr>
        <w:t>V</w:t>
      </w:r>
      <w:r w:rsidRPr="00876701">
        <w:rPr>
          <w:rFonts w:ascii="Times New Roman" w:eastAsia="Times New Roman" w:hAnsi="Times New Roman" w:cs="Times New Roman"/>
          <w:sz w:val="36"/>
          <w:szCs w:val="28"/>
          <w:vertAlign w:val="subscript"/>
          <w:lang w:eastAsia="ru-RU"/>
        </w:rPr>
        <w:t>ф</w:t>
      </w:r>
      <w:r w:rsidRPr="00876701">
        <w:rPr>
          <w:rFonts w:ascii="Times New Roman" w:eastAsia="Times New Roman" w:hAnsi="Times New Roman" w:cs="Times New Roman"/>
          <w:sz w:val="36"/>
          <w:szCs w:val="28"/>
          <w:lang w:eastAsia="ru-RU"/>
        </w:rPr>
        <w:t xml:space="preserve"> / </w:t>
      </w:r>
      <w:r w:rsidRPr="00876701">
        <w:rPr>
          <w:rFonts w:ascii="Times New Roman" w:eastAsia="Times New Roman" w:hAnsi="Times New Roman" w:cs="Times New Roman"/>
          <w:sz w:val="36"/>
          <w:szCs w:val="28"/>
          <w:lang w:val="en-US" w:eastAsia="ru-RU"/>
        </w:rPr>
        <w:t>V</w:t>
      </w:r>
      <w:r w:rsidRPr="00876701">
        <w:rPr>
          <w:rFonts w:ascii="Times New Roman" w:eastAsia="Times New Roman" w:hAnsi="Times New Roman" w:cs="Times New Roman"/>
          <w:sz w:val="36"/>
          <w:szCs w:val="28"/>
          <w:vertAlign w:val="subscript"/>
          <w:lang w:eastAsia="ru-RU"/>
        </w:rPr>
        <w:t>р</w:t>
      </w: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>,                                                                     (3.1)</w:t>
      </w:r>
    </w:p>
    <w:p w14:paraId="4B00D116" w14:textId="77777777" w:rsidR="00876701" w:rsidRPr="00876701" w:rsidRDefault="00876701" w:rsidP="00876701">
      <w:pPr>
        <w:spacing w:after="0" w:line="240" w:lineRule="auto"/>
        <w:ind w:left="193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876701">
        <w:rPr>
          <w:rFonts w:ascii="Times New Roman" w:eastAsia="Times New Roman" w:hAnsi="Times New Roman" w:cs="Times New Roman"/>
          <w:sz w:val="36"/>
          <w:szCs w:val="28"/>
          <w:lang w:val="en-US" w:eastAsia="ru-RU"/>
        </w:rPr>
        <w:t>V</w:t>
      </w:r>
      <w:r w:rsidRPr="00876701">
        <w:rPr>
          <w:rFonts w:ascii="Times New Roman" w:eastAsia="Times New Roman" w:hAnsi="Times New Roman" w:cs="Times New Roman"/>
          <w:sz w:val="36"/>
          <w:szCs w:val="28"/>
          <w:vertAlign w:val="subscript"/>
          <w:lang w:eastAsia="ru-RU"/>
        </w:rPr>
        <w:t>ф</w:t>
      </w:r>
      <w:r w:rsidRPr="00876701">
        <w:rPr>
          <w:rFonts w:ascii="Times New Roman" w:eastAsia="Times New Roman" w:hAnsi="Times New Roman" w:cs="Times New Roman"/>
          <w:sz w:val="36"/>
          <w:szCs w:val="28"/>
          <w:lang w:eastAsia="ru-RU"/>
        </w:rPr>
        <w:t xml:space="preserve"> ,</w:t>
      </w:r>
      <w:r w:rsidRPr="00876701">
        <w:rPr>
          <w:rFonts w:ascii="Times New Roman" w:eastAsia="Times New Roman" w:hAnsi="Times New Roman" w:cs="Times New Roman"/>
          <w:sz w:val="36"/>
          <w:szCs w:val="28"/>
          <w:lang w:val="en-US" w:eastAsia="ru-RU"/>
        </w:rPr>
        <w:t>V</w:t>
      </w:r>
      <w:r w:rsidRPr="00876701">
        <w:rPr>
          <w:rFonts w:ascii="Times New Roman" w:eastAsia="Times New Roman" w:hAnsi="Times New Roman" w:cs="Times New Roman"/>
          <w:sz w:val="36"/>
          <w:szCs w:val="28"/>
          <w:vertAlign w:val="subscript"/>
          <w:lang w:eastAsia="ru-RU"/>
        </w:rPr>
        <w:t>р</w:t>
      </w: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фактическая и расчетная скорости движения;</w:t>
      </w:r>
    </w:p>
    <w:p w14:paraId="7962208A" w14:textId="77777777" w:rsidR="00876701" w:rsidRPr="00876701" w:rsidRDefault="00876701" w:rsidP="00876701">
      <w:pPr>
        <w:spacing w:after="0" w:line="240" w:lineRule="auto"/>
        <w:ind w:left="193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благоприятных условиях (отсутствие дождя, снегопада, метели, гололеда, сильного ветра, пыльной бури, тумана) дорога должна обеспечивать значение </w:t>
      </w:r>
      <w:r w:rsidRPr="00876701">
        <w:rPr>
          <w:rFonts w:ascii="Times New Roman" w:eastAsia="Times New Roman" w:hAnsi="Times New Roman" w:cs="Times New Roman"/>
          <w:sz w:val="36"/>
          <w:szCs w:val="28"/>
          <w:lang w:eastAsia="ru-RU"/>
        </w:rPr>
        <w:t>К</w:t>
      </w:r>
      <w:r w:rsidRPr="00876701">
        <w:rPr>
          <w:rFonts w:ascii="Times New Roman" w:eastAsia="Times New Roman" w:hAnsi="Times New Roman" w:cs="Times New Roman"/>
          <w:sz w:val="36"/>
          <w:szCs w:val="28"/>
          <w:vertAlign w:val="subscript"/>
          <w:lang w:eastAsia="ru-RU"/>
        </w:rPr>
        <w:t>рс</w:t>
      </w:r>
      <w:r w:rsidRPr="00876701">
        <w:rPr>
          <w:rFonts w:ascii="Times New Roman" w:eastAsia="Times New Roman" w:hAnsi="Times New Roman" w:cs="Times New Roman"/>
          <w:sz w:val="36"/>
          <w:szCs w:val="28"/>
          <w:lang w:eastAsia="ru-RU"/>
        </w:rPr>
        <w:t xml:space="preserve"> &gt; </w:t>
      </w: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>1. В неблагоприятных погодно-климатических условиях допускается снижение  обеспечиваемой  скорости,  но  не  более  чем на 25% (</w:t>
      </w:r>
      <w:r w:rsidRPr="00876701">
        <w:rPr>
          <w:rFonts w:ascii="Times New Roman" w:eastAsia="Times New Roman" w:hAnsi="Times New Roman" w:cs="Times New Roman"/>
          <w:sz w:val="36"/>
          <w:szCs w:val="28"/>
          <w:lang w:eastAsia="ru-RU"/>
        </w:rPr>
        <w:t>К</w:t>
      </w:r>
      <w:r w:rsidRPr="00876701">
        <w:rPr>
          <w:rFonts w:ascii="Times New Roman" w:eastAsia="Times New Roman" w:hAnsi="Times New Roman" w:cs="Times New Roman"/>
          <w:sz w:val="36"/>
          <w:szCs w:val="28"/>
          <w:vertAlign w:val="subscript"/>
          <w:lang w:eastAsia="ru-RU"/>
        </w:rPr>
        <w:t>рс</w:t>
      </w:r>
      <w:r w:rsidRPr="00876701">
        <w:rPr>
          <w:rFonts w:ascii="Times New Roman" w:eastAsia="Times New Roman" w:hAnsi="Times New Roman" w:cs="Times New Roman"/>
          <w:sz w:val="36"/>
          <w:szCs w:val="28"/>
          <w:lang w:eastAsia="ru-RU"/>
        </w:rPr>
        <w:t xml:space="preserve"> &gt; </w:t>
      </w: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>0.75)</w:t>
      </w:r>
      <w:r w:rsidRPr="00876701">
        <w:rPr>
          <w:rFonts w:ascii="Times New Roman" w:eastAsia="Times New Roman" w:hAnsi="Times New Roman" w:cs="Times New Roman"/>
          <w:sz w:val="36"/>
          <w:szCs w:val="28"/>
          <w:lang w:eastAsia="ru-RU"/>
        </w:rPr>
        <w:t xml:space="preserve"> </w:t>
      </w: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>и, как исключение, не более чем на 50% во время сильных дождей, туманов, пыльных бурь, штормовых ветров, гололеда, метелей и сильных снегопадов (</w:t>
      </w:r>
      <w:r w:rsidRPr="00876701">
        <w:rPr>
          <w:rFonts w:ascii="Times New Roman" w:eastAsia="Times New Roman" w:hAnsi="Times New Roman" w:cs="Times New Roman"/>
          <w:sz w:val="36"/>
          <w:szCs w:val="28"/>
          <w:lang w:eastAsia="ru-RU"/>
        </w:rPr>
        <w:t>К</w:t>
      </w:r>
      <w:r w:rsidRPr="00876701">
        <w:rPr>
          <w:rFonts w:ascii="Times New Roman" w:eastAsia="Times New Roman" w:hAnsi="Times New Roman" w:cs="Times New Roman"/>
          <w:sz w:val="36"/>
          <w:szCs w:val="28"/>
          <w:vertAlign w:val="subscript"/>
          <w:lang w:eastAsia="ru-RU"/>
        </w:rPr>
        <w:t>рс</w:t>
      </w:r>
      <w:r w:rsidRPr="00876701">
        <w:rPr>
          <w:rFonts w:ascii="Times New Roman" w:eastAsia="Times New Roman" w:hAnsi="Times New Roman" w:cs="Times New Roman"/>
          <w:sz w:val="36"/>
          <w:szCs w:val="28"/>
          <w:lang w:eastAsia="ru-RU"/>
        </w:rPr>
        <w:t xml:space="preserve"> &gt; </w:t>
      </w: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>0.5).</w:t>
      </w:r>
    </w:p>
    <w:p w14:paraId="44874F62" w14:textId="77777777" w:rsidR="00876701" w:rsidRPr="00876701" w:rsidRDefault="00876701" w:rsidP="00876701">
      <w:pPr>
        <w:spacing w:after="0" w:line="240" w:lineRule="auto"/>
        <w:ind w:left="193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5FD492E" w14:textId="77777777" w:rsidR="00876701" w:rsidRPr="00876701" w:rsidRDefault="00876701" w:rsidP="00876701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коэффициент проезжаемости</w:t>
      </w:r>
    </w:p>
    <w:p w14:paraId="30ED36BD" w14:textId="77777777" w:rsidR="00876701" w:rsidRPr="00876701" w:rsidRDefault="00876701" w:rsidP="00876701">
      <w:pPr>
        <w:spacing w:after="0" w:line="240" w:lineRule="auto"/>
        <w:ind w:left="193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sz w:val="36"/>
          <w:szCs w:val="28"/>
          <w:lang w:eastAsia="ru-RU"/>
        </w:rPr>
        <w:t>К</w:t>
      </w:r>
      <w:r w:rsidRPr="00876701">
        <w:rPr>
          <w:rFonts w:ascii="Times New Roman" w:eastAsia="Times New Roman" w:hAnsi="Times New Roman" w:cs="Times New Roman"/>
          <w:sz w:val="36"/>
          <w:szCs w:val="28"/>
          <w:vertAlign w:val="subscript"/>
          <w:lang w:eastAsia="ru-RU"/>
        </w:rPr>
        <w:t>п</w:t>
      </w:r>
      <w:r w:rsidRPr="00876701">
        <w:rPr>
          <w:rFonts w:ascii="Times New Roman" w:eastAsia="Times New Roman" w:hAnsi="Times New Roman" w:cs="Times New Roman"/>
          <w:sz w:val="36"/>
          <w:szCs w:val="28"/>
          <w:lang w:eastAsia="ru-RU"/>
        </w:rPr>
        <w:t xml:space="preserve"> = </w:t>
      </w:r>
      <w:r w:rsidRPr="00876701">
        <w:rPr>
          <w:rFonts w:ascii="Times New Roman" w:eastAsia="Times New Roman" w:hAnsi="Times New Roman" w:cs="Times New Roman"/>
          <w:sz w:val="36"/>
          <w:szCs w:val="28"/>
          <w:lang w:val="en-US" w:eastAsia="ru-RU"/>
        </w:rPr>
        <w:t>S</w:t>
      </w:r>
      <w:r w:rsidRPr="00876701">
        <w:rPr>
          <w:rFonts w:ascii="Times New Roman" w:eastAsia="Times New Roman" w:hAnsi="Times New Roman" w:cs="Times New Roman"/>
          <w:sz w:val="36"/>
          <w:szCs w:val="28"/>
          <w:vertAlign w:val="subscript"/>
          <w:lang w:eastAsia="ru-RU"/>
        </w:rPr>
        <w:t>ф</w:t>
      </w:r>
      <w:r w:rsidRPr="00876701">
        <w:rPr>
          <w:rFonts w:ascii="Times New Roman" w:eastAsia="Times New Roman" w:hAnsi="Times New Roman" w:cs="Times New Roman"/>
          <w:sz w:val="36"/>
          <w:szCs w:val="28"/>
          <w:lang w:eastAsia="ru-RU"/>
        </w:rPr>
        <w:t xml:space="preserve"> / </w:t>
      </w:r>
      <w:r w:rsidRPr="00876701">
        <w:rPr>
          <w:rFonts w:ascii="Times New Roman" w:eastAsia="Times New Roman" w:hAnsi="Times New Roman" w:cs="Times New Roman"/>
          <w:sz w:val="36"/>
          <w:szCs w:val="28"/>
          <w:lang w:val="en-US" w:eastAsia="ru-RU"/>
        </w:rPr>
        <w:t>S</w:t>
      </w:r>
      <w:r w:rsidRPr="00876701">
        <w:rPr>
          <w:rFonts w:ascii="Times New Roman" w:eastAsia="Times New Roman" w:hAnsi="Times New Roman" w:cs="Times New Roman"/>
          <w:sz w:val="36"/>
          <w:szCs w:val="28"/>
          <w:vertAlign w:val="subscript"/>
          <w:lang w:eastAsia="ru-RU"/>
        </w:rPr>
        <w:t>р</w:t>
      </w: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>,                                                                        (3.2)</w:t>
      </w:r>
    </w:p>
    <w:p w14:paraId="1759C003" w14:textId="77777777" w:rsidR="00876701" w:rsidRPr="00876701" w:rsidRDefault="00876701" w:rsidP="00876701">
      <w:pPr>
        <w:spacing w:after="0" w:line="240" w:lineRule="auto"/>
        <w:ind w:left="3240" w:hanging="130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876701">
        <w:rPr>
          <w:rFonts w:ascii="Times New Roman" w:eastAsia="Times New Roman" w:hAnsi="Times New Roman" w:cs="Times New Roman"/>
          <w:sz w:val="36"/>
          <w:szCs w:val="28"/>
          <w:lang w:val="en-US" w:eastAsia="ru-RU"/>
        </w:rPr>
        <w:t>S</w:t>
      </w:r>
      <w:r w:rsidRPr="00876701">
        <w:rPr>
          <w:rFonts w:ascii="Times New Roman" w:eastAsia="Times New Roman" w:hAnsi="Times New Roman" w:cs="Times New Roman"/>
          <w:sz w:val="36"/>
          <w:szCs w:val="28"/>
          <w:vertAlign w:val="subscript"/>
          <w:lang w:eastAsia="ru-RU"/>
        </w:rPr>
        <w:t>ф</w:t>
      </w:r>
      <w:r w:rsidRPr="00876701">
        <w:rPr>
          <w:rFonts w:ascii="Times New Roman" w:eastAsia="Times New Roman" w:hAnsi="Times New Roman" w:cs="Times New Roman"/>
          <w:sz w:val="36"/>
          <w:szCs w:val="28"/>
          <w:lang w:eastAsia="ru-RU"/>
        </w:rPr>
        <w:t xml:space="preserve">, </w:t>
      </w:r>
      <w:r w:rsidRPr="00876701">
        <w:rPr>
          <w:rFonts w:ascii="Times New Roman" w:eastAsia="Times New Roman" w:hAnsi="Times New Roman" w:cs="Times New Roman"/>
          <w:sz w:val="36"/>
          <w:szCs w:val="28"/>
          <w:lang w:val="en-US" w:eastAsia="ru-RU"/>
        </w:rPr>
        <w:t>S</w:t>
      </w:r>
      <w:r w:rsidRPr="00876701">
        <w:rPr>
          <w:rFonts w:ascii="Times New Roman" w:eastAsia="Times New Roman" w:hAnsi="Times New Roman" w:cs="Times New Roman"/>
          <w:sz w:val="36"/>
          <w:szCs w:val="28"/>
          <w:vertAlign w:val="subscript"/>
          <w:lang w:eastAsia="ru-RU"/>
        </w:rPr>
        <w:t>р</w:t>
      </w: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фактические и расчетные (допустимые) показа-       тели толчкомера, см/км;</w:t>
      </w:r>
    </w:p>
    <w:p w14:paraId="6927F446" w14:textId="77777777" w:rsidR="00876701" w:rsidRPr="00876701" w:rsidRDefault="00876701" w:rsidP="00876701">
      <w:pPr>
        <w:spacing w:after="0" w:line="240" w:lineRule="auto"/>
        <w:ind w:left="193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CD322AE" w14:textId="77777777" w:rsidR="00876701" w:rsidRPr="00876701" w:rsidRDefault="00876701" w:rsidP="00876701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коэффициент скользкости</w:t>
      </w:r>
    </w:p>
    <w:p w14:paraId="0AE653B7" w14:textId="77777777" w:rsidR="00876701" w:rsidRPr="00876701" w:rsidRDefault="00876701" w:rsidP="00876701">
      <w:pPr>
        <w:spacing w:after="0" w:line="240" w:lineRule="auto"/>
        <w:ind w:left="193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sz w:val="36"/>
          <w:szCs w:val="28"/>
          <w:lang w:eastAsia="ru-RU"/>
        </w:rPr>
        <w:lastRenderedPageBreak/>
        <w:t>К</w:t>
      </w:r>
      <w:r w:rsidRPr="00876701">
        <w:rPr>
          <w:rFonts w:ascii="Times New Roman" w:eastAsia="Times New Roman" w:hAnsi="Times New Roman" w:cs="Times New Roman"/>
          <w:sz w:val="36"/>
          <w:szCs w:val="28"/>
          <w:vertAlign w:val="subscript"/>
          <w:lang w:eastAsia="ru-RU"/>
        </w:rPr>
        <w:t>ск</w:t>
      </w:r>
      <w:r w:rsidRPr="00876701">
        <w:rPr>
          <w:rFonts w:ascii="Times New Roman" w:eastAsia="Times New Roman" w:hAnsi="Times New Roman" w:cs="Times New Roman"/>
          <w:sz w:val="36"/>
          <w:szCs w:val="28"/>
          <w:lang w:eastAsia="ru-RU"/>
        </w:rPr>
        <w:t xml:space="preserve"> = </w:t>
      </w:r>
      <w:r w:rsidRPr="00876701">
        <w:rPr>
          <w:rFonts w:ascii="Times New Roman" w:eastAsia="Times New Roman" w:hAnsi="Times New Roman" w:cs="Times New Roman"/>
          <w:position w:val="-10"/>
          <w:sz w:val="36"/>
          <w:szCs w:val="28"/>
          <w:lang w:eastAsia="ru-RU"/>
        </w:rPr>
        <w:object w:dxaOrig="220" w:dyaOrig="260" w14:anchorId="381D41F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9" type="#_x0000_t75" style="width:11.25pt;height:12.75pt" o:ole="">
            <v:imagedata r:id="rId5" o:title=""/>
          </v:shape>
          <o:OLEObject Type="Embed" ProgID="Equation.3" ShapeID="_x0000_i1049" DrawAspect="Content" ObjectID="_1661334346" r:id="rId6"/>
        </w:object>
      </w:r>
      <w:r w:rsidRPr="00876701">
        <w:rPr>
          <w:rFonts w:ascii="Times New Roman" w:eastAsia="Times New Roman" w:hAnsi="Times New Roman" w:cs="Times New Roman"/>
          <w:sz w:val="36"/>
          <w:szCs w:val="28"/>
          <w:vertAlign w:val="subscript"/>
          <w:lang w:eastAsia="ru-RU"/>
        </w:rPr>
        <w:t xml:space="preserve">ф </w:t>
      </w:r>
      <w:r w:rsidRPr="00876701">
        <w:rPr>
          <w:rFonts w:ascii="Times New Roman" w:eastAsia="Times New Roman" w:hAnsi="Times New Roman" w:cs="Times New Roman"/>
          <w:sz w:val="36"/>
          <w:szCs w:val="28"/>
          <w:lang w:eastAsia="ru-RU"/>
        </w:rPr>
        <w:t xml:space="preserve">/ </w:t>
      </w:r>
      <w:r w:rsidRPr="00876701">
        <w:rPr>
          <w:rFonts w:ascii="Times New Roman" w:eastAsia="Times New Roman" w:hAnsi="Times New Roman" w:cs="Times New Roman"/>
          <w:position w:val="-10"/>
          <w:sz w:val="36"/>
          <w:szCs w:val="28"/>
          <w:lang w:eastAsia="ru-RU"/>
        </w:rPr>
        <w:object w:dxaOrig="220" w:dyaOrig="260" w14:anchorId="5577E709">
          <v:shape id="_x0000_i1050" type="#_x0000_t75" style="width:11.25pt;height:12.75pt" o:ole="">
            <v:imagedata r:id="rId5" o:title=""/>
          </v:shape>
          <o:OLEObject Type="Embed" ProgID="Equation.3" ShapeID="_x0000_i1050" DrawAspect="Content" ObjectID="_1661334347" r:id="rId7"/>
        </w:object>
      </w:r>
      <w:r w:rsidRPr="00876701">
        <w:rPr>
          <w:rFonts w:ascii="Times New Roman" w:eastAsia="Times New Roman" w:hAnsi="Times New Roman" w:cs="Times New Roman"/>
          <w:sz w:val="36"/>
          <w:szCs w:val="28"/>
          <w:vertAlign w:val="subscript"/>
          <w:lang w:eastAsia="ru-RU"/>
        </w:rPr>
        <w:t>р</w:t>
      </w: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>,                                                                      (3.3)</w:t>
      </w:r>
    </w:p>
    <w:p w14:paraId="4126598A" w14:textId="77777777" w:rsidR="00876701" w:rsidRPr="00876701" w:rsidRDefault="00876701" w:rsidP="00876701">
      <w:pPr>
        <w:spacing w:after="0" w:line="240" w:lineRule="auto"/>
        <w:ind w:left="3420" w:hanging="148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876701">
        <w:rPr>
          <w:rFonts w:ascii="Times New Roman" w:eastAsia="Times New Roman" w:hAnsi="Times New Roman" w:cs="Times New Roman"/>
          <w:position w:val="-10"/>
          <w:sz w:val="36"/>
          <w:szCs w:val="28"/>
          <w:lang w:eastAsia="ru-RU"/>
        </w:rPr>
        <w:object w:dxaOrig="220" w:dyaOrig="260" w14:anchorId="73E7235A">
          <v:shape id="_x0000_i1051" type="#_x0000_t75" style="width:11.25pt;height:12.75pt" o:ole="">
            <v:imagedata r:id="rId5" o:title=""/>
          </v:shape>
          <o:OLEObject Type="Embed" ProgID="Equation.3" ShapeID="_x0000_i1051" DrawAspect="Content" ObjectID="_1661334348" r:id="rId8"/>
        </w:object>
      </w:r>
      <w:r w:rsidRPr="00876701">
        <w:rPr>
          <w:rFonts w:ascii="Times New Roman" w:eastAsia="Times New Roman" w:hAnsi="Times New Roman" w:cs="Times New Roman"/>
          <w:sz w:val="36"/>
          <w:szCs w:val="28"/>
          <w:vertAlign w:val="subscript"/>
          <w:lang w:eastAsia="ru-RU"/>
        </w:rPr>
        <w:t xml:space="preserve">ф </w:t>
      </w:r>
      <w:r w:rsidRPr="00876701">
        <w:rPr>
          <w:rFonts w:ascii="Times New Roman" w:eastAsia="Times New Roman" w:hAnsi="Times New Roman" w:cs="Times New Roman"/>
          <w:sz w:val="36"/>
          <w:szCs w:val="28"/>
          <w:lang w:eastAsia="ru-RU"/>
        </w:rPr>
        <w:t xml:space="preserve">, </w:t>
      </w:r>
      <w:r w:rsidRPr="00876701">
        <w:rPr>
          <w:rFonts w:ascii="Times New Roman" w:eastAsia="Times New Roman" w:hAnsi="Times New Roman" w:cs="Times New Roman"/>
          <w:position w:val="-10"/>
          <w:sz w:val="36"/>
          <w:szCs w:val="28"/>
          <w:lang w:eastAsia="ru-RU"/>
        </w:rPr>
        <w:object w:dxaOrig="220" w:dyaOrig="260" w14:anchorId="054420CB">
          <v:shape id="_x0000_i1052" type="#_x0000_t75" style="width:11.25pt;height:12.75pt" o:ole="">
            <v:imagedata r:id="rId5" o:title=""/>
          </v:shape>
          <o:OLEObject Type="Embed" ProgID="Equation.3" ShapeID="_x0000_i1052" DrawAspect="Content" ObjectID="_1661334349" r:id="rId9"/>
        </w:object>
      </w:r>
      <w:r w:rsidRPr="00876701">
        <w:rPr>
          <w:rFonts w:ascii="Times New Roman" w:eastAsia="Times New Roman" w:hAnsi="Times New Roman" w:cs="Times New Roman"/>
          <w:sz w:val="36"/>
          <w:szCs w:val="28"/>
          <w:vertAlign w:val="subscript"/>
          <w:lang w:eastAsia="ru-RU"/>
        </w:rPr>
        <w:t>р</w:t>
      </w: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фактический и расчетный (допустимый) коэффициенты сцепления;</w:t>
      </w:r>
    </w:p>
    <w:p w14:paraId="7745D69A" w14:textId="77777777" w:rsidR="00876701" w:rsidRPr="00876701" w:rsidRDefault="00876701" w:rsidP="00876701">
      <w:pPr>
        <w:spacing w:after="0" w:line="240" w:lineRule="auto"/>
        <w:ind w:left="193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D46B91F" w14:textId="77777777" w:rsidR="00876701" w:rsidRPr="00876701" w:rsidRDefault="00876701" w:rsidP="00876701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коэффициент изношенности покрытия</w:t>
      </w:r>
    </w:p>
    <w:p w14:paraId="2D38B8BF" w14:textId="77777777" w:rsidR="00876701" w:rsidRPr="00876701" w:rsidRDefault="00876701" w:rsidP="00876701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87670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                       </w:t>
      </w:r>
      <w:r w:rsidRPr="00876701">
        <w:rPr>
          <w:rFonts w:ascii="Times New Roman" w:eastAsia="Times New Roman" w:hAnsi="Times New Roman" w:cs="Times New Roman"/>
          <w:sz w:val="36"/>
          <w:szCs w:val="28"/>
          <w:lang w:eastAsia="ru-RU"/>
        </w:rPr>
        <w:t>К</w:t>
      </w:r>
      <w:r w:rsidRPr="00876701">
        <w:rPr>
          <w:rFonts w:ascii="Times New Roman" w:eastAsia="Times New Roman" w:hAnsi="Times New Roman" w:cs="Times New Roman"/>
          <w:sz w:val="36"/>
          <w:szCs w:val="28"/>
          <w:vertAlign w:val="subscript"/>
          <w:lang w:eastAsia="ru-RU"/>
        </w:rPr>
        <w:t>изн</w:t>
      </w:r>
      <w:r w:rsidRPr="00876701">
        <w:rPr>
          <w:rFonts w:ascii="Times New Roman" w:eastAsia="Times New Roman" w:hAnsi="Times New Roman" w:cs="Times New Roman"/>
          <w:sz w:val="36"/>
          <w:szCs w:val="28"/>
          <w:lang w:val="en-US" w:eastAsia="ru-RU"/>
        </w:rPr>
        <w:t xml:space="preserve"> = h H</w:t>
      </w:r>
      <w:r w:rsidRPr="00876701">
        <w:rPr>
          <w:rFonts w:ascii="Times New Roman" w:eastAsia="Times New Roman" w:hAnsi="Times New Roman" w:cs="Times New Roman"/>
          <w:sz w:val="36"/>
          <w:szCs w:val="28"/>
          <w:vertAlign w:val="subscript"/>
          <w:lang w:val="en-US" w:eastAsia="ru-RU"/>
        </w:rPr>
        <w:t>o</w:t>
      </w:r>
      <w:r w:rsidRPr="0087670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,                                                                       (3.4)</w:t>
      </w:r>
    </w:p>
    <w:p w14:paraId="74145319" w14:textId="77777777" w:rsidR="00876701" w:rsidRPr="00876701" w:rsidRDefault="00876701" w:rsidP="00876701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где  </w:t>
      </w:r>
      <w:r w:rsidRPr="00876701">
        <w:rPr>
          <w:rFonts w:ascii="Times New Roman" w:eastAsia="Times New Roman" w:hAnsi="Times New Roman" w:cs="Times New Roman"/>
          <w:sz w:val="36"/>
          <w:szCs w:val="28"/>
          <w:lang w:val="en-US" w:eastAsia="ru-RU"/>
        </w:rPr>
        <w:t>h</w:t>
      </w: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средний износ покрытия в год, мм; </w:t>
      </w:r>
    </w:p>
    <w:p w14:paraId="4AC4CC82" w14:textId="77777777" w:rsidR="00876701" w:rsidRPr="00876701" w:rsidRDefault="00876701" w:rsidP="00876701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</w:t>
      </w:r>
      <w:r w:rsidRPr="00876701">
        <w:rPr>
          <w:rFonts w:ascii="Times New Roman" w:eastAsia="Times New Roman" w:hAnsi="Times New Roman" w:cs="Times New Roman"/>
          <w:sz w:val="36"/>
          <w:szCs w:val="28"/>
          <w:lang w:val="en-US" w:eastAsia="ru-RU"/>
        </w:rPr>
        <w:t>H</w:t>
      </w:r>
      <w:r w:rsidRPr="00876701">
        <w:rPr>
          <w:rFonts w:ascii="Times New Roman" w:eastAsia="Times New Roman" w:hAnsi="Times New Roman" w:cs="Times New Roman"/>
          <w:sz w:val="36"/>
          <w:szCs w:val="28"/>
          <w:vertAlign w:val="subscript"/>
          <w:lang w:val="en-US" w:eastAsia="ru-RU"/>
        </w:rPr>
        <w:t>o</w:t>
      </w: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допустимый износ,мм;</w:t>
      </w:r>
    </w:p>
    <w:p w14:paraId="7AE67CC0" w14:textId="77777777" w:rsidR="00876701" w:rsidRPr="00876701" w:rsidRDefault="00876701" w:rsidP="00876701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74CD6AB" w14:textId="77777777" w:rsidR="00876701" w:rsidRPr="00876701" w:rsidRDefault="00876701" w:rsidP="00876701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коэффициент прочности</w:t>
      </w:r>
    </w:p>
    <w:p w14:paraId="59D46750" w14:textId="77777777" w:rsidR="00876701" w:rsidRPr="00876701" w:rsidRDefault="00876701" w:rsidP="00876701">
      <w:pPr>
        <w:spacing w:after="0" w:line="240" w:lineRule="auto"/>
        <w:ind w:left="193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sz w:val="36"/>
          <w:szCs w:val="28"/>
          <w:lang w:eastAsia="ru-RU"/>
        </w:rPr>
        <w:t>К</w:t>
      </w:r>
      <w:r w:rsidRPr="00876701">
        <w:rPr>
          <w:rFonts w:ascii="Times New Roman" w:eastAsia="Times New Roman" w:hAnsi="Times New Roman" w:cs="Times New Roman"/>
          <w:sz w:val="36"/>
          <w:szCs w:val="28"/>
          <w:vertAlign w:val="subscript"/>
          <w:lang w:eastAsia="ru-RU"/>
        </w:rPr>
        <w:t>пр</w:t>
      </w:r>
      <w:r w:rsidRPr="00876701">
        <w:rPr>
          <w:rFonts w:ascii="Times New Roman" w:eastAsia="Times New Roman" w:hAnsi="Times New Roman" w:cs="Times New Roman"/>
          <w:sz w:val="36"/>
          <w:szCs w:val="28"/>
          <w:lang w:eastAsia="ru-RU"/>
        </w:rPr>
        <w:t xml:space="preserve"> = Е</w:t>
      </w:r>
      <w:r w:rsidRPr="00876701">
        <w:rPr>
          <w:rFonts w:ascii="Times New Roman" w:eastAsia="Times New Roman" w:hAnsi="Times New Roman" w:cs="Times New Roman"/>
          <w:sz w:val="36"/>
          <w:szCs w:val="28"/>
          <w:vertAlign w:val="subscript"/>
          <w:lang w:eastAsia="ru-RU"/>
        </w:rPr>
        <w:t>ф</w:t>
      </w:r>
      <w:r w:rsidRPr="00876701">
        <w:rPr>
          <w:rFonts w:ascii="Times New Roman" w:eastAsia="Times New Roman" w:hAnsi="Times New Roman" w:cs="Times New Roman"/>
          <w:sz w:val="36"/>
          <w:szCs w:val="28"/>
          <w:lang w:eastAsia="ru-RU"/>
        </w:rPr>
        <w:t xml:space="preserve"> / Е</w:t>
      </w:r>
      <w:r w:rsidRPr="00876701">
        <w:rPr>
          <w:rFonts w:ascii="Times New Roman" w:eastAsia="Times New Roman" w:hAnsi="Times New Roman" w:cs="Times New Roman"/>
          <w:sz w:val="36"/>
          <w:szCs w:val="28"/>
          <w:vertAlign w:val="subscript"/>
          <w:lang w:eastAsia="ru-RU"/>
        </w:rPr>
        <w:t>р</w:t>
      </w: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>,                                                                   (3.5)</w:t>
      </w:r>
    </w:p>
    <w:p w14:paraId="448C5861" w14:textId="77777777" w:rsidR="00876701" w:rsidRPr="00876701" w:rsidRDefault="00876701" w:rsidP="00876701">
      <w:pPr>
        <w:spacing w:after="0" w:line="240" w:lineRule="auto"/>
        <w:ind w:left="193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876701">
        <w:rPr>
          <w:rFonts w:ascii="Times New Roman" w:eastAsia="Times New Roman" w:hAnsi="Times New Roman" w:cs="Times New Roman"/>
          <w:sz w:val="36"/>
          <w:szCs w:val="28"/>
          <w:lang w:eastAsia="ru-RU"/>
        </w:rPr>
        <w:t>Е</w:t>
      </w:r>
      <w:r w:rsidRPr="00876701">
        <w:rPr>
          <w:rFonts w:ascii="Times New Roman" w:eastAsia="Times New Roman" w:hAnsi="Times New Roman" w:cs="Times New Roman"/>
          <w:sz w:val="36"/>
          <w:szCs w:val="28"/>
          <w:vertAlign w:val="subscript"/>
          <w:lang w:eastAsia="ru-RU"/>
        </w:rPr>
        <w:t>ф</w:t>
      </w:r>
      <w:r w:rsidRPr="00876701">
        <w:rPr>
          <w:rFonts w:ascii="Times New Roman" w:eastAsia="Times New Roman" w:hAnsi="Times New Roman" w:cs="Times New Roman"/>
          <w:sz w:val="36"/>
          <w:szCs w:val="28"/>
          <w:lang w:eastAsia="ru-RU"/>
        </w:rPr>
        <w:t xml:space="preserve"> , Е</w:t>
      </w:r>
      <w:r w:rsidRPr="00876701">
        <w:rPr>
          <w:rFonts w:ascii="Times New Roman" w:eastAsia="Times New Roman" w:hAnsi="Times New Roman" w:cs="Times New Roman"/>
          <w:sz w:val="36"/>
          <w:szCs w:val="28"/>
          <w:vertAlign w:val="subscript"/>
          <w:lang w:eastAsia="ru-RU"/>
        </w:rPr>
        <w:t>р</w:t>
      </w: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фактический и расчетный модули упругости.</w:t>
      </w:r>
    </w:p>
    <w:p w14:paraId="572765CA" w14:textId="77777777" w:rsidR="00876701" w:rsidRPr="00876701" w:rsidRDefault="00876701" w:rsidP="00876701">
      <w:pPr>
        <w:spacing w:after="0" w:line="240" w:lineRule="auto"/>
        <w:ind w:left="193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D78ED72" w14:textId="77777777" w:rsidR="00876701" w:rsidRPr="00876701" w:rsidRDefault="00876701" w:rsidP="00876701">
      <w:pPr>
        <w:keepNext/>
        <w:spacing w:after="0" w:line="312" w:lineRule="auto"/>
        <w:ind w:left="1933" w:hanging="1213"/>
        <w:jc w:val="both"/>
        <w:outlineLvl w:val="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  </w:t>
      </w:r>
      <w:r w:rsidRPr="00876701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II</w:t>
      </w:r>
      <w:r w:rsidRPr="008767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группе</w:t>
      </w: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показателей относятся:                                                         </w:t>
      </w:r>
    </w:p>
    <w:p w14:paraId="4339F9F1" w14:textId="77777777" w:rsidR="00876701" w:rsidRPr="00876701" w:rsidRDefault="00876701" w:rsidP="00876701">
      <w:pPr>
        <w:numPr>
          <w:ilvl w:val="0"/>
          <w:numId w:val="1"/>
        </w:numPr>
        <w:spacing w:after="0" w:line="312" w:lineRule="auto"/>
        <w:ind w:left="1933" w:hanging="1213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коэффициент безопасности</w:t>
      </w:r>
    </w:p>
    <w:p w14:paraId="22366FFD" w14:textId="77777777" w:rsidR="00876701" w:rsidRPr="00876701" w:rsidRDefault="00876701" w:rsidP="00876701">
      <w:pPr>
        <w:spacing w:after="0" w:line="240" w:lineRule="auto"/>
        <w:ind w:left="193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sz w:val="36"/>
          <w:szCs w:val="28"/>
          <w:lang w:eastAsia="ru-RU"/>
        </w:rPr>
        <w:t>К</w:t>
      </w:r>
      <w:r w:rsidRPr="00876701">
        <w:rPr>
          <w:rFonts w:ascii="Times New Roman" w:eastAsia="Times New Roman" w:hAnsi="Times New Roman" w:cs="Times New Roman"/>
          <w:sz w:val="36"/>
          <w:szCs w:val="28"/>
          <w:vertAlign w:val="subscript"/>
          <w:lang w:eastAsia="ru-RU"/>
        </w:rPr>
        <w:t>без</w:t>
      </w:r>
      <w:r w:rsidRPr="00876701">
        <w:rPr>
          <w:rFonts w:ascii="Times New Roman" w:eastAsia="Times New Roman" w:hAnsi="Times New Roman" w:cs="Times New Roman"/>
          <w:sz w:val="36"/>
          <w:szCs w:val="28"/>
          <w:lang w:eastAsia="ru-RU"/>
        </w:rPr>
        <w:t xml:space="preserve"> = К</w:t>
      </w:r>
      <w:r w:rsidRPr="00876701">
        <w:rPr>
          <w:rFonts w:ascii="Times New Roman" w:eastAsia="Times New Roman" w:hAnsi="Times New Roman" w:cs="Times New Roman"/>
          <w:sz w:val="36"/>
          <w:szCs w:val="28"/>
          <w:vertAlign w:val="subscript"/>
          <w:lang w:eastAsia="ru-RU"/>
        </w:rPr>
        <w:t>без.ф</w:t>
      </w:r>
      <w:r w:rsidRPr="00876701">
        <w:rPr>
          <w:rFonts w:ascii="Times New Roman" w:eastAsia="Times New Roman" w:hAnsi="Times New Roman" w:cs="Times New Roman"/>
          <w:sz w:val="36"/>
          <w:szCs w:val="28"/>
          <w:lang w:eastAsia="ru-RU"/>
        </w:rPr>
        <w:t xml:space="preserve"> / К</w:t>
      </w:r>
      <w:r w:rsidRPr="00876701">
        <w:rPr>
          <w:rFonts w:ascii="Times New Roman" w:eastAsia="Times New Roman" w:hAnsi="Times New Roman" w:cs="Times New Roman"/>
          <w:sz w:val="36"/>
          <w:szCs w:val="28"/>
          <w:vertAlign w:val="subscript"/>
          <w:lang w:eastAsia="ru-RU"/>
        </w:rPr>
        <w:t>без.р</w:t>
      </w: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>,                                                       (3.6)</w:t>
      </w:r>
    </w:p>
    <w:p w14:paraId="1D7303CB" w14:textId="77777777" w:rsidR="00876701" w:rsidRPr="00876701" w:rsidRDefault="00876701" w:rsidP="00876701">
      <w:pPr>
        <w:spacing w:after="0" w:line="240" w:lineRule="auto"/>
        <w:ind w:left="3960" w:hanging="20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876701">
        <w:rPr>
          <w:rFonts w:ascii="Times New Roman" w:eastAsia="Times New Roman" w:hAnsi="Times New Roman" w:cs="Times New Roman"/>
          <w:sz w:val="36"/>
          <w:szCs w:val="28"/>
          <w:lang w:eastAsia="ru-RU"/>
        </w:rPr>
        <w:t>К</w:t>
      </w:r>
      <w:r w:rsidRPr="00876701">
        <w:rPr>
          <w:rFonts w:ascii="Times New Roman" w:eastAsia="Times New Roman" w:hAnsi="Times New Roman" w:cs="Times New Roman"/>
          <w:sz w:val="36"/>
          <w:szCs w:val="28"/>
          <w:vertAlign w:val="subscript"/>
          <w:lang w:eastAsia="ru-RU"/>
        </w:rPr>
        <w:t>без.ф</w:t>
      </w:r>
      <w:r w:rsidRPr="00876701">
        <w:rPr>
          <w:rFonts w:ascii="Times New Roman" w:eastAsia="Times New Roman" w:hAnsi="Times New Roman" w:cs="Times New Roman"/>
          <w:sz w:val="36"/>
          <w:szCs w:val="28"/>
          <w:lang w:eastAsia="ru-RU"/>
        </w:rPr>
        <w:t xml:space="preserve"> , К</w:t>
      </w:r>
      <w:r w:rsidRPr="00876701">
        <w:rPr>
          <w:rFonts w:ascii="Times New Roman" w:eastAsia="Times New Roman" w:hAnsi="Times New Roman" w:cs="Times New Roman"/>
          <w:sz w:val="36"/>
          <w:szCs w:val="28"/>
          <w:vertAlign w:val="subscript"/>
          <w:lang w:eastAsia="ru-RU"/>
        </w:rPr>
        <w:t>без.р</w:t>
      </w: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фактические и допустимые значения коэффициентов безопасности (по В.Ф.Бабкову);</w:t>
      </w:r>
    </w:p>
    <w:p w14:paraId="60655624" w14:textId="77777777" w:rsidR="00876701" w:rsidRPr="00876701" w:rsidRDefault="00876701" w:rsidP="00876701">
      <w:pPr>
        <w:spacing w:after="0" w:line="240" w:lineRule="auto"/>
        <w:ind w:left="193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AA6834A" w14:textId="77777777" w:rsidR="00876701" w:rsidRPr="00876701" w:rsidRDefault="00876701" w:rsidP="00876701">
      <w:pPr>
        <w:spacing w:after="0" w:line="240" w:lineRule="auto"/>
        <w:ind w:left="193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Допустимые значения коэффициентов безопасности  по степени опасности следующие:</w:t>
      </w:r>
    </w:p>
    <w:tbl>
      <w:tblPr>
        <w:tblW w:w="0" w:type="auto"/>
        <w:tblInd w:w="19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897"/>
        <w:gridCol w:w="3523"/>
      </w:tblGrid>
      <w:tr w:rsidR="00876701" w:rsidRPr="00876701" w14:paraId="24E8BFD5" w14:textId="77777777" w:rsidTr="004022D5">
        <w:tblPrEx>
          <w:tblCellMar>
            <w:top w:w="0" w:type="dxa"/>
            <w:bottom w:w="0" w:type="dxa"/>
          </w:tblCellMar>
        </w:tblPrEx>
        <w:tc>
          <w:tcPr>
            <w:tcW w:w="3988" w:type="dxa"/>
            <w:tcBorders>
              <w:top w:val="nil"/>
              <w:left w:val="nil"/>
              <w:bottom w:val="nil"/>
            </w:tcBorders>
          </w:tcPr>
          <w:p w14:paraId="51076A0D" w14:textId="77777777" w:rsidR="00876701" w:rsidRPr="00876701" w:rsidRDefault="00876701" w:rsidP="008767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767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очень опасный участок</w:t>
            </w:r>
          </w:p>
          <w:p w14:paraId="247C4918" w14:textId="77777777" w:rsidR="00876701" w:rsidRPr="00876701" w:rsidRDefault="00876701" w:rsidP="008767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767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опасный</w:t>
            </w:r>
          </w:p>
          <w:p w14:paraId="4F0CE56D" w14:textId="77777777" w:rsidR="00876701" w:rsidRPr="00876701" w:rsidRDefault="00876701" w:rsidP="008767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767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малоопасный</w:t>
            </w:r>
          </w:p>
          <w:p w14:paraId="3CCA59EB" w14:textId="77777777" w:rsidR="00876701" w:rsidRPr="00876701" w:rsidRDefault="00876701" w:rsidP="008767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767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неопасный</w:t>
            </w:r>
          </w:p>
        </w:tc>
        <w:tc>
          <w:tcPr>
            <w:tcW w:w="3648" w:type="dxa"/>
            <w:tcBorders>
              <w:top w:val="nil"/>
              <w:bottom w:val="nil"/>
              <w:right w:val="nil"/>
            </w:tcBorders>
          </w:tcPr>
          <w:p w14:paraId="39E8659D" w14:textId="77777777" w:rsidR="00876701" w:rsidRPr="00876701" w:rsidRDefault="00876701" w:rsidP="008767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876701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&lt; 0.4</w:t>
            </w:r>
          </w:p>
          <w:p w14:paraId="238EF853" w14:textId="77777777" w:rsidR="00876701" w:rsidRPr="00876701" w:rsidRDefault="00876701" w:rsidP="008767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876701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0.4-0.6</w:t>
            </w:r>
          </w:p>
          <w:p w14:paraId="3ED95C26" w14:textId="77777777" w:rsidR="00876701" w:rsidRPr="00876701" w:rsidRDefault="00876701" w:rsidP="008767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876701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0.6-0.8</w:t>
            </w:r>
          </w:p>
          <w:p w14:paraId="33B0E909" w14:textId="77777777" w:rsidR="00876701" w:rsidRPr="00876701" w:rsidRDefault="00876701" w:rsidP="008767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876701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&gt; 0.8</w:t>
            </w:r>
          </w:p>
        </w:tc>
      </w:tr>
    </w:tbl>
    <w:p w14:paraId="101425C0" w14:textId="77777777" w:rsidR="00876701" w:rsidRPr="00876701" w:rsidRDefault="00876701" w:rsidP="00876701">
      <w:pPr>
        <w:spacing w:after="0" w:line="240" w:lineRule="auto"/>
        <w:ind w:left="193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FF8E248" w14:textId="77777777" w:rsidR="00876701" w:rsidRPr="00876701" w:rsidRDefault="00876701" w:rsidP="00876701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коэффициент аварийности</w:t>
      </w:r>
    </w:p>
    <w:p w14:paraId="3A0DD274" w14:textId="77777777" w:rsidR="00876701" w:rsidRPr="00876701" w:rsidRDefault="00876701" w:rsidP="00876701">
      <w:pPr>
        <w:spacing w:after="0" w:line="240" w:lineRule="auto"/>
        <w:ind w:left="193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sz w:val="36"/>
          <w:szCs w:val="28"/>
          <w:lang w:eastAsia="ru-RU"/>
        </w:rPr>
        <w:t>К</w:t>
      </w:r>
      <w:r w:rsidRPr="00876701">
        <w:rPr>
          <w:rFonts w:ascii="Times New Roman" w:eastAsia="Times New Roman" w:hAnsi="Times New Roman" w:cs="Times New Roman"/>
          <w:sz w:val="36"/>
          <w:szCs w:val="28"/>
          <w:vertAlign w:val="subscript"/>
          <w:lang w:eastAsia="ru-RU"/>
        </w:rPr>
        <w:t>ав</w:t>
      </w:r>
      <w:r w:rsidRPr="00876701">
        <w:rPr>
          <w:rFonts w:ascii="Times New Roman" w:eastAsia="Times New Roman" w:hAnsi="Times New Roman" w:cs="Times New Roman"/>
          <w:sz w:val="36"/>
          <w:szCs w:val="28"/>
          <w:lang w:eastAsia="ru-RU"/>
        </w:rPr>
        <w:t xml:space="preserve"> = К</w:t>
      </w:r>
      <w:r w:rsidRPr="00876701">
        <w:rPr>
          <w:rFonts w:ascii="Times New Roman" w:eastAsia="Times New Roman" w:hAnsi="Times New Roman" w:cs="Times New Roman"/>
          <w:sz w:val="36"/>
          <w:szCs w:val="28"/>
          <w:vertAlign w:val="subscript"/>
          <w:lang w:eastAsia="ru-RU"/>
        </w:rPr>
        <w:t>ав.ф</w:t>
      </w:r>
      <w:r w:rsidRPr="00876701">
        <w:rPr>
          <w:rFonts w:ascii="Times New Roman" w:eastAsia="Times New Roman" w:hAnsi="Times New Roman" w:cs="Times New Roman"/>
          <w:sz w:val="36"/>
          <w:szCs w:val="28"/>
          <w:lang w:eastAsia="ru-RU"/>
        </w:rPr>
        <w:t xml:space="preserve"> / К</w:t>
      </w:r>
      <w:r w:rsidRPr="00876701">
        <w:rPr>
          <w:rFonts w:ascii="Times New Roman" w:eastAsia="Times New Roman" w:hAnsi="Times New Roman" w:cs="Times New Roman"/>
          <w:sz w:val="36"/>
          <w:szCs w:val="28"/>
          <w:vertAlign w:val="subscript"/>
          <w:lang w:eastAsia="ru-RU"/>
        </w:rPr>
        <w:t>ав.р</w:t>
      </w: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>,                                                           (3.7)</w:t>
      </w:r>
    </w:p>
    <w:p w14:paraId="3F4F6E01" w14:textId="77777777" w:rsidR="00876701" w:rsidRPr="00876701" w:rsidRDefault="00876701" w:rsidP="00876701">
      <w:pPr>
        <w:spacing w:after="0" w:line="240" w:lineRule="auto"/>
        <w:ind w:left="3780" w:hanging="18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 </w:t>
      </w:r>
      <w:r w:rsidRPr="00876701">
        <w:rPr>
          <w:rFonts w:ascii="Times New Roman" w:eastAsia="Times New Roman" w:hAnsi="Times New Roman" w:cs="Times New Roman"/>
          <w:sz w:val="36"/>
          <w:szCs w:val="28"/>
          <w:lang w:eastAsia="ru-RU"/>
        </w:rPr>
        <w:t>К</w:t>
      </w:r>
      <w:r w:rsidRPr="00876701">
        <w:rPr>
          <w:rFonts w:ascii="Times New Roman" w:eastAsia="Times New Roman" w:hAnsi="Times New Roman" w:cs="Times New Roman"/>
          <w:sz w:val="36"/>
          <w:szCs w:val="28"/>
          <w:vertAlign w:val="subscript"/>
          <w:lang w:eastAsia="ru-RU"/>
        </w:rPr>
        <w:t>ав.ф</w:t>
      </w:r>
      <w:r w:rsidRPr="00876701">
        <w:rPr>
          <w:rFonts w:ascii="Times New Roman" w:eastAsia="Times New Roman" w:hAnsi="Times New Roman" w:cs="Times New Roman"/>
          <w:sz w:val="36"/>
          <w:szCs w:val="28"/>
          <w:lang w:eastAsia="ru-RU"/>
        </w:rPr>
        <w:t>, К</w:t>
      </w:r>
      <w:r w:rsidRPr="00876701">
        <w:rPr>
          <w:rFonts w:ascii="Times New Roman" w:eastAsia="Times New Roman" w:hAnsi="Times New Roman" w:cs="Times New Roman"/>
          <w:sz w:val="36"/>
          <w:szCs w:val="28"/>
          <w:vertAlign w:val="subscript"/>
          <w:lang w:eastAsia="ru-RU"/>
        </w:rPr>
        <w:t>ав.р</w:t>
      </w: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фактическое и допустимое значения коэффициентов аварийности (по В.Ф.Бабкову);</w:t>
      </w:r>
    </w:p>
    <w:p w14:paraId="653BE93D" w14:textId="77777777" w:rsidR="00876701" w:rsidRPr="00876701" w:rsidRDefault="00876701" w:rsidP="00876701">
      <w:pPr>
        <w:spacing w:after="0" w:line="240" w:lineRule="auto"/>
        <w:ind w:left="193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66FB0F0" w14:textId="77777777" w:rsidR="00876701" w:rsidRPr="00876701" w:rsidRDefault="00876701" w:rsidP="00876701">
      <w:pPr>
        <w:spacing w:after="0" w:line="240" w:lineRule="auto"/>
        <w:ind w:left="193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Допустимые значения коэффициентов аварийности  по степени опасности следующие:</w:t>
      </w:r>
    </w:p>
    <w:tbl>
      <w:tblPr>
        <w:tblW w:w="0" w:type="auto"/>
        <w:tblInd w:w="19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898"/>
        <w:gridCol w:w="3522"/>
      </w:tblGrid>
      <w:tr w:rsidR="00876701" w:rsidRPr="00876701" w14:paraId="1861E5FF" w14:textId="77777777" w:rsidTr="004022D5">
        <w:tblPrEx>
          <w:tblCellMar>
            <w:top w:w="0" w:type="dxa"/>
            <w:bottom w:w="0" w:type="dxa"/>
          </w:tblCellMar>
        </w:tblPrEx>
        <w:tc>
          <w:tcPr>
            <w:tcW w:w="3988" w:type="dxa"/>
            <w:tcBorders>
              <w:top w:val="nil"/>
              <w:left w:val="nil"/>
              <w:bottom w:val="nil"/>
            </w:tcBorders>
          </w:tcPr>
          <w:p w14:paraId="45E3B09E" w14:textId="77777777" w:rsidR="00876701" w:rsidRPr="00876701" w:rsidRDefault="00876701" w:rsidP="008767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767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очень опасный участок</w:t>
            </w:r>
          </w:p>
          <w:p w14:paraId="4AFB7789" w14:textId="77777777" w:rsidR="00876701" w:rsidRPr="00876701" w:rsidRDefault="00876701" w:rsidP="008767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767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опасный</w:t>
            </w:r>
          </w:p>
          <w:p w14:paraId="2C25B051" w14:textId="77777777" w:rsidR="00876701" w:rsidRPr="00876701" w:rsidRDefault="00876701" w:rsidP="008767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767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малоопасный</w:t>
            </w:r>
          </w:p>
          <w:p w14:paraId="3CE9DC55" w14:textId="77777777" w:rsidR="00876701" w:rsidRPr="00876701" w:rsidRDefault="00876701" w:rsidP="008767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767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неопасный</w:t>
            </w:r>
          </w:p>
        </w:tc>
        <w:tc>
          <w:tcPr>
            <w:tcW w:w="3648" w:type="dxa"/>
            <w:tcBorders>
              <w:top w:val="nil"/>
              <w:bottom w:val="nil"/>
              <w:right w:val="nil"/>
            </w:tcBorders>
          </w:tcPr>
          <w:p w14:paraId="72B6789A" w14:textId="77777777" w:rsidR="00876701" w:rsidRPr="00876701" w:rsidRDefault="00876701" w:rsidP="008767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767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&gt; 40</w:t>
            </w:r>
          </w:p>
          <w:p w14:paraId="5D3D8FF9" w14:textId="77777777" w:rsidR="00876701" w:rsidRPr="00876701" w:rsidRDefault="00876701" w:rsidP="008767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767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20-40</w:t>
            </w:r>
          </w:p>
          <w:p w14:paraId="1DC9302E" w14:textId="77777777" w:rsidR="00876701" w:rsidRPr="00876701" w:rsidRDefault="00876701" w:rsidP="008767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767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10-20</w:t>
            </w:r>
          </w:p>
          <w:p w14:paraId="4A4A1DB1" w14:textId="77777777" w:rsidR="00876701" w:rsidRPr="00876701" w:rsidRDefault="00876701" w:rsidP="008767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767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&lt; 10</w:t>
            </w:r>
          </w:p>
        </w:tc>
      </w:tr>
    </w:tbl>
    <w:p w14:paraId="7EC1212E" w14:textId="77777777" w:rsidR="00876701" w:rsidRPr="00876701" w:rsidRDefault="00876701" w:rsidP="00876701">
      <w:pPr>
        <w:spacing w:after="0" w:line="240" w:lineRule="auto"/>
        <w:ind w:left="193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222CEBB" w14:textId="77777777" w:rsidR="00876701" w:rsidRPr="00876701" w:rsidRDefault="00876701" w:rsidP="00876701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стоимостной коэффициент аварийности</w:t>
      </w:r>
    </w:p>
    <w:p w14:paraId="1C61C0DD" w14:textId="77777777" w:rsidR="00876701" w:rsidRPr="00876701" w:rsidRDefault="00876701" w:rsidP="00876701">
      <w:pPr>
        <w:spacing w:after="0" w:line="240" w:lineRule="auto"/>
        <w:ind w:left="193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sz w:val="36"/>
          <w:szCs w:val="28"/>
          <w:lang w:eastAsia="ru-RU"/>
        </w:rPr>
        <w:lastRenderedPageBreak/>
        <w:t>К</w:t>
      </w:r>
      <w:r w:rsidRPr="00876701">
        <w:rPr>
          <w:rFonts w:ascii="Times New Roman" w:eastAsia="Times New Roman" w:hAnsi="Times New Roman" w:cs="Times New Roman"/>
          <w:sz w:val="36"/>
          <w:szCs w:val="28"/>
          <w:vertAlign w:val="subscript"/>
          <w:lang w:eastAsia="ru-RU"/>
        </w:rPr>
        <w:t>ст</w:t>
      </w:r>
      <w:r w:rsidRPr="00876701">
        <w:rPr>
          <w:rFonts w:ascii="Times New Roman" w:eastAsia="Times New Roman" w:hAnsi="Times New Roman" w:cs="Times New Roman"/>
          <w:sz w:val="36"/>
          <w:szCs w:val="28"/>
          <w:lang w:eastAsia="ru-RU"/>
        </w:rPr>
        <w:t xml:space="preserve"> = К</w:t>
      </w:r>
      <w:r w:rsidRPr="00876701">
        <w:rPr>
          <w:rFonts w:ascii="Times New Roman" w:eastAsia="Times New Roman" w:hAnsi="Times New Roman" w:cs="Times New Roman"/>
          <w:sz w:val="36"/>
          <w:szCs w:val="28"/>
          <w:vertAlign w:val="subscript"/>
          <w:lang w:eastAsia="ru-RU"/>
        </w:rPr>
        <w:t>ст.ф</w:t>
      </w:r>
      <w:r w:rsidRPr="00876701">
        <w:rPr>
          <w:rFonts w:ascii="Times New Roman" w:eastAsia="Times New Roman" w:hAnsi="Times New Roman" w:cs="Times New Roman"/>
          <w:sz w:val="36"/>
          <w:szCs w:val="28"/>
          <w:lang w:eastAsia="ru-RU"/>
        </w:rPr>
        <w:t xml:space="preserve"> / К</w:t>
      </w:r>
      <w:r w:rsidRPr="00876701">
        <w:rPr>
          <w:rFonts w:ascii="Times New Roman" w:eastAsia="Times New Roman" w:hAnsi="Times New Roman" w:cs="Times New Roman"/>
          <w:sz w:val="36"/>
          <w:szCs w:val="28"/>
          <w:vertAlign w:val="subscript"/>
          <w:lang w:eastAsia="ru-RU"/>
        </w:rPr>
        <w:t>ст.р</w:t>
      </w: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>,                                                           (3.8)</w:t>
      </w:r>
    </w:p>
    <w:p w14:paraId="6D30AB75" w14:textId="77777777" w:rsidR="00876701" w:rsidRPr="00876701" w:rsidRDefault="00876701" w:rsidP="00876701">
      <w:pPr>
        <w:spacing w:after="0" w:line="240" w:lineRule="auto"/>
        <w:ind w:left="3780" w:hanging="184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876701">
        <w:rPr>
          <w:rFonts w:ascii="Times New Roman" w:eastAsia="Times New Roman" w:hAnsi="Times New Roman" w:cs="Times New Roman"/>
          <w:sz w:val="36"/>
          <w:szCs w:val="28"/>
          <w:lang w:eastAsia="ru-RU"/>
        </w:rPr>
        <w:t>К</w:t>
      </w:r>
      <w:r w:rsidRPr="00876701">
        <w:rPr>
          <w:rFonts w:ascii="Times New Roman" w:eastAsia="Times New Roman" w:hAnsi="Times New Roman" w:cs="Times New Roman"/>
          <w:sz w:val="36"/>
          <w:szCs w:val="28"/>
          <w:vertAlign w:val="subscript"/>
          <w:lang w:eastAsia="ru-RU"/>
        </w:rPr>
        <w:t>ст.ф</w:t>
      </w:r>
      <w:r w:rsidRPr="00876701">
        <w:rPr>
          <w:rFonts w:ascii="Times New Roman" w:eastAsia="Times New Roman" w:hAnsi="Times New Roman" w:cs="Times New Roman"/>
          <w:sz w:val="36"/>
          <w:szCs w:val="28"/>
          <w:lang w:eastAsia="ru-RU"/>
        </w:rPr>
        <w:t xml:space="preserve"> , К</w:t>
      </w:r>
      <w:r w:rsidRPr="00876701">
        <w:rPr>
          <w:rFonts w:ascii="Times New Roman" w:eastAsia="Times New Roman" w:hAnsi="Times New Roman" w:cs="Times New Roman"/>
          <w:sz w:val="36"/>
          <w:szCs w:val="28"/>
          <w:vertAlign w:val="subscript"/>
          <w:lang w:eastAsia="ru-RU"/>
        </w:rPr>
        <w:t>ст.р</w:t>
      </w: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фактическое и допустимое значения стоимостных коэффициентов аварийности (по О.А.Дивочкину).</w:t>
      </w:r>
    </w:p>
    <w:p w14:paraId="7F2EAB26" w14:textId="77777777" w:rsidR="00876701" w:rsidRPr="00876701" w:rsidRDefault="00876701" w:rsidP="00876701">
      <w:pPr>
        <w:spacing w:after="0" w:line="240" w:lineRule="auto"/>
        <w:ind w:left="193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C68D68D" w14:textId="77777777" w:rsidR="00876701" w:rsidRPr="00876701" w:rsidRDefault="00876701" w:rsidP="00876701">
      <w:pPr>
        <w:keepNext/>
        <w:spacing w:after="0" w:line="312" w:lineRule="auto"/>
        <w:ind w:left="1933" w:hanging="1213"/>
        <w:jc w:val="both"/>
        <w:outlineLvl w:val="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 </w:t>
      </w:r>
      <w:r w:rsidRPr="00876701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III</w:t>
      </w:r>
      <w:r w:rsidRPr="008767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группе</w:t>
      </w: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показателей относятся:                                                     </w:t>
      </w:r>
    </w:p>
    <w:p w14:paraId="1CFBC1E8" w14:textId="77777777" w:rsidR="00876701" w:rsidRPr="00876701" w:rsidRDefault="00876701" w:rsidP="00876701">
      <w:pPr>
        <w:numPr>
          <w:ilvl w:val="0"/>
          <w:numId w:val="1"/>
        </w:numPr>
        <w:spacing w:after="0" w:line="312" w:lineRule="auto"/>
        <w:ind w:left="1933" w:hanging="1213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коэффициент обслуживания подвижного состава</w:t>
      </w:r>
    </w:p>
    <w:p w14:paraId="014A9D3A" w14:textId="77777777" w:rsidR="00876701" w:rsidRPr="00876701" w:rsidRDefault="00876701" w:rsidP="00876701">
      <w:pPr>
        <w:spacing w:after="0" w:line="240" w:lineRule="auto"/>
        <w:ind w:left="193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sz w:val="36"/>
          <w:szCs w:val="28"/>
          <w:lang w:eastAsia="ru-RU"/>
        </w:rPr>
        <w:t>К</w:t>
      </w:r>
      <w:r w:rsidRPr="00876701">
        <w:rPr>
          <w:rFonts w:ascii="Times New Roman" w:eastAsia="Times New Roman" w:hAnsi="Times New Roman" w:cs="Times New Roman"/>
          <w:sz w:val="36"/>
          <w:szCs w:val="28"/>
          <w:vertAlign w:val="subscript"/>
          <w:lang w:eastAsia="ru-RU"/>
        </w:rPr>
        <w:t>об</w:t>
      </w:r>
      <w:r w:rsidRPr="00876701">
        <w:rPr>
          <w:rFonts w:ascii="Times New Roman" w:eastAsia="Times New Roman" w:hAnsi="Times New Roman" w:cs="Times New Roman"/>
          <w:sz w:val="36"/>
          <w:szCs w:val="28"/>
          <w:lang w:eastAsia="ru-RU"/>
        </w:rPr>
        <w:t xml:space="preserve"> = Т</w:t>
      </w:r>
      <w:r w:rsidRPr="00876701">
        <w:rPr>
          <w:rFonts w:ascii="Times New Roman" w:eastAsia="Times New Roman" w:hAnsi="Times New Roman" w:cs="Times New Roman"/>
          <w:sz w:val="36"/>
          <w:szCs w:val="28"/>
          <w:vertAlign w:val="subscript"/>
          <w:lang w:eastAsia="ru-RU"/>
        </w:rPr>
        <w:t>ф</w:t>
      </w:r>
      <w:r w:rsidRPr="00876701">
        <w:rPr>
          <w:rFonts w:ascii="Times New Roman" w:eastAsia="Times New Roman" w:hAnsi="Times New Roman" w:cs="Times New Roman"/>
          <w:sz w:val="36"/>
          <w:szCs w:val="28"/>
          <w:lang w:eastAsia="ru-RU"/>
        </w:rPr>
        <w:t xml:space="preserve"> / Т</w:t>
      </w:r>
      <w:r w:rsidRPr="00876701">
        <w:rPr>
          <w:rFonts w:ascii="Times New Roman" w:eastAsia="Times New Roman" w:hAnsi="Times New Roman" w:cs="Times New Roman"/>
          <w:sz w:val="36"/>
          <w:szCs w:val="28"/>
          <w:vertAlign w:val="subscript"/>
          <w:lang w:eastAsia="ru-RU"/>
        </w:rPr>
        <w:t>р</w:t>
      </w: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>,                                                                     (3.9)</w:t>
      </w:r>
    </w:p>
    <w:p w14:paraId="267E7989" w14:textId="77777777" w:rsidR="00876701" w:rsidRPr="00876701" w:rsidRDefault="00876701" w:rsidP="00876701">
      <w:pPr>
        <w:spacing w:after="0" w:line="240" w:lineRule="auto"/>
        <w:ind w:left="3240" w:hanging="130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876701">
        <w:rPr>
          <w:rFonts w:ascii="Times New Roman" w:eastAsia="Times New Roman" w:hAnsi="Times New Roman" w:cs="Times New Roman"/>
          <w:sz w:val="36"/>
          <w:szCs w:val="28"/>
          <w:lang w:eastAsia="ru-RU"/>
        </w:rPr>
        <w:t>Т</w:t>
      </w:r>
      <w:r w:rsidRPr="00876701">
        <w:rPr>
          <w:rFonts w:ascii="Times New Roman" w:eastAsia="Times New Roman" w:hAnsi="Times New Roman" w:cs="Times New Roman"/>
          <w:sz w:val="36"/>
          <w:szCs w:val="28"/>
          <w:vertAlign w:val="subscript"/>
          <w:lang w:eastAsia="ru-RU"/>
        </w:rPr>
        <w:t>ф</w:t>
      </w:r>
      <w:r w:rsidRPr="00876701">
        <w:rPr>
          <w:rFonts w:ascii="Times New Roman" w:eastAsia="Times New Roman" w:hAnsi="Times New Roman" w:cs="Times New Roman"/>
          <w:sz w:val="36"/>
          <w:szCs w:val="28"/>
          <w:lang w:eastAsia="ru-RU"/>
        </w:rPr>
        <w:t xml:space="preserve"> , Т</w:t>
      </w:r>
      <w:r w:rsidRPr="00876701">
        <w:rPr>
          <w:rFonts w:ascii="Times New Roman" w:eastAsia="Times New Roman" w:hAnsi="Times New Roman" w:cs="Times New Roman"/>
          <w:sz w:val="36"/>
          <w:szCs w:val="28"/>
          <w:vertAlign w:val="subscript"/>
          <w:lang w:eastAsia="ru-RU"/>
        </w:rPr>
        <w:t>р</w:t>
      </w: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фактическая и расчетная пропускные способности сооружений по обслуживанию автомобилей (станций технического обслуживания, заправочных, мастерских) в расчете на 1000 км дороги;</w:t>
      </w:r>
    </w:p>
    <w:p w14:paraId="5D0950D7" w14:textId="77777777" w:rsidR="00876701" w:rsidRPr="00876701" w:rsidRDefault="00876701" w:rsidP="00876701">
      <w:pPr>
        <w:spacing w:after="0" w:line="240" w:lineRule="auto"/>
        <w:ind w:left="193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</w:t>
      </w:r>
    </w:p>
    <w:p w14:paraId="496F25CE" w14:textId="77777777" w:rsidR="00876701" w:rsidRPr="00876701" w:rsidRDefault="00876701" w:rsidP="00876701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коэффициент обеспечения автомобилей топливом</w:t>
      </w:r>
    </w:p>
    <w:p w14:paraId="480A1BF7" w14:textId="77777777" w:rsidR="00876701" w:rsidRPr="00876701" w:rsidRDefault="00876701" w:rsidP="00876701">
      <w:pPr>
        <w:spacing w:after="0" w:line="240" w:lineRule="auto"/>
        <w:ind w:left="193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sz w:val="36"/>
          <w:szCs w:val="28"/>
          <w:lang w:eastAsia="ru-RU"/>
        </w:rPr>
        <w:t>К</w:t>
      </w:r>
      <w:r w:rsidRPr="00876701">
        <w:rPr>
          <w:rFonts w:ascii="Times New Roman" w:eastAsia="Times New Roman" w:hAnsi="Times New Roman" w:cs="Times New Roman"/>
          <w:sz w:val="36"/>
          <w:szCs w:val="28"/>
          <w:vertAlign w:val="subscript"/>
          <w:lang w:eastAsia="ru-RU"/>
        </w:rPr>
        <w:t>зап</w:t>
      </w:r>
      <w:r w:rsidRPr="00876701">
        <w:rPr>
          <w:rFonts w:ascii="Times New Roman" w:eastAsia="Times New Roman" w:hAnsi="Times New Roman" w:cs="Times New Roman"/>
          <w:sz w:val="36"/>
          <w:szCs w:val="28"/>
          <w:lang w:eastAsia="ru-RU"/>
        </w:rPr>
        <w:t xml:space="preserve"> = З</w:t>
      </w:r>
      <w:r w:rsidRPr="00876701">
        <w:rPr>
          <w:rFonts w:ascii="Times New Roman" w:eastAsia="Times New Roman" w:hAnsi="Times New Roman" w:cs="Times New Roman"/>
          <w:sz w:val="36"/>
          <w:szCs w:val="28"/>
          <w:vertAlign w:val="subscript"/>
          <w:lang w:eastAsia="ru-RU"/>
        </w:rPr>
        <w:t>ф</w:t>
      </w:r>
      <w:r w:rsidRPr="00876701">
        <w:rPr>
          <w:rFonts w:ascii="Times New Roman" w:eastAsia="Times New Roman" w:hAnsi="Times New Roman" w:cs="Times New Roman"/>
          <w:sz w:val="36"/>
          <w:szCs w:val="28"/>
          <w:lang w:eastAsia="ru-RU"/>
        </w:rPr>
        <w:t xml:space="preserve"> / З</w:t>
      </w:r>
      <w:r w:rsidRPr="00876701">
        <w:rPr>
          <w:rFonts w:ascii="Times New Roman" w:eastAsia="Times New Roman" w:hAnsi="Times New Roman" w:cs="Times New Roman"/>
          <w:sz w:val="36"/>
          <w:szCs w:val="28"/>
          <w:vertAlign w:val="subscript"/>
          <w:lang w:eastAsia="ru-RU"/>
        </w:rPr>
        <w:t>р</w:t>
      </w: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>,                                                                    (3.10)</w:t>
      </w:r>
    </w:p>
    <w:p w14:paraId="46DF9B30" w14:textId="77777777" w:rsidR="00876701" w:rsidRPr="00876701" w:rsidRDefault="00876701" w:rsidP="00876701">
      <w:pPr>
        <w:spacing w:after="0" w:line="240" w:lineRule="auto"/>
        <w:ind w:left="3240" w:hanging="130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876701">
        <w:rPr>
          <w:rFonts w:ascii="Times New Roman" w:eastAsia="Times New Roman" w:hAnsi="Times New Roman" w:cs="Times New Roman"/>
          <w:sz w:val="36"/>
          <w:szCs w:val="28"/>
          <w:lang w:eastAsia="ru-RU"/>
        </w:rPr>
        <w:t>З</w:t>
      </w:r>
      <w:r w:rsidRPr="00876701">
        <w:rPr>
          <w:rFonts w:ascii="Times New Roman" w:eastAsia="Times New Roman" w:hAnsi="Times New Roman" w:cs="Times New Roman"/>
          <w:sz w:val="36"/>
          <w:szCs w:val="28"/>
          <w:vertAlign w:val="subscript"/>
          <w:lang w:eastAsia="ru-RU"/>
        </w:rPr>
        <w:t>ф</w:t>
      </w:r>
      <w:r w:rsidRPr="00876701">
        <w:rPr>
          <w:rFonts w:ascii="Times New Roman" w:eastAsia="Times New Roman" w:hAnsi="Times New Roman" w:cs="Times New Roman"/>
          <w:sz w:val="36"/>
          <w:szCs w:val="28"/>
          <w:lang w:eastAsia="ru-RU"/>
        </w:rPr>
        <w:t xml:space="preserve"> , З</w:t>
      </w:r>
      <w:r w:rsidRPr="00876701">
        <w:rPr>
          <w:rFonts w:ascii="Times New Roman" w:eastAsia="Times New Roman" w:hAnsi="Times New Roman" w:cs="Times New Roman"/>
          <w:sz w:val="36"/>
          <w:szCs w:val="28"/>
          <w:vertAlign w:val="subscript"/>
          <w:lang w:eastAsia="ru-RU"/>
        </w:rPr>
        <w:t>р</w:t>
      </w: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фактическое и расчетное числа сооружений по обслуживанию автомобилей в расчете на 1000 км дороги;</w:t>
      </w:r>
    </w:p>
    <w:p w14:paraId="0B514CB8" w14:textId="77777777" w:rsidR="00876701" w:rsidRPr="00876701" w:rsidRDefault="00876701" w:rsidP="00876701">
      <w:pPr>
        <w:spacing w:after="0" w:line="240" w:lineRule="auto"/>
        <w:ind w:left="3240" w:hanging="130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</w:t>
      </w:r>
    </w:p>
    <w:p w14:paraId="48F8DEDF" w14:textId="77777777" w:rsidR="00876701" w:rsidRPr="00876701" w:rsidRDefault="00876701" w:rsidP="00876701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коэффициент интенсивности движения</w:t>
      </w:r>
    </w:p>
    <w:p w14:paraId="0E8AFB6A" w14:textId="77777777" w:rsidR="00876701" w:rsidRPr="00876701" w:rsidRDefault="00876701" w:rsidP="00876701">
      <w:pPr>
        <w:spacing w:after="0" w:line="240" w:lineRule="auto"/>
        <w:ind w:left="193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sz w:val="36"/>
          <w:szCs w:val="28"/>
          <w:lang w:eastAsia="ru-RU"/>
        </w:rPr>
        <w:t>К</w:t>
      </w:r>
      <w:r w:rsidRPr="00876701">
        <w:rPr>
          <w:rFonts w:ascii="Times New Roman" w:eastAsia="Times New Roman" w:hAnsi="Times New Roman" w:cs="Times New Roman"/>
          <w:sz w:val="36"/>
          <w:szCs w:val="28"/>
          <w:vertAlign w:val="subscript"/>
          <w:lang w:eastAsia="ru-RU"/>
        </w:rPr>
        <w:t>инт</w:t>
      </w:r>
      <w:r w:rsidRPr="00876701">
        <w:rPr>
          <w:rFonts w:ascii="Times New Roman" w:eastAsia="Times New Roman" w:hAnsi="Times New Roman" w:cs="Times New Roman"/>
          <w:sz w:val="36"/>
          <w:szCs w:val="28"/>
          <w:lang w:eastAsia="ru-RU"/>
        </w:rPr>
        <w:t xml:space="preserve"> = </w:t>
      </w:r>
      <w:r w:rsidRPr="00876701">
        <w:rPr>
          <w:rFonts w:ascii="Times New Roman" w:eastAsia="Times New Roman" w:hAnsi="Times New Roman" w:cs="Times New Roman"/>
          <w:sz w:val="36"/>
          <w:szCs w:val="28"/>
          <w:lang w:val="en-US" w:eastAsia="ru-RU"/>
        </w:rPr>
        <w:t>N</w:t>
      </w:r>
      <w:r w:rsidRPr="00876701">
        <w:rPr>
          <w:rFonts w:ascii="Times New Roman" w:eastAsia="Times New Roman" w:hAnsi="Times New Roman" w:cs="Times New Roman"/>
          <w:sz w:val="36"/>
          <w:szCs w:val="28"/>
          <w:vertAlign w:val="subscript"/>
          <w:lang w:eastAsia="ru-RU"/>
        </w:rPr>
        <w:t>ф</w:t>
      </w:r>
      <w:r w:rsidRPr="00876701">
        <w:rPr>
          <w:rFonts w:ascii="Times New Roman" w:eastAsia="Times New Roman" w:hAnsi="Times New Roman" w:cs="Times New Roman"/>
          <w:sz w:val="36"/>
          <w:szCs w:val="28"/>
          <w:lang w:eastAsia="ru-RU"/>
        </w:rPr>
        <w:t xml:space="preserve"> / </w:t>
      </w:r>
      <w:r w:rsidRPr="00876701">
        <w:rPr>
          <w:rFonts w:ascii="Times New Roman" w:eastAsia="Times New Roman" w:hAnsi="Times New Roman" w:cs="Times New Roman"/>
          <w:sz w:val="36"/>
          <w:szCs w:val="28"/>
          <w:lang w:val="en-US" w:eastAsia="ru-RU"/>
        </w:rPr>
        <w:t>N</w:t>
      </w:r>
      <w:r w:rsidRPr="00876701">
        <w:rPr>
          <w:rFonts w:ascii="Times New Roman" w:eastAsia="Times New Roman" w:hAnsi="Times New Roman" w:cs="Times New Roman"/>
          <w:sz w:val="36"/>
          <w:szCs w:val="28"/>
          <w:vertAlign w:val="subscript"/>
          <w:lang w:eastAsia="ru-RU"/>
        </w:rPr>
        <w:t>р</w:t>
      </w: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>,                                                                 (3.11)</w:t>
      </w:r>
    </w:p>
    <w:p w14:paraId="04DBC24A" w14:textId="77777777" w:rsidR="00876701" w:rsidRPr="00876701" w:rsidRDefault="00876701" w:rsidP="00876701">
      <w:pPr>
        <w:spacing w:after="0" w:line="240" w:lineRule="auto"/>
        <w:ind w:left="3600" w:hanging="166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= </w:t>
      </w:r>
      <w:r w:rsidRPr="00876701">
        <w:rPr>
          <w:rFonts w:ascii="Times New Roman" w:eastAsia="Times New Roman" w:hAnsi="Times New Roman" w:cs="Times New Roman"/>
          <w:sz w:val="36"/>
          <w:szCs w:val="28"/>
          <w:lang w:val="en-US" w:eastAsia="ru-RU"/>
        </w:rPr>
        <w:t>N</w:t>
      </w:r>
      <w:r w:rsidRPr="00876701">
        <w:rPr>
          <w:rFonts w:ascii="Times New Roman" w:eastAsia="Times New Roman" w:hAnsi="Times New Roman" w:cs="Times New Roman"/>
          <w:sz w:val="36"/>
          <w:szCs w:val="28"/>
          <w:vertAlign w:val="subscript"/>
          <w:lang w:eastAsia="ru-RU"/>
        </w:rPr>
        <w:t>ф</w:t>
      </w:r>
      <w:r w:rsidRPr="00876701">
        <w:rPr>
          <w:rFonts w:ascii="Times New Roman" w:eastAsia="Times New Roman" w:hAnsi="Times New Roman" w:cs="Times New Roman"/>
          <w:sz w:val="36"/>
          <w:szCs w:val="28"/>
          <w:lang w:eastAsia="ru-RU"/>
        </w:rPr>
        <w:t xml:space="preserve"> , </w:t>
      </w:r>
      <w:r w:rsidRPr="00876701">
        <w:rPr>
          <w:rFonts w:ascii="Times New Roman" w:eastAsia="Times New Roman" w:hAnsi="Times New Roman" w:cs="Times New Roman"/>
          <w:sz w:val="36"/>
          <w:szCs w:val="28"/>
          <w:lang w:val="en-US" w:eastAsia="ru-RU"/>
        </w:rPr>
        <w:t>N</w:t>
      </w:r>
      <w:r w:rsidRPr="00876701">
        <w:rPr>
          <w:rFonts w:ascii="Times New Roman" w:eastAsia="Times New Roman" w:hAnsi="Times New Roman" w:cs="Times New Roman"/>
          <w:sz w:val="36"/>
          <w:szCs w:val="28"/>
          <w:vertAlign w:val="subscript"/>
          <w:lang w:eastAsia="ru-RU"/>
        </w:rPr>
        <w:t>р</w:t>
      </w: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фактическая и расчетная (для данной категории дороги) интенсивность движения;</w:t>
      </w:r>
    </w:p>
    <w:p w14:paraId="7DB94DDF" w14:textId="77777777" w:rsidR="00876701" w:rsidRPr="00876701" w:rsidRDefault="00876701" w:rsidP="00876701">
      <w:pPr>
        <w:spacing w:after="0" w:line="240" w:lineRule="auto"/>
        <w:ind w:left="193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</w:p>
    <w:p w14:paraId="48ED5EAB" w14:textId="77777777" w:rsidR="00876701" w:rsidRPr="00876701" w:rsidRDefault="00876701" w:rsidP="00876701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коэффициент загрузки дороги движением</w:t>
      </w:r>
    </w:p>
    <w:p w14:paraId="5555AD4C" w14:textId="77777777" w:rsidR="00876701" w:rsidRPr="00876701" w:rsidRDefault="00876701" w:rsidP="00876701">
      <w:pPr>
        <w:spacing w:after="0" w:line="240" w:lineRule="auto"/>
        <w:ind w:left="193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sz w:val="36"/>
          <w:szCs w:val="28"/>
          <w:lang w:eastAsia="ru-RU"/>
        </w:rPr>
        <w:t>К</w:t>
      </w:r>
      <w:r w:rsidRPr="00876701">
        <w:rPr>
          <w:rFonts w:ascii="Times New Roman" w:eastAsia="Times New Roman" w:hAnsi="Times New Roman" w:cs="Times New Roman"/>
          <w:sz w:val="36"/>
          <w:szCs w:val="28"/>
          <w:vertAlign w:val="subscript"/>
          <w:lang w:val="en-US" w:eastAsia="ru-RU"/>
        </w:rPr>
        <w:t>z</w:t>
      </w:r>
      <w:r w:rsidRPr="00876701">
        <w:rPr>
          <w:rFonts w:ascii="Times New Roman" w:eastAsia="Times New Roman" w:hAnsi="Times New Roman" w:cs="Times New Roman"/>
          <w:sz w:val="36"/>
          <w:szCs w:val="28"/>
          <w:lang w:eastAsia="ru-RU"/>
        </w:rPr>
        <w:t xml:space="preserve"> = </w:t>
      </w:r>
      <w:r w:rsidRPr="00876701">
        <w:rPr>
          <w:rFonts w:ascii="Times New Roman" w:eastAsia="Times New Roman" w:hAnsi="Times New Roman" w:cs="Times New Roman"/>
          <w:sz w:val="36"/>
          <w:szCs w:val="28"/>
          <w:lang w:val="en-US" w:eastAsia="ru-RU"/>
        </w:rPr>
        <w:t>Z</w:t>
      </w:r>
      <w:r w:rsidRPr="00876701">
        <w:rPr>
          <w:rFonts w:ascii="Times New Roman" w:eastAsia="Times New Roman" w:hAnsi="Times New Roman" w:cs="Times New Roman"/>
          <w:sz w:val="36"/>
          <w:szCs w:val="28"/>
          <w:vertAlign w:val="subscript"/>
          <w:lang w:eastAsia="ru-RU"/>
        </w:rPr>
        <w:t>ф</w:t>
      </w:r>
      <w:r w:rsidRPr="00876701">
        <w:rPr>
          <w:rFonts w:ascii="Times New Roman" w:eastAsia="Times New Roman" w:hAnsi="Times New Roman" w:cs="Times New Roman"/>
          <w:sz w:val="36"/>
          <w:szCs w:val="28"/>
          <w:lang w:eastAsia="ru-RU"/>
        </w:rPr>
        <w:t xml:space="preserve"> / </w:t>
      </w:r>
      <w:r w:rsidRPr="00876701">
        <w:rPr>
          <w:rFonts w:ascii="Times New Roman" w:eastAsia="Times New Roman" w:hAnsi="Times New Roman" w:cs="Times New Roman"/>
          <w:sz w:val="36"/>
          <w:szCs w:val="28"/>
          <w:lang w:val="en-US" w:eastAsia="ru-RU"/>
        </w:rPr>
        <w:t>Z</w:t>
      </w:r>
      <w:r w:rsidRPr="00876701">
        <w:rPr>
          <w:rFonts w:ascii="Times New Roman" w:eastAsia="Times New Roman" w:hAnsi="Times New Roman" w:cs="Times New Roman"/>
          <w:sz w:val="36"/>
          <w:szCs w:val="28"/>
          <w:vertAlign w:val="subscript"/>
          <w:lang w:eastAsia="ru-RU"/>
        </w:rPr>
        <w:t>р</w:t>
      </w:r>
      <w:r w:rsidRPr="00876701">
        <w:rPr>
          <w:rFonts w:ascii="Times New Roman" w:eastAsia="Times New Roman" w:hAnsi="Times New Roman" w:cs="Times New Roman"/>
          <w:sz w:val="36"/>
          <w:szCs w:val="28"/>
          <w:lang w:eastAsia="ru-RU"/>
        </w:rPr>
        <w:t xml:space="preserve"> </w:t>
      </w: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>,                                                                    (3.12)</w:t>
      </w:r>
    </w:p>
    <w:p w14:paraId="52E61B05" w14:textId="77777777" w:rsidR="00876701" w:rsidRPr="00876701" w:rsidRDefault="00876701" w:rsidP="00876701">
      <w:pPr>
        <w:spacing w:after="0" w:line="240" w:lineRule="auto"/>
        <w:ind w:left="3240" w:hanging="130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876701">
        <w:rPr>
          <w:rFonts w:ascii="Times New Roman" w:eastAsia="Times New Roman" w:hAnsi="Times New Roman" w:cs="Times New Roman"/>
          <w:sz w:val="36"/>
          <w:szCs w:val="28"/>
          <w:lang w:val="en-US" w:eastAsia="ru-RU"/>
        </w:rPr>
        <w:t>Z</w:t>
      </w:r>
      <w:r w:rsidRPr="00876701">
        <w:rPr>
          <w:rFonts w:ascii="Times New Roman" w:eastAsia="Times New Roman" w:hAnsi="Times New Roman" w:cs="Times New Roman"/>
          <w:sz w:val="36"/>
          <w:szCs w:val="28"/>
          <w:vertAlign w:val="subscript"/>
          <w:lang w:eastAsia="ru-RU"/>
        </w:rPr>
        <w:t>ф</w:t>
      </w:r>
      <w:r w:rsidRPr="00876701">
        <w:rPr>
          <w:rFonts w:ascii="Times New Roman" w:eastAsia="Times New Roman" w:hAnsi="Times New Roman" w:cs="Times New Roman"/>
          <w:sz w:val="36"/>
          <w:szCs w:val="28"/>
          <w:lang w:eastAsia="ru-RU"/>
        </w:rPr>
        <w:t xml:space="preserve"> , </w:t>
      </w:r>
      <w:r w:rsidRPr="00876701">
        <w:rPr>
          <w:rFonts w:ascii="Times New Roman" w:eastAsia="Times New Roman" w:hAnsi="Times New Roman" w:cs="Times New Roman"/>
          <w:sz w:val="36"/>
          <w:szCs w:val="28"/>
          <w:lang w:val="en-US" w:eastAsia="ru-RU"/>
        </w:rPr>
        <w:t>Z</w:t>
      </w:r>
      <w:r w:rsidRPr="00876701">
        <w:rPr>
          <w:rFonts w:ascii="Times New Roman" w:eastAsia="Times New Roman" w:hAnsi="Times New Roman" w:cs="Times New Roman"/>
          <w:sz w:val="36"/>
          <w:szCs w:val="28"/>
          <w:vertAlign w:val="subscript"/>
          <w:lang w:eastAsia="ru-RU"/>
        </w:rPr>
        <w:t>р</w:t>
      </w: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 фактическое и допустимое значения коэффициентов загрузки дороги движением (по В.В.Сильянову);</w:t>
      </w:r>
    </w:p>
    <w:p w14:paraId="60A7638F" w14:textId="77777777" w:rsidR="00876701" w:rsidRPr="00876701" w:rsidRDefault="00876701" w:rsidP="00876701">
      <w:pPr>
        <w:spacing w:after="0" w:line="240" w:lineRule="auto"/>
        <w:ind w:left="193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0A34F80" w14:textId="77777777" w:rsidR="00876701" w:rsidRPr="00876701" w:rsidRDefault="00876701" w:rsidP="00876701">
      <w:pPr>
        <w:spacing w:after="0" w:line="240" w:lineRule="auto"/>
        <w:ind w:left="193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>Уровень загрузки не должен превышать следующих значений (</w:t>
      </w:r>
      <w:r w:rsidRPr="00876701">
        <w:rPr>
          <w:rFonts w:ascii="Times New Roman" w:eastAsia="Times New Roman" w:hAnsi="Times New Roman" w:cs="Times New Roman"/>
          <w:sz w:val="36"/>
          <w:szCs w:val="28"/>
          <w:lang w:val="en-US" w:eastAsia="ru-RU"/>
        </w:rPr>
        <w:t>Z</w:t>
      </w:r>
      <w:r w:rsidRPr="00876701">
        <w:rPr>
          <w:rFonts w:ascii="Times New Roman" w:eastAsia="Times New Roman" w:hAnsi="Times New Roman" w:cs="Times New Roman"/>
          <w:sz w:val="36"/>
          <w:szCs w:val="28"/>
          <w:vertAlign w:val="subscript"/>
          <w:lang w:eastAsia="ru-RU"/>
        </w:rPr>
        <w:t>р</w:t>
      </w: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):</w:t>
      </w:r>
    </w:p>
    <w:p w14:paraId="642DA037" w14:textId="77777777" w:rsidR="00876701" w:rsidRPr="00876701" w:rsidRDefault="00876701" w:rsidP="00876701">
      <w:pPr>
        <w:spacing w:after="0" w:line="240" w:lineRule="auto"/>
        <w:ind w:left="193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Ind w:w="19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617"/>
        <w:gridCol w:w="803"/>
      </w:tblGrid>
      <w:tr w:rsidR="00876701" w:rsidRPr="00876701" w14:paraId="1B964D9B" w14:textId="77777777" w:rsidTr="004022D5">
        <w:tblPrEx>
          <w:tblCellMar>
            <w:top w:w="0" w:type="dxa"/>
            <w:bottom w:w="0" w:type="dxa"/>
          </w:tblCellMar>
        </w:tblPrEx>
        <w:tc>
          <w:tcPr>
            <w:tcW w:w="6813" w:type="dxa"/>
            <w:tcBorders>
              <w:top w:val="nil"/>
              <w:left w:val="nil"/>
              <w:bottom w:val="nil"/>
            </w:tcBorders>
          </w:tcPr>
          <w:p w14:paraId="45683918" w14:textId="77777777" w:rsidR="00876701" w:rsidRPr="00876701" w:rsidRDefault="00876701" w:rsidP="008767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767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Подъезды к аэропортам, ж/д станциям, морским и речным причалам и пристаням………………………….</w:t>
            </w:r>
          </w:p>
          <w:p w14:paraId="4A6322C3" w14:textId="77777777" w:rsidR="00876701" w:rsidRPr="00876701" w:rsidRDefault="00876701" w:rsidP="008767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767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Внегородские автомобильные магистрали…………….</w:t>
            </w:r>
          </w:p>
          <w:p w14:paraId="583972E6" w14:textId="77777777" w:rsidR="00876701" w:rsidRPr="00876701" w:rsidRDefault="00876701" w:rsidP="008767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767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Входы в города, обходы и кольцевые дороги вокруг больших городов…………………………………………</w:t>
            </w:r>
          </w:p>
          <w:p w14:paraId="2EF9B626" w14:textId="77777777" w:rsidR="00876701" w:rsidRPr="00876701" w:rsidRDefault="00876701" w:rsidP="008767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767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Автомобильные дороги II и </w:t>
            </w:r>
            <w:r w:rsidRPr="00876701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III</w:t>
            </w:r>
            <w:r w:rsidRPr="008767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категорий……………...</w:t>
            </w:r>
          </w:p>
          <w:p w14:paraId="3CCDAC6B" w14:textId="77777777" w:rsidR="00876701" w:rsidRPr="00876701" w:rsidRDefault="00876701" w:rsidP="008767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767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Автомобильные дороги </w:t>
            </w:r>
            <w:r w:rsidRPr="00876701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IV</w:t>
            </w:r>
            <w:r w:rsidRPr="008767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категории  …………………</w:t>
            </w:r>
          </w:p>
        </w:tc>
        <w:tc>
          <w:tcPr>
            <w:tcW w:w="823" w:type="dxa"/>
            <w:tcBorders>
              <w:top w:val="nil"/>
              <w:bottom w:val="nil"/>
              <w:right w:val="nil"/>
            </w:tcBorders>
          </w:tcPr>
          <w:p w14:paraId="395C4BD4" w14:textId="77777777" w:rsidR="00876701" w:rsidRPr="00876701" w:rsidRDefault="00876701" w:rsidP="008767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24D5DE62" w14:textId="77777777" w:rsidR="00876701" w:rsidRPr="00876701" w:rsidRDefault="00876701" w:rsidP="008767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767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  <w:p w14:paraId="3BC10B53" w14:textId="77777777" w:rsidR="00876701" w:rsidRPr="00876701" w:rsidRDefault="00876701" w:rsidP="008767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767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0,6</w:t>
            </w:r>
          </w:p>
          <w:p w14:paraId="77DC520E" w14:textId="77777777" w:rsidR="00876701" w:rsidRPr="00876701" w:rsidRDefault="00876701" w:rsidP="008767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5A44DA4C" w14:textId="77777777" w:rsidR="00876701" w:rsidRPr="00876701" w:rsidRDefault="00876701" w:rsidP="008767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767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0,65</w:t>
            </w:r>
          </w:p>
          <w:p w14:paraId="1E776F27" w14:textId="77777777" w:rsidR="00876701" w:rsidRPr="00876701" w:rsidRDefault="00876701" w:rsidP="008767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767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0,7</w:t>
            </w:r>
          </w:p>
          <w:p w14:paraId="66EFE0F7" w14:textId="77777777" w:rsidR="00876701" w:rsidRPr="00876701" w:rsidRDefault="00876701" w:rsidP="008767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767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0,75</w:t>
            </w:r>
          </w:p>
        </w:tc>
      </w:tr>
    </w:tbl>
    <w:p w14:paraId="702C0008" w14:textId="77777777" w:rsidR="00876701" w:rsidRPr="00876701" w:rsidRDefault="00876701" w:rsidP="00876701">
      <w:pPr>
        <w:spacing w:after="0" w:line="240" w:lineRule="auto"/>
        <w:ind w:left="193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>В неблагоприятные периоды года допускается увеличение уровня загрузки, но не более чем на 15%.</w:t>
      </w:r>
    </w:p>
    <w:p w14:paraId="630A331B" w14:textId="77777777" w:rsidR="00876701" w:rsidRPr="00876701" w:rsidRDefault="00876701" w:rsidP="00876701">
      <w:pPr>
        <w:spacing w:after="0" w:line="240" w:lineRule="auto"/>
        <w:ind w:left="193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9578AEC" w14:textId="77777777" w:rsidR="00876701" w:rsidRPr="00876701" w:rsidRDefault="00876701" w:rsidP="00876701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коэффициент времени сообщения</w:t>
      </w:r>
    </w:p>
    <w:p w14:paraId="4E7939BA" w14:textId="77777777" w:rsidR="00876701" w:rsidRPr="00876701" w:rsidRDefault="00876701" w:rsidP="00876701">
      <w:pPr>
        <w:spacing w:after="0" w:line="240" w:lineRule="auto"/>
        <w:ind w:left="193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sz w:val="36"/>
          <w:szCs w:val="28"/>
          <w:lang w:eastAsia="ru-RU"/>
        </w:rPr>
        <w:t>К</w:t>
      </w:r>
      <w:r w:rsidRPr="00876701">
        <w:rPr>
          <w:rFonts w:ascii="Times New Roman" w:eastAsia="Times New Roman" w:hAnsi="Times New Roman" w:cs="Times New Roman"/>
          <w:sz w:val="36"/>
          <w:szCs w:val="28"/>
          <w:vertAlign w:val="subscript"/>
          <w:lang w:val="en-US" w:eastAsia="ru-RU"/>
        </w:rPr>
        <w:t>t</w:t>
      </w:r>
      <w:r w:rsidRPr="00876701">
        <w:rPr>
          <w:rFonts w:ascii="Times New Roman" w:eastAsia="Times New Roman" w:hAnsi="Times New Roman" w:cs="Times New Roman"/>
          <w:sz w:val="36"/>
          <w:szCs w:val="28"/>
          <w:lang w:eastAsia="ru-RU"/>
        </w:rPr>
        <w:t xml:space="preserve"> = </w:t>
      </w:r>
      <w:r w:rsidRPr="00876701">
        <w:rPr>
          <w:rFonts w:ascii="Times New Roman" w:eastAsia="Times New Roman" w:hAnsi="Times New Roman" w:cs="Times New Roman"/>
          <w:sz w:val="36"/>
          <w:szCs w:val="28"/>
          <w:lang w:val="en-US" w:eastAsia="ru-RU"/>
        </w:rPr>
        <w:t>t</w:t>
      </w:r>
      <w:r w:rsidRPr="00876701">
        <w:rPr>
          <w:rFonts w:ascii="Times New Roman" w:eastAsia="Times New Roman" w:hAnsi="Times New Roman" w:cs="Times New Roman"/>
          <w:sz w:val="36"/>
          <w:szCs w:val="28"/>
          <w:vertAlign w:val="subscript"/>
          <w:lang w:eastAsia="ru-RU"/>
        </w:rPr>
        <w:t>ф</w:t>
      </w:r>
      <w:r w:rsidRPr="00876701">
        <w:rPr>
          <w:rFonts w:ascii="Times New Roman" w:eastAsia="Times New Roman" w:hAnsi="Times New Roman" w:cs="Times New Roman"/>
          <w:sz w:val="36"/>
          <w:szCs w:val="28"/>
          <w:lang w:eastAsia="ru-RU"/>
        </w:rPr>
        <w:t xml:space="preserve"> / </w:t>
      </w:r>
      <w:r w:rsidRPr="00876701">
        <w:rPr>
          <w:rFonts w:ascii="Times New Roman" w:eastAsia="Times New Roman" w:hAnsi="Times New Roman" w:cs="Times New Roman"/>
          <w:sz w:val="36"/>
          <w:szCs w:val="28"/>
          <w:lang w:val="en-US" w:eastAsia="ru-RU"/>
        </w:rPr>
        <w:t>t</w:t>
      </w:r>
      <w:r w:rsidRPr="00876701">
        <w:rPr>
          <w:rFonts w:ascii="Times New Roman" w:eastAsia="Times New Roman" w:hAnsi="Times New Roman" w:cs="Times New Roman"/>
          <w:sz w:val="36"/>
          <w:szCs w:val="28"/>
          <w:vertAlign w:val="subscript"/>
          <w:lang w:eastAsia="ru-RU"/>
        </w:rPr>
        <w:t>р</w:t>
      </w: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>,                                                                          (3.13)</w:t>
      </w:r>
    </w:p>
    <w:p w14:paraId="1BA8850A" w14:textId="77777777" w:rsidR="00876701" w:rsidRPr="00876701" w:rsidRDefault="00876701" w:rsidP="00876701">
      <w:pPr>
        <w:spacing w:after="0" w:line="240" w:lineRule="auto"/>
        <w:ind w:left="3420" w:hanging="148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876701">
        <w:rPr>
          <w:rFonts w:ascii="Times New Roman" w:eastAsia="Times New Roman" w:hAnsi="Times New Roman" w:cs="Times New Roman"/>
          <w:sz w:val="36"/>
          <w:szCs w:val="28"/>
          <w:lang w:val="en-US" w:eastAsia="ru-RU"/>
        </w:rPr>
        <w:t>t</w:t>
      </w:r>
      <w:r w:rsidRPr="00876701">
        <w:rPr>
          <w:rFonts w:ascii="Times New Roman" w:eastAsia="Times New Roman" w:hAnsi="Times New Roman" w:cs="Times New Roman"/>
          <w:sz w:val="36"/>
          <w:szCs w:val="28"/>
          <w:vertAlign w:val="subscript"/>
          <w:lang w:eastAsia="ru-RU"/>
        </w:rPr>
        <w:t>ф</w:t>
      </w:r>
      <w:r w:rsidRPr="00876701">
        <w:rPr>
          <w:rFonts w:ascii="Times New Roman" w:eastAsia="Times New Roman" w:hAnsi="Times New Roman" w:cs="Times New Roman"/>
          <w:sz w:val="36"/>
          <w:szCs w:val="28"/>
          <w:lang w:eastAsia="ru-RU"/>
        </w:rPr>
        <w:t xml:space="preserve"> , </w:t>
      </w:r>
      <w:r w:rsidRPr="00876701">
        <w:rPr>
          <w:rFonts w:ascii="Times New Roman" w:eastAsia="Times New Roman" w:hAnsi="Times New Roman" w:cs="Times New Roman"/>
          <w:sz w:val="36"/>
          <w:szCs w:val="28"/>
          <w:lang w:val="en-US" w:eastAsia="ru-RU"/>
        </w:rPr>
        <w:t>t</w:t>
      </w:r>
      <w:r w:rsidRPr="00876701">
        <w:rPr>
          <w:rFonts w:ascii="Times New Roman" w:eastAsia="Times New Roman" w:hAnsi="Times New Roman" w:cs="Times New Roman"/>
          <w:sz w:val="36"/>
          <w:szCs w:val="28"/>
          <w:vertAlign w:val="subscript"/>
          <w:lang w:eastAsia="ru-RU"/>
        </w:rPr>
        <w:t>р</w:t>
      </w: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фактическая и расчетная продолжительность движения на рассматриваемом маршруте.</w:t>
      </w:r>
    </w:p>
    <w:p w14:paraId="2B049CC3" w14:textId="77777777" w:rsidR="00876701" w:rsidRPr="00876701" w:rsidRDefault="00876701" w:rsidP="00876701">
      <w:pPr>
        <w:spacing w:after="0" w:line="240" w:lineRule="auto"/>
        <w:ind w:left="193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</w:t>
      </w:r>
    </w:p>
    <w:p w14:paraId="6AFEAD4B" w14:textId="77777777" w:rsidR="00876701" w:rsidRPr="00876701" w:rsidRDefault="00876701" w:rsidP="00876701">
      <w:pPr>
        <w:spacing w:after="0" w:line="312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  </w:t>
      </w:r>
      <w:r w:rsidRPr="00876701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IV</w:t>
      </w:r>
      <w:r w:rsidRPr="008767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группе</w:t>
      </w: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показателей относятся:</w:t>
      </w:r>
    </w:p>
    <w:p w14:paraId="474B08E3" w14:textId="77777777" w:rsidR="00876701" w:rsidRPr="00876701" w:rsidRDefault="00876701" w:rsidP="00876701">
      <w:pPr>
        <w:numPr>
          <w:ilvl w:val="0"/>
          <w:numId w:val="1"/>
        </w:numPr>
        <w:spacing w:after="0" w:line="312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коэффициент обеспечения пассажиров автобусов местами для ожидания</w:t>
      </w:r>
    </w:p>
    <w:p w14:paraId="24A0C302" w14:textId="77777777" w:rsidR="00876701" w:rsidRPr="00876701" w:rsidRDefault="00876701" w:rsidP="00876701">
      <w:pPr>
        <w:spacing w:after="0" w:line="240" w:lineRule="auto"/>
        <w:ind w:left="193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sz w:val="36"/>
          <w:szCs w:val="28"/>
          <w:lang w:eastAsia="ru-RU"/>
        </w:rPr>
        <w:t>К</w:t>
      </w:r>
      <w:r w:rsidRPr="00876701">
        <w:rPr>
          <w:rFonts w:ascii="Times New Roman" w:eastAsia="Times New Roman" w:hAnsi="Times New Roman" w:cs="Times New Roman"/>
          <w:sz w:val="36"/>
          <w:szCs w:val="28"/>
          <w:vertAlign w:val="subscript"/>
          <w:lang w:eastAsia="ru-RU"/>
        </w:rPr>
        <w:t>авт</w:t>
      </w:r>
      <w:r w:rsidRPr="00876701">
        <w:rPr>
          <w:rFonts w:ascii="Times New Roman" w:eastAsia="Times New Roman" w:hAnsi="Times New Roman" w:cs="Times New Roman"/>
          <w:sz w:val="36"/>
          <w:szCs w:val="28"/>
          <w:lang w:eastAsia="ru-RU"/>
        </w:rPr>
        <w:t xml:space="preserve"> = а</w:t>
      </w:r>
      <w:r w:rsidRPr="00876701">
        <w:rPr>
          <w:rFonts w:ascii="Times New Roman" w:eastAsia="Times New Roman" w:hAnsi="Times New Roman" w:cs="Times New Roman"/>
          <w:sz w:val="36"/>
          <w:szCs w:val="28"/>
          <w:vertAlign w:val="subscript"/>
          <w:lang w:eastAsia="ru-RU"/>
        </w:rPr>
        <w:t>ф</w:t>
      </w:r>
      <w:r w:rsidRPr="00876701">
        <w:rPr>
          <w:rFonts w:ascii="Times New Roman" w:eastAsia="Times New Roman" w:hAnsi="Times New Roman" w:cs="Times New Roman"/>
          <w:sz w:val="36"/>
          <w:szCs w:val="28"/>
          <w:lang w:eastAsia="ru-RU"/>
        </w:rPr>
        <w:t xml:space="preserve"> / а</w:t>
      </w:r>
      <w:r w:rsidRPr="00876701">
        <w:rPr>
          <w:rFonts w:ascii="Times New Roman" w:eastAsia="Times New Roman" w:hAnsi="Times New Roman" w:cs="Times New Roman"/>
          <w:sz w:val="36"/>
          <w:szCs w:val="28"/>
          <w:vertAlign w:val="subscript"/>
          <w:lang w:eastAsia="ru-RU"/>
        </w:rPr>
        <w:t>р</w:t>
      </w: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>,                                                                    (3.14)</w:t>
      </w:r>
    </w:p>
    <w:p w14:paraId="4665F5B3" w14:textId="77777777" w:rsidR="00876701" w:rsidRPr="00876701" w:rsidRDefault="00876701" w:rsidP="00876701">
      <w:pPr>
        <w:spacing w:after="0" w:line="240" w:lineRule="auto"/>
        <w:ind w:left="3420" w:hanging="148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876701">
        <w:rPr>
          <w:rFonts w:ascii="Times New Roman" w:eastAsia="Times New Roman" w:hAnsi="Times New Roman" w:cs="Times New Roman"/>
          <w:sz w:val="36"/>
          <w:szCs w:val="28"/>
          <w:lang w:eastAsia="ru-RU"/>
        </w:rPr>
        <w:t>а</w:t>
      </w:r>
      <w:r w:rsidRPr="00876701">
        <w:rPr>
          <w:rFonts w:ascii="Times New Roman" w:eastAsia="Times New Roman" w:hAnsi="Times New Roman" w:cs="Times New Roman"/>
          <w:sz w:val="36"/>
          <w:szCs w:val="28"/>
          <w:vertAlign w:val="subscript"/>
          <w:lang w:eastAsia="ru-RU"/>
        </w:rPr>
        <w:t>ф</w:t>
      </w:r>
      <w:r w:rsidRPr="00876701">
        <w:rPr>
          <w:rFonts w:ascii="Times New Roman" w:eastAsia="Times New Roman" w:hAnsi="Times New Roman" w:cs="Times New Roman"/>
          <w:sz w:val="36"/>
          <w:szCs w:val="28"/>
          <w:lang w:eastAsia="ru-RU"/>
        </w:rPr>
        <w:t xml:space="preserve"> , а</w:t>
      </w:r>
      <w:r w:rsidRPr="00876701">
        <w:rPr>
          <w:rFonts w:ascii="Times New Roman" w:eastAsia="Times New Roman" w:hAnsi="Times New Roman" w:cs="Times New Roman"/>
          <w:sz w:val="36"/>
          <w:szCs w:val="28"/>
          <w:vertAlign w:val="subscript"/>
          <w:lang w:eastAsia="ru-RU"/>
        </w:rPr>
        <w:t>р</w:t>
      </w: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фактическое и требуемое количество павильонов и станций для ожидания пассажирами автобусов на 1000 км дороги;</w:t>
      </w:r>
    </w:p>
    <w:p w14:paraId="508FA2ED" w14:textId="77777777" w:rsidR="00876701" w:rsidRPr="00876701" w:rsidRDefault="00876701" w:rsidP="00876701">
      <w:pPr>
        <w:spacing w:after="0" w:line="240" w:lineRule="auto"/>
        <w:ind w:left="193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16A4234" w14:textId="77777777" w:rsidR="00876701" w:rsidRPr="00876701" w:rsidRDefault="00876701" w:rsidP="00876701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коэффициент обслуживания пассажиров дальнего следования</w:t>
      </w:r>
    </w:p>
    <w:p w14:paraId="547A9224" w14:textId="77777777" w:rsidR="00876701" w:rsidRPr="00876701" w:rsidRDefault="00876701" w:rsidP="00876701">
      <w:pPr>
        <w:spacing w:after="0" w:line="240" w:lineRule="auto"/>
        <w:ind w:left="193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sz w:val="36"/>
          <w:szCs w:val="28"/>
          <w:lang w:eastAsia="ru-RU"/>
        </w:rPr>
        <w:t>К</w:t>
      </w:r>
      <w:r w:rsidRPr="00876701">
        <w:rPr>
          <w:rFonts w:ascii="Times New Roman" w:eastAsia="Times New Roman" w:hAnsi="Times New Roman" w:cs="Times New Roman"/>
          <w:sz w:val="36"/>
          <w:szCs w:val="28"/>
          <w:vertAlign w:val="subscript"/>
          <w:lang w:eastAsia="ru-RU"/>
        </w:rPr>
        <w:t>сп</w:t>
      </w:r>
      <w:r w:rsidRPr="00876701">
        <w:rPr>
          <w:rFonts w:ascii="Times New Roman" w:eastAsia="Times New Roman" w:hAnsi="Times New Roman" w:cs="Times New Roman"/>
          <w:sz w:val="36"/>
          <w:szCs w:val="28"/>
          <w:lang w:eastAsia="ru-RU"/>
        </w:rPr>
        <w:t xml:space="preserve"> = П</w:t>
      </w:r>
      <w:r w:rsidRPr="00876701">
        <w:rPr>
          <w:rFonts w:ascii="Times New Roman" w:eastAsia="Times New Roman" w:hAnsi="Times New Roman" w:cs="Times New Roman"/>
          <w:sz w:val="36"/>
          <w:szCs w:val="28"/>
          <w:vertAlign w:val="subscript"/>
          <w:lang w:eastAsia="ru-RU"/>
        </w:rPr>
        <w:t>ф</w:t>
      </w:r>
      <w:r w:rsidRPr="00876701">
        <w:rPr>
          <w:rFonts w:ascii="Times New Roman" w:eastAsia="Times New Roman" w:hAnsi="Times New Roman" w:cs="Times New Roman"/>
          <w:sz w:val="36"/>
          <w:szCs w:val="28"/>
          <w:lang w:eastAsia="ru-RU"/>
        </w:rPr>
        <w:t xml:space="preserve"> / П</w:t>
      </w:r>
      <w:r w:rsidRPr="00876701">
        <w:rPr>
          <w:rFonts w:ascii="Times New Roman" w:eastAsia="Times New Roman" w:hAnsi="Times New Roman" w:cs="Times New Roman"/>
          <w:sz w:val="36"/>
          <w:szCs w:val="28"/>
          <w:vertAlign w:val="subscript"/>
          <w:lang w:eastAsia="ru-RU"/>
        </w:rPr>
        <w:t>р</w:t>
      </w: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>,                                                                   (3.15)</w:t>
      </w:r>
    </w:p>
    <w:p w14:paraId="7D455354" w14:textId="77777777" w:rsidR="00876701" w:rsidRPr="00876701" w:rsidRDefault="00876701" w:rsidP="00876701">
      <w:pPr>
        <w:spacing w:after="0" w:line="240" w:lineRule="auto"/>
        <w:ind w:left="3780" w:hanging="184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 </w:t>
      </w:r>
      <w:r w:rsidRPr="00876701">
        <w:rPr>
          <w:rFonts w:ascii="Times New Roman" w:eastAsia="Times New Roman" w:hAnsi="Times New Roman" w:cs="Times New Roman"/>
          <w:sz w:val="36"/>
          <w:szCs w:val="28"/>
          <w:lang w:eastAsia="ru-RU"/>
        </w:rPr>
        <w:t>П</w:t>
      </w:r>
      <w:r w:rsidRPr="00876701">
        <w:rPr>
          <w:rFonts w:ascii="Times New Roman" w:eastAsia="Times New Roman" w:hAnsi="Times New Roman" w:cs="Times New Roman"/>
          <w:sz w:val="36"/>
          <w:szCs w:val="28"/>
          <w:vertAlign w:val="subscript"/>
          <w:lang w:eastAsia="ru-RU"/>
        </w:rPr>
        <w:t>ф</w:t>
      </w:r>
      <w:r w:rsidRPr="00876701">
        <w:rPr>
          <w:rFonts w:ascii="Times New Roman" w:eastAsia="Times New Roman" w:hAnsi="Times New Roman" w:cs="Times New Roman"/>
          <w:sz w:val="36"/>
          <w:szCs w:val="28"/>
          <w:lang w:eastAsia="ru-RU"/>
        </w:rPr>
        <w:t xml:space="preserve"> , П</w:t>
      </w:r>
      <w:r w:rsidRPr="00876701">
        <w:rPr>
          <w:rFonts w:ascii="Times New Roman" w:eastAsia="Times New Roman" w:hAnsi="Times New Roman" w:cs="Times New Roman"/>
          <w:sz w:val="36"/>
          <w:szCs w:val="28"/>
          <w:vertAlign w:val="subscript"/>
          <w:lang w:eastAsia="ru-RU"/>
        </w:rPr>
        <w:t>р</w:t>
      </w: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фактическое и расчетное число пассажиров, водителей и сопровождающего персонала, проезжающего по дороге в сутки;</w:t>
      </w:r>
    </w:p>
    <w:p w14:paraId="679ABF11" w14:textId="77777777" w:rsidR="00876701" w:rsidRPr="00876701" w:rsidRDefault="00876701" w:rsidP="00876701">
      <w:pPr>
        <w:spacing w:after="0" w:line="240" w:lineRule="auto"/>
        <w:ind w:left="193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6A0CB43" w14:textId="77777777" w:rsidR="00876701" w:rsidRPr="00876701" w:rsidRDefault="00876701" w:rsidP="00876701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коэффициент обеспечения площадками для стоянок и отдыха</w:t>
      </w:r>
    </w:p>
    <w:p w14:paraId="51A2AC3F" w14:textId="77777777" w:rsidR="00876701" w:rsidRPr="00876701" w:rsidRDefault="00876701" w:rsidP="00876701">
      <w:pPr>
        <w:spacing w:after="0" w:line="240" w:lineRule="auto"/>
        <w:ind w:left="193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sz w:val="36"/>
          <w:szCs w:val="28"/>
          <w:lang w:eastAsia="ru-RU"/>
        </w:rPr>
        <w:t>К</w:t>
      </w:r>
      <w:r w:rsidRPr="00876701">
        <w:rPr>
          <w:rFonts w:ascii="Times New Roman" w:eastAsia="Times New Roman" w:hAnsi="Times New Roman" w:cs="Times New Roman"/>
          <w:sz w:val="36"/>
          <w:szCs w:val="28"/>
          <w:vertAlign w:val="subscript"/>
          <w:lang w:eastAsia="ru-RU"/>
        </w:rPr>
        <w:t>отд</w:t>
      </w:r>
      <w:r w:rsidRPr="00876701">
        <w:rPr>
          <w:rFonts w:ascii="Times New Roman" w:eastAsia="Times New Roman" w:hAnsi="Times New Roman" w:cs="Times New Roman"/>
          <w:sz w:val="36"/>
          <w:szCs w:val="28"/>
          <w:lang w:eastAsia="ru-RU"/>
        </w:rPr>
        <w:t xml:space="preserve"> = О</w:t>
      </w:r>
      <w:r w:rsidRPr="00876701">
        <w:rPr>
          <w:rFonts w:ascii="Times New Roman" w:eastAsia="Times New Roman" w:hAnsi="Times New Roman" w:cs="Times New Roman"/>
          <w:sz w:val="36"/>
          <w:szCs w:val="28"/>
          <w:vertAlign w:val="subscript"/>
          <w:lang w:eastAsia="ru-RU"/>
        </w:rPr>
        <w:t>ф</w:t>
      </w:r>
      <w:r w:rsidRPr="00876701">
        <w:rPr>
          <w:rFonts w:ascii="Times New Roman" w:eastAsia="Times New Roman" w:hAnsi="Times New Roman" w:cs="Times New Roman"/>
          <w:sz w:val="36"/>
          <w:szCs w:val="28"/>
          <w:lang w:eastAsia="ru-RU"/>
        </w:rPr>
        <w:t xml:space="preserve"> / О</w:t>
      </w:r>
      <w:r w:rsidRPr="00876701">
        <w:rPr>
          <w:rFonts w:ascii="Times New Roman" w:eastAsia="Times New Roman" w:hAnsi="Times New Roman" w:cs="Times New Roman"/>
          <w:sz w:val="36"/>
          <w:szCs w:val="28"/>
          <w:vertAlign w:val="subscript"/>
          <w:lang w:eastAsia="ru-RU"/>
        </w:rPr>
        <w:t>р</w:t>
      </w: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>,                                                                 (3.16)</w:t>
      </w:r>
    </w:p>
    <w:p w14:paraId="68B6BDBB" w14:textId="77777777" w:rsidR="00876701" w:rsidRPr="00876701" w:rsidRDefault="00876701" w:rsidP="00876701">
      <w:pPr>
        <w:spacing w:after="0" w:line="240" w:lineRule="auto"/>
        <w:ind w:left="3600" w:hanging="166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876701">
        <w:rPr>
          <w:rFonts w:ascii="Times New Roman" w:eastAsia="Times New Roman" w:hAnsi="Times New Roman" w:cs="Times New Roman"/>
          <w:sz w:val="36"/>
          <w:szCs w:val="28"/>
          <w:lang w:eastAsia="ru-RU"/>
        </w:rPr>
        <w:t>О</w:t>
      </w:r>
      <w:r w:rsidRPr="00876701">
        <w:rPr>
          <w:rFonts w:ascii="Times New Roman" w:eastAsia="Times New Roman" w:hAnsi="Times New Roman" w:cs="Times New Roman"/>
          <w:sz w:val="36"/>
          <w:szCs w:val="28"/>
          <w:vertAlign w:val="subscript"/>
          <w:lang w:eastAsia="ru-RU"/>
        </w:rPr>
        <w:t>ф</w:t>
      </w:r>
      <w:r w:rsidRPr="00876701">
        <w:rPr>
          <w:rFonts w:ascii="Times New Roman" w:eastAsia="Times New Roman" w:hAnsi="Times New Roman" w:cs="Times New Roman"/>
          <w:sz w:val="36"/>
          <w:szCs w:val="28"/>
          <w:lang w:eastAsia="ru-RU"/>
        </w:rPr>
        <w:t xml:space="preserve"> , О</w:t>
      </w:r>
      <w:r w:rsidRPr="00876701">
        <w:rPr>
          <w:rFonts w:ascii="Times New Roman" w:eastAsia="Times New Roman" w:hAnsi="Times New Roman" w:cs="Times New Roman"/>
          <w:sz w:val="36"/>
          <w:szCs w:val="28"/>
          <w:vertAlign w:val="subscript"/>
          <w:lang w:eastAsia="ru-RU"/>
        </w:rPr>
        <w:t>р</w:t>
      </w: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фактическая и расчетная пропускные способности в сутки бытовых устройств для принятия пищи и отдыха в расчете на 1000 км дороги;</w:t>
      </w:r>
    </w:p>
    <w:p w14:paraId="4599AEC3" w14:textId="77777777" w:rsidR="00876701" w:rsidRPr="00876701" w:rsidRDefault="00876701" w:rsidP="00876701">
      <w:pPr>
        <w:spacing w:after="0" w:line="240" w:lineRule="auto"/>
        <w:ind w:left="193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3D24409" w14:textId="77777777" w:rsidR="00876701" w:rsidRPr="00876701" w:rsidRDefault="00876701" w:rsidP="00876701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коэффициент санитарно-гигиенического обслуживания</w:t>
      </w:r>
    </w:p>
    <w:p w14:paraId="2488D4E7" w14:textId="77777777" w:rsidR="00876701" w:rsidRPr="00876701" w:rsidRDefault="00876701" w:rsidP="00876701">
      <w:pPr>
        <w:spacing w:after="0" w:line="240" w:lineRule="auto"/>
        <w:ind w:left="193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sz w:val="36"/>
          <w:szCs w:val="28"/>
          <w:lang w:eastAsia="ru-RU"/>
        </w:rPr>
        <w:t>К</w:t>
      </w:r>
      <w:r w:rsidRPr="00876701">
        <w:rPr>
          <w:rFonts w:ascii="Times New Roman" w:eastAsia="Times New Roman" w:hAnsi="Times New Roman" w:cs="Times New Roman"/>
          <w:sz w:val="36"/>
          <w:szCs w:val="28"/>
          <w:vertAlign w:val="subscript"/>
          <w:lang w:eastAsia="ru-RU"/>
        </w:rPr>
        <w:t>сан</w:t>
      </w:r>
      <w:r w:rsidRPr="00876701">
        <w:rPr>
          <w:rFonts w:ascii="Times New Roman" w:eastAsia="Times New Roman" w:hAnsi="Times New Roman" w:cs="Times New Roman"/>
          <w:sz w:val="36"/>
          <w:szCs w:val="28"/>
          <w:lang w:eastAsia="ru-RU"/>
        </w:rPr>
        <w:t xml:space="preserve"> = С</w:t>
      </w:r>
      <w:r w:rsidRPr="00876701">
        <w:rPr>
          <w:rFonts w:ascii="Times New Roman" w:eastAsia="Times New Roman" w:hAnsi="Times New Roman" w:cs="Times New Roman"/>
          <w:sz w:val="36"/>
          <w:szCs w:val="28"/>
          <w:vertAlign w:val="subscript"/>
          <w:lang w:eastAsia="ru-RU"/>
        </w:rPr>
        <w:t>ф</w:t>
      </w:r>
      <w:r w:rsidRPr="00876701">
        <w:rPr>
          <w:rFonts w:ascii="Times New Roman" w:eastAsia="Times New Roman" w:hAnsi="Times New Roman" w:cs="Times New Roman"/>
          <w:sz w:val="36"/>
          <w:szCs w:val="28"/>
          <w:lang w:eastAsia="ru-RU"/>
        </w:rPr>
        <w:t xml:space="preserve"> / С</w:t>
      </w:r>
      <w:r w:rsidRPr="00876701">
        <w:rPr>
          <w:rFonts w:ascii="Times New Roman" w:eastAsia="Times New Roman" w:hAnsi="Times New Roman" w:cs="Times New Roman"/>
          <w:sz w:val="36"/>
          <w:szCs w:val="28"/>
          <w:vertAlign w:val="subscript"/>
          <w:lang w:eastAsia="ru-RU"/>
        </w:rPr>
        <w:t>р</w:t>
      </w: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                                                                 (3.17)</w:t>
      </w:r>
    </w:p>
    <w:p w14:paraId="305C6E45" w14:textId="77777777" w:rsidR="00876701" w:rsidRPr="00876701" w:rsidRDefault="00876701" w:rsidP="00876701">
      <w:pPr>
        <w:tabs>
          <w:tab w:val="left" w:pos="20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76701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</w:p>
    <w:p w14:paraId="64FF2A6D" w14:textId="77777777" w:rsidR="00876701" w:rsidRPr="00876701" w:rsidRDefault="00876701" w:rsidP="00876701">
      <w:pPr>
        <w:spacing w:after="0" w:line="240" w:lineRule="auto"/>
        <w:ind w:left="3600" w:hanging="166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где </w:t>
      </w:r>
      <w:r w:rsidRPr="00876701">
        <w:rPr>
          <w:rFonts w:ascii="Times New Roman" w:eastAsia="Times New Roman" w:hAnsi="Times New Roman" w:cs="Times New Roman"/>
          <w:sz w:val="36"/>
          <w:szCs w:val="28"/>
          <w:lang w:eastAsia="ru-RU"/>
        </w:rPr>
        <w:t>С</w:t>
      </w:r>
      <w:r w:rsidRPr="00876701">
        <w:rPr>
          <w:rFonts w:ascii="Times New Roman" w:eastAsia="Times New Roman" w:hAnsi="Times New Roman" w:cs="Times New Roman"/>
          <w:sz w:val="36"/>
          <w:szCs w:val="28"/>
          <w:vertAlign w:val="subscript"/>
          <w:lang w:eastAsia="ru-RU"/>
        </w:rPr>
        <w:t>ф</w:t>
      </w:r>
      <w:r w:rsidRPr="00876701">
        <w:rPr>
          <w:rFonts w:ascii="Times New Roman" w:eastAsia="Times New Roman" w:hAnsi="Times New Roman" w:cs="Times New Roman"/>
          <w:sz w:val="36"/>
          <w:szCs w:val="28"/>
          <w:lang w:eastAsia="ru-RU"/>
        </w:rPr>
        <w:t xml:space="preserve"> / С</w:t>
      </w:r>
      <w:r w:rsidRPr="00876701">
        <w:rPr>
          <w:rFonts w:ascii="Times New Roman" w:eastAsia="Times New Roman" w:hAnsi="Times New Roman" w:cs="Times New Roman"/>
          <w:sz w:val="36"/>
          <w:szCs w:val="28"/>
          <w:vertAlign w:val="subscript"/>
          <w:lang w:eastAsia="ru-RU"/>
        </w:rPr>
        <w:t>р</w:t>
      </w: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фактическая и расчетная пропускные способности санитарно-гигиенических устройств (туалетов, душевых) из расчета на 1000 км дороги.</w:t>
      </w:r>
    </w:p>
    <w:p w14:paraId="2C0B7DE0" w14:textId="77777777" w:rsidR="00876701" w:rsidRPr="00876701" w:rsidRDefault="00876701" w:rsidP="0087670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FE8D1E4" w14:textId="77777777" w:rsidR="00876701" w:rsidRPr="00876701" w:rsidRDefault="00876701" w:rsidP="0087670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6701">
        <w:rPr>
          <w:rFonts w:ascii="Times New Roman" w:eastAsia="Times New Roman" w:hAnsi="Times New Roman" w:cs="Times New Roman"/>
          <w:sz w:val="28"/>
          <w:szCs w:val="28"/>
          <w:lang w:eastAsia="ru-RU"/>
        </w:rPr>
        <w:t>Данный комплекс показателей позволяет дать всестороннюю оценку транспортно-эксплуатационных качеств дорог и разработать мероприятия по их улучшению.</w:t>
      </w:r>
    </w:p>
    <w:p w14:paraId="31C8F7AA" w14:textId="77777777" w:rsidR="00876701" w:rsidRPr="00876701" w:rsidRDefault="00876701" w:rsidP="0087670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5D1F473" w14:textId="77777777" w:rsidR="00876701" w:rsidRPr="00876701" w:rsidRDefault="00876701" w:rsidP="0087670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29BA263" w14:textId="77777777" w:rsidR="00876701" w:rsidRPr="00876701" w:rsidRDefault="00876701" w:rsidP="0087670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7B19C2A" w14:textId="77777777" w:rsidR="00876701" w:rsidRPr="00876701" w:rsidRDefault="00876701" w:rsidP="0087670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3C0B5D3" w14:textId="77777777" w:rsidR="00876701" w:rsidRPr="00876701" w:rsidRDefault="00876701" w:rsidP="0087670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30C2CD4" w14:textId="77777777" w:rsidR="00876701" w:rsidRPr="00876701" w:rsidRDefault="00876701" w:rsidP="0087670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5209E4E" w14:textId="77777777" w:rsidR="00876701" w:rsidRPr="00876701" w:rsidRDefault="00876701" w:rsidP="0087670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F65CF49" w14:textId="77777777" w:rsidR="00876701" w:rsidRPr="00876701" w:rsidRDefault="00876701" w:rsidP="0087670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FCDD8CC" w14:textId="77777777" w:rsidR="00876701" w:rsidRPr="00876701" w:rsidRDefault="00876701" w:rsidP="0087670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702C335" w14:textId="77777777" w:rsidR="00876701" w:rsidRPr="00876701" w:rsidRDefault="00876701" w:rsidP="0087670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0078B78" w14:textId="77777777" w:rsidR="00876701" w:rsidRPr="00876701" w:rsidRDefault="00876701" w:rsidP="0087670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C7E2B73" w14:textId="77777777" w:rsidR="00876701" w:rsidRPr="00876701" w:rsidRDefault="00876701" w:rsidP="0087670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F559EBD" w14:textId="77777777" w:rsidR="00876701" w:rsidRPr="00876701" w:rsidRDefault="00876701" w:rsidP="0087670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2B79679" w14:textId="77777777" w:rsidR="00876701" w:rsidRPr="00876701" w:rsidRDefault="00876701" w:rsidP="0087670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8146351" w14:textId="77777777" w:rsidR="00876701" w:rsidRPr="00876701" w:rsidRDefault="00876701" w:rsidP="0087670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132FF94" w14:textId="77777777" w:rsidR="00876701" w:rsidRPr="00876701" w:rsidRDefault="00876701" w:rsidP="0087670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C83B2FF" w14:textId="77777777" w:rsidR="00876701" w:rsidRPr="00876701" w:rsidRDefault="00876701" w:rsidP="0087670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376BF7F" w14:textId="77777777" w:rsidR="00876701" w:rsidRPr="00876701" w:rsidRDefault="00876701" w:rsidP="0087670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D9D4354" w14:textId="77777777" w:rsidR="00876701" w:rsidRPr="00876701" w:rsidRDefault="00876701" w:rsidP="0087670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52CBF56" w14:textId="77777777" w:rsidR="00876701" w:rsidRPr="00876701" w:rsidRDefault="00876701" w:rsidP="0087670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0B52D92" w14:textId="77777777" w:rsidR="00876701" w:rsidRPr="00876701" w:rsidRDefault="00876701" w:rsidP="0087670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1A20006" w14:textId="77777777" w:rsidR="00876701" w:rsidRPr="00876701" w:rsidRDefault="00876701" w:rsidP="0087670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EE7B2AF" w14:textId="77777777" w:rsidR="00876701" w:rsidRPr="00876701" w:rsidRDefault="00876701" w:rsidP="0087670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9BEA883" w14:textId="77777777" w:rsidR="00876701" w:rsidRPr="00876701" w:rsidRDefault="00876701" w:rsidP="0087670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2536142" w14:textId="77777777" w:rsidR="00876701" w:rsidRPr="00876701" w:rsidRDefault="00876701" w:rsidP="0087670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3C71F9C" w14:textId="77777777" w:rsidR="00876701" w:rsidRPr="00876701" w:rsidRDefault="00876701" w:rsidP="0087670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9145641" w14:textId="77777777" w:rsidR="00876701" w:rsidRPr="00876701" w:rsidRDefault="00876701" w:rsidP="0087670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C3DA007" w14:textId="77777777" w:rsidR="00876701" w:rsidRPr="00876701" w:rsidRDefault="00876701" w:rsidP="0087670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3311106" w14:textId="77777777" w:rsidR="00876701" w:rsidRPr="00876701" w:rsidRDefault="00876701" w:rsidP="0087670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C66DCFC" w14:textId="77777777" w:rsidR="00876701" w:rsidRPr="00876701" w:rsidRDefault="00876701" w:rsidP="0087670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1388629" w14:textId="77777777" w:rsidR="00876701" w:rsidRPr="00876701" w:rsidRDefault="00876701" w:rsidP="0087670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07FD233" w14:textId="77777777" w:rsidR="00876701" w:rsidRPr="00876701" w:rsidRDefault="00876701" w:rsidP="0087670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2AFB961" w14:textId="77777777" w:rsidR="00876701" w:rsidRPr="00876701" w:rsidRDefault="00876701" w:rsidP="0087670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A67A9B0" w14:textId="77777777" w:rsidR="00876701" w:rsidRPr="00876701" w:rsidRDefault="00876701" w:rsidP="0087670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5E58A8C" w14:textId="77777777" w:rsidR="00876701" w:rsidRPr="00876701" w:rsidRDefault="00876701" w:rsidP="0087670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210F2E7" w14:textId="77777777" w:rsidR="00663DE3" w:rsidRDefault="00663DE3"/>
    <w:sectPr w:rsidR="00663D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2D0EE6"/>
    <w:multiLevelType w:val="hybridMultilevel"/>
    <w:tmpl w:val="B00C65BE"/>
    <w:lvl w:ilvl="0" w:tplc="249CDBAA">
      <w:start w:val="1"/>
      <w:numFmt w:val="bullet"/>
      <w:lvlText w:val="-"/>
      <w:lvlJc w:val="left"/>
      <w:pPr>
        <w:tabs>
          <w:tab w:val="num" w:pos="1935"/>
        </w:tabs>
        <w:ind w:left="1935" w:hanging="1215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Times New Roman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Times New Roman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Times New Roman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Times New Roman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7839"/>
    <w:rsid w:val="00437839"/>
    <w:rsid w:val="00663DE3"/>
    <w:rsid w:val="008767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FBC66E0-0057-417B-B128-0EF08BDD25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3.bin"/><Relationship Id="rId3" Type="http://schemas.openxmlformats.org/officeDocument/2006/relationships/settings" Target="settings.xml"/><Relationship Id="rId7" Type="http://schemas.openxmlformats.org/officeDocument/2006/relationships/oleObject" Target="embeddings/oleObject2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theme" Target="theme/theme1.xml"/><Relationship Id="rId5" Type="http://schemas.openxmlformats.org/officeDocument/2006/relationships/image" Target="media/image1.w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4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2805</Words>
  <Characters>15991</Characters>
  <Application>Microsoft Office Word</Application>
  <DocSecurity>0</DocSecurity>
  <Lines>133</Lines>
  <Paragraphs>37</Paragraphs>
  <ScaleCrop>false</ScaleCrop>
  <Company/>
  <LinksUpToDate>false</LinksUpToDate>
  <CharactersWithSpaces>18759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2020-09-11T06:59:00Z</dcterms:created>
  <dcterms:modified xsi:type="dcterms:W3CDTF">2020-09-11T06:59:00Z</dcterms:modified>
</cp:coreProperties>
</file>