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13. Моделирование и симуляция АС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43D7" w:rsidRDefault="004943D7">
      <w:r>
        <w:separator/>
      </w:r>
    </w:p>
  </w:endnote>
  <w:endnote w:type="continuationSeparator" w:id="1">
    <w:p w:rsidR="004943D7" w:rsidRDefault="004943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C1246D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12668D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43D7" w:rsidRDefault="004943D7">
      <w:r>
        <w:separator/>
      </w:r>
    </w:p>
  </w:footnote>
  <w:footnote w:type="continuationSeparator" w:id="1">
    <w:p w:rsidR="004943D7" w:rsidRDefault="004943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12668D"/>
    <w:rsid w:val="003708B5"/>
    <w:rsid w:val="004943D7"/>
    <w:rsid w:val="00691CE0"/>
    <w:rsid w:val="007553B6"/>
    <w:rsid w:val="009459C1"/>
    <w:rsid w:val="00AA6AA8"/>
    <w:rsid w:val="00C1246D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2020-09-06T12:52:00Z</dcterms:modified>
</cp:coreProperties>
</file>