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F9F" w:rsidRPr="00DA3081" w:rsidRDefault="00E33F9F" w:rsidP="00DA3081">
      <w:pPr>
        <w:ind w:right="355"/>
        <w:jc w:val="both"/>
        <w:rPr>
          <w:sz w:val="28"/>
          <w:szCs w:val="28"/>
          <w:lang w:val="kk-KZ"/>
        </w:rPr>
      </w:pPr>
    </w:p>
    <w:p w:rsidR="00E33F9F" w:rsidRPr="00DA3081" w:rsidRDefault="00E33F9F" w:rsidP="00DA3081">
      <w:pPr>
        <w:ind w:right="355" w:firstLine="540"/>
        <w:jc w:val="both"/>
        <w:rPr>
          <w:sz w:val="28"/>
          <w:szCs w:val="28"/>
          <w:lang w:val="kk-KZ"/>
        </w:rPr>
      </w:pPr>
    </w:p>
    <w:p w:rsidR="00E33F9F" w:rsidRPr="00F6011A" w:rsidRDefault="00E33F9F" w:rsidP="00DA3081">
      <w:pPr>
        <w:widowControl w:val="0"/>
        <w:shd w:val="clear" w:color="auto" w:fill="FFFFFF"/>
        <w:ind w:right="355"/>
        <w:jc w:val="both"/>
        <w:rPr>
          <w:bCs/>
          <w:color w:val="000000"/>
          <w:sz w:val="28"/>
          <w:szCs w:val="28"/>
          <w:lang w:val="kk-KZ"/>
        </w:rPr>
      </w:pPr>
      <w:r w:rsidRPr="00DA3081">
        <w:rPr>
          <w:bCs/>
          <w:color w:val="000000"/>
          <w:sz w:val="28"/>
          <w:szCs w:val="28"/>
          <w:lang w:val="kk-KZ"/>
        </w:rPr>
        <w:t xml:space="preserve">               </w:t>
      </w:r>
      <w:r w:rsidRPr="00F6011A">
        <w:rPr>
          <w:bCs/>
          <w:color w:val="000000"/>
          <w:sz w:val="28"/>
          <w:szCs w:val="28"/>
          <w:lang w:val="kk-KZ"/>
        </w:rPr>
        <w:t xml:space="preserve"> 1</w:t>
      </w:r>
      <w:r w:rsidR="00B16931">
        <w:rPr>
          <w:bCs/>
          <w:color w:val="000000"/>
          <w:sz w:val="28"/>
          <w:szCs w:val="28"/>
          <w:lang w:val="kk-KZ"/>
        </w:rPr>
        <w:t>0</w:t>
      </w:r>
      <w:r w:rsidRPr="00F6011A">
        <w:rPr>
          <w:bCs/>
          <w:color w:val="000000"/>
          <w:sz w:val="28"/>
          <w:szCs w:val="28"/>
          <w:lang w:val="kk-KZ"/>
        </w:rPr>
        <w:t xml:space="preserve"> R, C, L  ПАРАМЕТРЛЕРІНІҢ САНДЫҚ ӨЛШЕГІШТЕРІ </w:t>
      </w:r>
    </w:p>
    <w:p w:rsidR="00E33F9F" w:rsidRPr="00DA3081" w:rsidRDefault="00E33F9F" w:rsidP="00DA3081">
      <w:pPr>
        <w:widowControl w:val="0"/>
        <w:shd w:val="clear" w:color="auto" w:fill="FFFFFF"/>
        <w:ind w:right="355"/>
        <w:jc w:val="both"/>
        <w:rPr>
          <w:b/>
          <w:bCs/>
          <w:color w:val="000000"/>
          <w:sz w:val="28"/>
          <w:szCs w:val="28"/>
          <w:lang w:val="kk-KZ"/>
        </w:rPr>
      </w:pPr>
    </w:p>
    <w:p w:rsidR="00E33F9F" w:rsidRDefault="00E33F9F" w:rsidP="00DA3081">
      <w:pPr>
        <w:shd w:val="clear" w:color="auto" w:fill="FFFFFF"/>
        <w:ind w:right="355" w:firstLine="446"/>
        <w:jc w:val="both"/>
        <w:rPr>
          <w:color w:val="000000"/>
          <w:sz w:val="28"/>
          <w:szCs w:val="28"/>
          <w:lang w:val="kk-KZ"/>
        </w:rPr>
      </w:pPr>
      <w:r w:rsidRPr="00DA3081">
        <w:rPr>
          <w:color w:val="000000"/>
          <w:sz w:val="28"/>
          <w:szCs w:val="28"/>
          <w:lang w:val="kk-KZ"/>
        </w:rPr>
        <w:t xml:space="preserve">      Өлшегіш белдіктер электрлік тізбектің: кедергілер, индукциялығы, сыйымдылығы сияқты элементтерінің, яғни пассив электрлі шамалардың параметрлерін өлшеуге арналған. Олай болса, оларды белсендіру қажет, оның нәтижесінде пассив шамалар актив шамаларға - </w:t>
      </w:r>
      <w:r w:rsidRPr="00DA3081">
        <w:rPr>
          <w:i/>
          <w:iCs/>
          <w:color w:val="000000"/>
          <w:sz w:val="28"/>
          <w:szCs w:val="28"/>
          <w:lang w:val="kk-KZ"/>
        </w:rPr>
        <w:t>и</w:t>
      </w:r>
      <w:r w:rsidRPr="00DA3081">
        <w:rPr>
          <w:i/>
          <w:iCs/>
          <w:color w:val="000000"/>
          <w:sz w:val="28"/>
          <w:szCs w:val="28"/>
          <w:vertAlign w:val="subscript"/>
          <w:lang w:val="kk-KZ"/>
        </w:rPr>
        <w:t>х</w:t>
      </w:r>
      <w:r w:rsidRPr="00DA3081">
        <w:rPr>
          <w:color w:val="000000"/>
          <w:sz w:val="28"/>
          <w:szCs w:val="28"/>
          <w:lang w:val="kk-KZ"/>
        </w:rPr>
        <w:t xml:space="preserve"> кернеуге немесе </w:t>
      </w:r>
      <w:r w:rsidRPr="00DA3081">
        <w:rPr>
          <w:i/>
          <w:iCs/>
          <w:color w:val="000000"/>
          <w:sz w:val="28"/>
          <w:szCs w:val="28"/>
          <w:lang w:val="kk-KZ"/>
        </w:rPr>
        <w:t>I</w:t>
      </w:r>
      <w:r w:rsidRPr="00DA3081">
        <w:rPr>
          <w:color w:val="000000"/>
          <w:sz w:val="28"/>
          <w:szCs w:val="28"/>
          <w:vertAlign w:val="subscript"/>
          <w:lang w:val="kk-KZ"/>
        </w:rPr>
        <w:t>x</w:t>
      </w:r>
      <w:r w:rsidRPr="00DA3081">
        <w:rPr>
          <w:color w:val="000000"/>
          <w:sz w:val="28"/>
          <w:szCs w:val="28"/>
          <w:lang w:val="kk-KZ"/>
        </w:rPr>
        <w:t xml:space="preserve"> токқа түрленеді.  Белсендіру кезінде өлшеу нысанына қосымша қорек көзінен қуат беріледі. Дәл осылайша, теңестірілген белсенді шамалар да қалыптасады. Белсенді шаманың түріне қарай теңдестірудің контурын немесе торабын жасайды. Нәтижесінде, 10.1 суретте көрсетілген құрылымдық сызбаны алады. </w:t>
      </w:r>
    </w:p>
    <w:p w:rsidR="00F6011A" w:rsidRPr="00DA3081" w:rsidRDefault="00F6011A" w:rsidP="00DA3081">
      <w:pPr>
        <w:shd w:val="clear" w:color="auto" w:fill="FFFFFF"/>
        <w:ind w:right="355" w:firstLine="446"/>
        <w:jc w:val="both"/>
        <w:rPr>
          <w:color w:val="000000"/>
          <w:sz w:val="28"/>
          <w:szCs w:val="28"/>
          <w:lang w:val="kk-KZ"/>
        </w:rPr>
      </w:pPr>
    </w:p>
    <w:p w:rsidR="00E33F9F" w:rsidRPr="00DA3081" w:rsidRDefault="00E33F9F" w:rsidP="00DA3081">
      <w:pPr>
        <w:shd w:val="clear" w:color="auto" w:fill="FFFFFF"/>
        <w:ind w:right="355" w:firstLine="446"/>
        <w:jc w:val="both"/>
        <w:rPr>
          <w:color w:val="000000"/>
          <w:sz w:val="28"/>
          <w:szCs w:val="28"/>
          <w:lang w:val="kk-KZ"/>
        </w:rPr>
      </w:pPr>
    </w:p>
    <w:p w:rsidR="00E33F9F" w:rsidRPr="00DA3081" w:rsidRDefault="00BE7345" w:rsidP="00DA3081">
      <w:pPr>
        <w:ind w:right="355"/>
        <w:jc w:val="both"/>
        <w:rPr>
          <w:sz w:val="28"/>
          <w:szCs w:val="28"/>
        </w:rPr>
      </w:pPr>
      <w:r>
        <w:rPr>
          <w:noProof/>
          <w:sz w:val="28"/>
          <w:szCs w:val="28"/>
        </w:rPr>
        <w:pict>
          <v:shapetype id="_x0000_t202" coordsize="21600,21600" o:spt="202" path="m,l,21600r21600,l21600,xe">
            <v:stroke joinstyle="miter"/>
            <v:path gradientshapeok="t" o:connecttype="rect"/>
          </v:shapetype>
          <v:shape id="_x0000_s1425" type="#_x0000_t202" style="position:absolute;left:0;text-align:left;margin-left:2.95pt;margin-top:6.1pt;width:72.95pt;height:47.7pt;z-index:251667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R5g7z0ECAABVBAAADgAA&#10;AAAAAAAAAAAAAAAuAgAAZHJzL2Uyb0RvYy54bWxQSwECLQAUAAYACAAAACEA/S8y1tsAAAAFAQAA&#10;DwAAAAAAAAAAAAAAAACbBAAAZHJzL2Rvd25yZXYueG1sUEsFBgAAAAAEAAQA8wAAAKMFAAAAAA==&#10;">
            <v:textbox>
              <w:txbxContent>
                <w:p w:rsidR="00CD36DE" w:rsidRDefault="00CD36DE" w:rsidP="00E33F9F">
                  <w:pPr>
                    <w:rPr>
                      <w:lang w:val="kk-KZ"/>
                    </w:rPr>
                  </w:pPr>
                  <w:r>
                    <w:rPr>
                      <w:lang w:val="kk-KZ"/>
                    </w:rPr>
                    <w:t>Қорек</w:t>
                  </w:r>
                </w:p>
                <w:p w:rsidR="00CD36DE" w:rsidRDefault="00CD36DE" w:rsidP="00E33F9F">
                  <w:r>
                    <w:rPr>
                      <w:lang w:val="kk-KZ"/>
                    </w:rPr>
                    <w:t xml:space="preserve"> көзі</w:t>
                  </w:r>
                </w:p>
              </w:txbxContent>
            </v:textbox>
          </v:shape>
        </w:pict>
      </w:r>
      <w:r>
        <w:rPr>
          <w:noProof/>
          <w:sz w:val="28"/>
          <w:szCs w:val="28"/>
        </w:rPr>
        <w:pict>
          <v:shape id="_x0000_s1428" type="#_x0000_t202" style="position:absolute;left:0;text-align:left;margin-left:286pt;margin-top:81.45pt;width:63.5pt;height:43.5pt;z-index:251671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hC/Qg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aYgQ&#10;WF7pagfUWt3POewlCI22HzFqYcZL7D5siGUYiRcK2jPNRqOwFFEZjc9zUOypZXVqIYoCVIk9Rr24&#10;8HGRInHmEtq45JHgh0wOOcPsRt4PexaW41SPXg9/g/k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C4yEL9CAgAAVQQAAA4A&#10;AAAAAAAAAAAAAAAALgIAAGRycy9lMm9Eb2MueG1sUEsBAi0AFAAGAAgAAAAhAP0vMtbbAAAABQEA&#10;AA8AAAAAAAAAAAAAAAAAnAQAAGRycy9kb3ducmV2LnhtbFBLBQYAAAAABAAEAPMAAACkBQAAAAA=&#10;">
            <v:textbox>
              <w:txbxContent>
                <w:p w:rsidR="00CD36DE" w:rsidRDefault="00CD36DE" w:rsidP="00E33F9F">
                  <w:r>
                    <w:rPr>
                      <w:lang w:val="kk-KZ"/>
                    </w:rPr>
                    <w:t>Басқару сызбасы</w:t>
                  </w:r>
                </w:p>
              </w:txbxContent>
            </v:textbox>
          </v:shape>
        </w:pict>
      </w:r>
      <w:r>
        <w:rPr>
          <w:noProof/>
          <w:sz w:val="28"/>
          <w:szCs w:val="28"/>
        </w:rPr>
        <w:pict>
          <v:shape id="_x0000_s1427" type="#_x0000_t202" style="position:absolute;left:0;text-align:left;margin-left:375.05pt;margin-top:6.1pt;width:64pt;height:47.15pt;z-index:251670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X5JQg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SYgQ&#10;WF7pagfUWt3POewlCI22HzFqYcZL7D5siGUYiRcK2jPNRqOwFFEZjc9zUOypZXVqIYoCVIk9Rr24&#10;8HGRInHmEtq45JHgh0wOOcPsRt4PexaW41SPXg9/g/k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PyFfklCAgAAVQQAAA4A&#10;AAAAAAAAAAAAAAAALgIAAGRycy9lMm9Eb2MueG1sUEsBAi0AFAAGAAgAAAAhAP0vMtbbAAAABQEA&#10;AA8AAAAAAAAAAAAAAAAAnAQAAGRycy9kb3ducmV2LnhtbFBLBQYAAAAABAAEAPMAAACkBQAAAAA=&#10;">
            <v:textbox>
              <w:txbxContent>
                <w:p w:rsidR="00CD36DE" w:rsidRDefault="00CD36DE" w:rsidP="00E33F9F">
                  <w:r>
                    <w:rPr>
                      <w:lang w:val="kk-KZ"/>
                    </w:rPr>
                    <w:t>Қорек көзі</w:t>
                  </w:r>
                </w:p>
              </w:txbxContent>
            </v:textbox>
          </v:shape>
        </w:pict>
      </w:r>
      <w:r>
        <w:rPr>
          <w:noProof/>
          <w:sz w:val="28"/>
          <w:szCs w:val="28"/>
        </w:rPr>
        <w:pict>
          <v:shape id="_x0000_s1426" type="#_x0000_t202" style="position:absolute;left:0;text-align:left;margin-left:195.4pt;margin-top:6.1pt;width:64.5pt;height:47.7pt;z-index:2516689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JUvVTlCAgAAVQQAAA4A&#10;AAAAAAAAAAAAAAAALgIAAGRycy9lMm9Eb2MueG1sUEsBAi0AFAAGAAgAAAAhAP0vMtbbAAAABQEA&#10;AA8AAAAAAAAAAAAAAAAAnAQAAGRycy9kb3ducmV2LnhtbFBLBQYAAAAABAAEAPMAAACkBQAAAAA=&#10;">
            <v:textbox>
              <w:txbxContent>
                <w:p w:rsidR="00CD36DE" w:rsidRDefault="00CD36DE" w:rsidP="00E33F9F">
                  <w:pPr>
                    <w:rPr>
                      <w:lang w:val="kk-KZ"/>
                    </w:rPr>
                  </w:pPr>
                  <w:r>
                    <w:rPr>
                      <w:lang w:val="kk-KZ"/>
                    </w:rPr>
                    <w:t>Салыс</w:t>
                  </w:r>
                </w:p>
                <w:p w:rsidR="00CD36DE" w:rsidRDefault="00CD36DE" w:rsidP="00E33F9F">
                  <w:r>
                    <w:rPr>
                      <w:lang w:val="kk-KZ"/>
                    </w:rPr>
                    <w:t>тыру элементі</w:t>
                  </w:r>
                </w:p>
              </w:txbxContent>
            </v:textbox>
          </v:shape>
        </w:pict>
      </w:r>
      <w:r w:rsidR="00E33F9F" w:rsidRPr="00DA3081">
        <w:rPr>
          <w:noProof/>
          <w:sz w:val="28"/>
          <w:szCs w:val="28"/>
        </w:rPr>
        <w:drawing>
          <wp:inline distT="0" distB="0" distL="0" distR="0">
            <wp:extent cx="5438775" cy="1609725"/>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a:srcRect/>
                    <a:stretch>
                      <a:fillRect/>
                    </a:stretch>
                  </pic:blipFill>
                  <pic:spPr bwMode="auto">
                    <a:xfrm>
                      <a:off x="0" y="0"/>
                      <a:ext cx="5438775" cy="1609725"/>
                    </a:xfrm>
                    <a:prstGeom prst="rect">
                      <a:avLst/>
                    </a:prstGeom>
                    <a:noFill/>
                    <a:ln w="9525">
                      <a:noFill/>
                      <a:miter lim="800000"/>
                      <a:headEnd/>
                      <a:tailEnd/>
                    </a:ln>
                  </pic:spPr>
                </pic:pic>
              </a:graphicData>
            </a:graphic>
          </wp:inline>
        </w:drawing>
      </w:r>
    </w:p>
    <w:p w:rsidR="00E33F9F" w:rsidRPr="00DA3081" w:rsidRDefault="00E33F9F" w:rsidP="00DA3081">
      <w:pPr>
        <w:shd w:val="clear" w:color="auto" w:fill="FFFFFF"/>
        <w:ind w:right="355" w:firstLine="446"/>
        <w:jc w:val="both"/>
        <w:rPr>
          <w:color w:val="000000"/>
          <w:sz w:val="28"/>
          <w:szCs w:val="28"/>
        </w:rPr>
      </w:pPr>
    </w:p>
    <w:p w:rsidR="00E33F9F" w:rsidRPr="00DA3081" w:rsidRDefault="00E33F9F" w:rsidP="00DA3081">
      <w:pPr>
        <w:widowControl w:val="0"/>
        <w:shd w:val="clear" w:color="auto" w:fill="FFFFFF"/>
        <w:ind w:right="355" w:firstLine="446"/>
        <w:jc w:val="both"/>
        <w:rPr>
          <w:color w:val="000000"/>
          <w:sz w:val="28"/>
          <w:szCs w:val="28"/>
        </w:rPr>
      </w:pPr>
    </w:p>
    <w:p w:rsidR="00E33F9F" w:rsidRPr="00DA3081" w:rsidRDefault="00F6011A" w:rsidP="000E0A65">
      <w:pPr>
        <w:widowControl w:val="0"/>
        <w:shd w:val="clear" w:color="auto" w:fill="FFFFFF"/>
        <w:ind w:right="355" w:firstLine="454"/>
        <w:jc w:val="center"/>
        <w:rPr>
          <w:color w:val="000000"/>
          <w:sz w:val="28"/>
          <w:szCs w:val="28"/>
        </w:rPr>
      </w:pPr>
      <w:r>
        <w:rPr>
          <w:color w:val="000000"/>
          <w:sz w:val="28"/>
          <w:szCs w:val="28"/>
          <w:lang w:val="kk-KZ"/>
        </w:rPr>
        <w:t>1</w:t>
      </w:r>
      <w:r w:rsidR="00B16931">
        <w:rPr>
          <w:color w:val="000000"/>
          <w:sz w:val="28"/>
          <w:szCs w:val="28"/>
          <w:lang w:val="kk-KZ"/>
        </w:rPr>
        <w:t>0</w:t>
      </w:r>
      <w:r>
        <w:rPr>
          <w:color w:val="000000"/>
          <w:sz w:val="28"/>
          <w:szCs w:val="28"/>
          <w:lang w:val="kk-KZ"/>
        </w:rPr>
        <w:t>.1</w:t>
      </w:r>
      <w:r w:rsidR="00E33F9F" w:rsidRPr="00DA3081">
        <w:rPr>
          <w:color w:val="000000"/>
          <w:sz w:val="28"/>
          <w:szCs w:val="28"/>
          <w:lang w:val="kk-KZ"/>
        </w:rPr>
        <w:t xml:space="preserve"> сурет </w:t>
      </w:r>
      <w:r w:rsidR="000E0A65">
        <w:rPr>
          <w:color w:val="000000"/>
          <w:sz w:val="28"/>
          <w:szCs w:val="28"/>
          <w:lang w:val="kk-KZ"/>
        </w:rPr>
        <w:t>-</w:t>
      </w:r>
      <w:r>
        <w:rPr>
          <w:color w:val="000000"/>
          <w:sz w:val="28"/>
          <w:szCs w:val="28"/>
          <w:lang w:val="kk-KZ"/>
        </w:rPr>
        <w:t xml:space="preserve"> </w:t>
      </w:r>
      <w:r w:rsidRPr="00DA3081">
        <w:rPr>
          <w:color w:val="000000"/>
          <w:sz w:val="28"/>
          <w:szCs w:val="28"/>
          <w:lang w:val="kk-KZ"/>
        </w:rPr>
        <w:t>К</w:t>
      </w:r>
      <w:r w:rsidR="00E33F9F" w:rsidRPr="00DA3081">
        <w:rPr>
          <w:color w:val="000000"/>
          <w:sz w:val="28"/>
          <w:szCs w:val="28"/>
          <w:lang w:val="kk-KZ"/>
        </w:rPr>
        <w:t>өрсетілген белдікті теңдестіру шарты</w:t>
      </w:r>
    </w:p>
    <w:p w:rsidR="00E33F9F" w:rsidRPr="00DA3081" w:rsidRDefault="00E33F9F" w:rsidP="00DA3081">
      <w:pPr>
        <w:widowControl w:val="0"/>
        <w:shd w:val="clear" w:color="auto" w:fill="FFFFFF"/>
        <w:ind w:right="355" w:firstLine="454"/>
        <w:jc w:val="both"/>
        <w:rPr>
          <w:color w:val="000000"/>
          <w:sz w:val="28"/>
          <w:szCs w:val="28"/>
        </w:rPr>
      </w:pPr>
    </w:p>
    <w:p w:rsidR="00E33F9F" w:rsidRPr="00DA3081" w:rsidRDefault="00E33F9F" w:rsidP="00DA3081">
      <w:pPr>
        <w:ind w:right="355"/>
        <w:jc w:val="both"/>
        <w:rPr>
          <w:sz w:val="28"/>
          <w:szCs w:val="28"/>
        </w:rPr>
      </w:pPr>
      <w:r w:rsidRPr="00DA3081">
        <w:rPr>
          <w:position w:val="-12"/>
          <w:sz w:val="28"/>
          <w:szCs w:val="28"/>
          <w:lang w:val="en-US"/>
        </w:rPr>
        <w:object w:dxaOrig="127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15pt;height:23.1pt" o:ole="" fillcolor="window">
            <v:imagedata r:id="rId8" o:title=""/>
          </v:shape>
          <o:OLEObject Type="Embed" ProgID="Equation.3" ShapeID="_x0000_i1025" DrawAspect="Content" ObjectID="_1660231208" r:id="rId9"/>
        </w:object>
      </w:r>
      <w:r w:rsidRPr="00DA3081">
        <w:rPr>
          <w:sz w:val="28"/>
          <w:szCs w:val="28"/>
        </w:rPr>
        <w:t>,</w:t>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p>
    <w:p w:rsidR="00E33F9F" w:rsidRPr="00DA3081" w:rsidRDefault="00E33F9F" w:rsidP="00DA3081">
      <w:pPr>
        <w:widowControl w:val="0"/>
        <w:shd w:val="clear" w:color="auto" w:fill="FFFFFF"/>
        <w:tabs>
          <w:tab w:val="left" w:pos="4272"/>
        </w:tabs>
        <w:ind w:right="355"/>
        <w:jc w:val="both"/>
        <w:rPr>
          <w:color w:val="000000"/>
          <w:sz w:val="28"/>
          <w:szCs w:val="28"/>
        </w:rPr>
      </w:pPr>
      <w:r w:rsidRPr="00DA3081">
        <w:rPr>
          <w:color w:val="000000"/>
          <w:sz w:val="28"/>
          <w:szCs w:val="28"/>
        </w:rPr>
        <w:t xml:space="preserve">     </w:t>
      </w:r>
      <w:r w:rsidRPr="00DA3081">
        <w:rPr>
          <w:color w:val="000000"/>
          <w:sz w:val="28"/>
          <w:szCs w:val="28"/>
          <w:lang w:val="kk-KZ"/>
        </w:rPr>
        <w:t>мұндағы</w:t>
      </w:r>
      <w:r w:rsidRPr="00DA3081">
        <w:rPr>
          <w:color w:val="000000"/>
          <w:sz w:val="28"/>
          <w:szCs w:val="28"/>
        </w:rPr>
        <w:t xml:space="preserve"> </w:t>
      </w:r>
      <w:r w:rsidRPr="00DA3081">
        <w:rPr>
          <w:color w:val="000000"/>
          <w:position w:val="-12"/>
          <w:sz w:val="28"/>
          <w:szCs w:val="28"/>
        </w:rPr>
        <w:object w:dxaOrig="1339" w:dyaOrig="380">
          <v:shape id="_x0000_i1026" type="#_x0000_t75" style="width:82.2pt;height:23.1pt" o:ole="">
            <v:imagedata r:id="rId10" o:title=""/>
          </v:shape>
          <o:OLEObject Type="Embed" ProgID="Equation.3" ShapeID="_x0000_i1026" DrawAspect="Content" ObjectID="_1660231209" r:id="rId11"/>
        </w:object>
      </w:r>
      <w:r w:rsidRPr="00DA3081">
        <w:rPr>
          <w:color w:val="000000"/>
          <w:sz w:val="28"/>
          <w:szCs w:val="28"/>
        </w:rPr>
        <w:t>–</w:t>
      </w:r>
      <w:r w:rsidRPr="00DA3081">
        <w:rPr>
          <w:color w:val="000000"/>
          <w:sz w:val="28"/>
          <w:szCs w:val="28"/>
          <w:lang w:val="kk-KZ"/>
        </w:rPr>
        <w:t xml:space="preserve"> кешенді кедергілер. </w:t>
      </w:r>
      <w:r w:rsidRPr="00DA3081">
        <w:rPr>
          <w:color w:val="000000"/>
          <w:sz w:val="28"/>
          <w:szCs w:val="28"/>
        </w:rPr>
        <w:br/>
      </w:r>
      <w:r w:rsidRPr="00DA3081">
        <w:rPr>
          <w:color w:val="000000"/>
          <w:position w:val="-10"/>
          <w:sz w:val="28"/>
          <w:szCs w:val="28"/>
        </w:rPr>
        <w:object w:dxaOrig="320" w:dyaOrig="360">
          <v:shape id="_x0000_i1027" type="#_x0000_t75" style="width:19.7pt;height:21.75pt" o:ole="">
            <v:imagedata r:id="rId12" o:title=""/>
          </v:shape>
          <o:OLEObject Type="Embed" ProgID="Equation.3" ShapeID="_x0000_i1027" DrawAspect="Content" ObjectID="_1660231210" r:id="rId13"/>
        </w:object>
      </w:r>
      <w:r w:rsidRPr="00DA3081">
        <w:rPr>
          <w:color w:val="000000"/>
          <w:sz w:val="28"/>
          <w:szCs w:val="28"/>
        </w:rPr>
        <w:t xml:space="preserve"> </w:t>
      </w:r>
      <w:r w:rsidRPr="00DA3081">
        <w:rPr>
          <w:color w:val="000000"/>
          <w:sz w:val="28"/>
          <w:szCs w:val="28"/>
          <w:lang w:val="kk-KZ"/>
        </w:rPr>
        <w:t xml:space="preserve">өлшенетін болсын, онда </w:t>
      </w:r>
    </w:p>
    <w:p w:rsidR="00E33F9F" w:rsidRPr="00DA3081" w:rsidRDefault="00E33F9F" w:rsidP="00DA3081">
      <w:pPr>
        <w:ind w:right="355"/>
        <w:jc w:val="both"/>
        <w:rPr>
          <w:sz w:val="28"/>
          <w:szCs w:val="28"/>
        </w:rPr>
      </w:pPr>
      <w:r w:rsidRPr="00DA3081">
        <w:rPr>
          <w:position w:val="-30"/>
          <w:sz w:val="28"/>
          <w:szCs w:val="28"/>
          <w:lang w:val="en-US"/>
        </w:rPr>
        <w:object w:dxaOrig="1100" w:dyaOrig="720">
          <v:shape id="_x0000_i1028" type="#_x0000_t75" style="width:62.5pt;height:40.75pt" o:ole="" fillcolor="window">
            <v:imagedata r:id="rId14" o:title=""/>
          </v:shape>
          <o:OLEObject Type="Embed" ProgID="Equation.3" ShapeID="_x0000_i1028" DrawAspect="Content" ObjectID="_1660231211" r:id="rId15"/>
        </w:object>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p>
    <w:p w:rsidR="00E33F9F" w:rsidRPr="00DA3081" w:rsidRDefault="00E33F9F" w:rsidP="00DA3081">
      <w:pPr>
        <w:widowControl w:val="0"/>
        <w:shd w:val="clear" w:color="auto" w:fill="FFFFFF"/>
        <w:ind w:right="355"/>
        <w:jc w:val="both"/>
        <w:rPr>
          <w:color w:val="000000"/>
          <w:sz w:val="28"/>
          <w:szCs w:val="28"/>
        </w:rPr>
      </w:pPr>
      <w:r w:rsidRPr="00DA3081">
        <w:rPr>
          <w:color w:val="000000"/>
          <w:sz w:val="28"/>
          <w:szCs w:val="28"/>
          <w:lang w:val="kk-KZ"/>
        </w:rPr>
        <w:t xml:space="preserve">теңдеуінен белдік теңдестіру күйіне </w:t>
      </w:r>
      <w:r w:rsidRPr="00DA3081">
        <w:rPr>
          <w:color w:val="000000"/>
          <w:position w:val="-12"/>
          <w:sz w:val="28"/>
          <w:szCs w:val="28"/>
        </w:rPr>
        <w:object w:dxaOrig="980" w:dyaOrig="380">
          <v:shape id="_x0000_i1029" type="#_x0000_t75" style="width:48.9pt;height:19pt" o:ole="">
            <v:imagedata r:id="rId16" o:title=""/>
          </v:shape>
          <o:OLEObject Type="Embed" ProgID="Equation.3" ShapeID="_x0000_i1029" DrawAspect="Content" ObjectID="_1660231212" r:id="rId17"/>
        </w:object>
      </w:r>
      <w:r w:rsidRPr="00DA3081">
        <w:rPr>
          <w:color w:val="000000"/>
          <w:sz w:val="28"/>
          <w:szCs w:val="28"/>
          <w:lang w:val="kk-KZ"/>
        </w:rPr>
        <w:t xml:space="preserve"> кедергілерінің кез-келгенін немесе олардың екеуін, немесе барлығын бірге өзгерту арқылы келтірілетіндігін көреміз. </w:t>
      </w:r>
    </w:p>
    <w:p w:rsidR="00E33F9F" w:rsidRPr="00DA3081" w:rsidRDefault="00E33F9F" w:rsidP="000E0A65">
      <w:pPr>
        <w:ind w:right="355"/>
        <w:jc w:val="center"/>
        <w:rPr>
          <w:sz w:val="28"/>
          <w:szCs w:val="28"/>
        </w:rPr>
      </w:pPr>
      <w:r w:rsidRPr="00DA3081">
        <w:rPr>
          <w:noProof/>
          <w:sz w:val="28"/>
          <w:szCs w:val="28"/>
        </w:rPr>
        <w:lastRenderedPageBreak/>
        <w:drawing>
          <wp:inline distT="0" distB="0" distL="0" distR="0">
            <wp:extent cx="2876550" cy="309562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srcRect/>
                    <a:stretch>
                      <a:fillRect/>
                    </a:stretch>
                  </pic:blipFill>
                  <pic:spPr bwMode="auto">
                    <a:xfrm>
                      <a:off x="0" y="0"/>
                      <a:ext cx="2876550" cy="3095625"/>
                    </a:xfrm>
                    <a:prstGeom prst="rect">
                      <a:avLst/>
                    </a:prstGeom>
                    <a:noFill/>
                    <a:ln w="9525">
                      <a:noFill/>
                      <a:miter lim="800000"/>
                      <a:headEnd/>
                      <a:tailEnd/>
                    </a:ln>
                  </pic:spPr>
                </pic:pic>
              </a:graphicData>
            </a:graphic>
          </wp:inline>
        </w:drawing>
      </w:r>
    </w:p>
    <w:p w:rsidR="00E33F9F" w:rsidRPr="00F6011A" w:rsidRDefault="00E33F9F" w:rsidP="00DA3081">
      <w:pPr>
        <w:ind w:right="355"/>
        <w:jc w:val="both"/>
        <w:rPr>
          <w:sz w:val="28"/>
          <w:szCs w:val="28"/>
          <w:lang w:val="kk-KZ"/>
        </w:rPr>
      </w:pPr>
      <w:r w:rsidRPr="00DA3081">
        <w:rPr>
          <w:sz w:val="28"/>
          <w:szCs w:val="28"/>
        </w:rPr>
        <w:t xml:space="preserve">                                    </w:t>
      </w:r>
      <w:r w:rsidRPr="00F6011A">
        <w:rPr>
          <w:sz w:val="28"/>
          <w:szCs w:val="28"/>
        </w:rPr>
        <w:t>1</w:t>
      </w:r>
      <w:r w:rsidR="00B16931">
        <w:rPr>
          <w:sz w:val="28"/>
          <w:szCs w:val="28"/>
          <w:lang w:val="kk-KZ"/>
        </w:rPr>
        <w:t>0</w:t>
      </w:r>
      <w:r w:rsidRPr="00F6011A">
        <w:rPr>
          <w:sz w:val="28"/>
          <w:szCs w:val="28"/>
        </w:rPr>
        <w:t>.2</w:t>
      </w:r>
      <w:r w:rsidR="00F6011A">
        <w:rPr>
          <w:sz w:val="28"/>
          <w:szCs w:val="28"/>
          <w:lang w:val="kk-KZ"/>
        </w:rPr>
        <w:t xml:space="preserve"> сурет </w:t>
      </w:r>
      <w:r w:rsidR="000E0A65">
        <w:rPr>
          <w:sz w:val="28"/>
          <w:szCs w:val="28"/>
          <w:lang w:val="kk-KZ"/>
        </w:rPr>
        <w:t>-</w:t>
      </w:r>
      <w:r w:rsidRPr="00F6011A">
        <w:rPr>
          <w:sz w:val="28"/>
          <w:szCs w:val="28"/>
          <w:lang w:val="kk-KZ"/>
        </w:rPr>
        <w:t xml:space="preserve"> Белдіктің сызбасы </w:t>
      </w:r>
    </w:p>
    <w:p w:rsidR="00E33F9F" w:rsidRPr="00DA3081" w:rsidRDefault="00E33F9F" w:rsidP="00DA3081">
      <w:pPr>
        <w:ind w:right="355"/>
        <w:jc w:val="both"/>
        <w:rPr>
          <w:color w:val="000000"/>
          <w:sz w:val="28"/>
          <w:szCs w:val="28"/>
          <w:lang w:val="kk-KZ"/>
        </w:rPr>
      </w:pPr>
    </w:p>
    <w:p w:rsidR="00E33F9F" w:rsidRPr="00DA3081" w:rsidRDefault="00E33F9F" w:rsidP="00DA3081">
      <w:pPr>
        <w:widowControl w:val="0"/>
        <w:shd w:val="clear" w:color="auto" w:fill="FFFFFF"/>
        <w:ind w:right="355" w:firstLine="463"/>
        <w:jc w:val="both"/>
        <w:rPr>
          <w:color w:val="000000"/>
          <w:sz w:val="28"/>
          <w:szCs w:val="28"/>
        </w:rPr>
      </w:pPr>
      <w:r w:rsidRPr="00DA3081">
        <w:rPr>
          <w:color w:val="000000"/>
          <w:sz w:val="28"/>
          <w:szCs w:val="28"/>
          <w:lang w:val="kk-KZ"/>
        </w:rPr>
        <w:t xml:space="preserve">Айнымалы токтың белдіктерін теңестіру модуль бойынша ғана емес, сонымен бірге фаза бойынша да жүзеге асырылады. </w:t>
      </w:r>
    </w:p>
    <w:p w:rsidR="00E33F9F" w:rsidRPr="00DA3081" w:rsidRDefault="00E33F9F" w:rsidP="00DA3081">
      <w:pPr>
        <w:widowControl w:val="0"/>
        <w:shd w:val="clear" w:color="auto" w:fill="FFFFFF"/>
        <w:ind w:right="355" w:firstLine="463"/>
        <w:jc w:val="both"/>
        <w:rPr>
          <w:color w:val="000000"/>
          <w:sz w:val="28"/>
          <w:szCs w:val="28"/>
        </w:rPr>
      </w:pPr>
      <w:r w:rsidRPr="00DA3081">
        <w:rPr>
          <w:color w:val="000000"/>
          <w:sz w:val="28"/>
          <w:szCs w:val="28"/>
          <w:lang w:val="kk-KZ"/>
        </w:rPr>
        <w:t xml:space="preserve">Егер белдік тұрақты токпен жұмыс істесе, теңдеу төмендегідей болады: </w:t>
      </w:r>
    </w:p>
    <w:p w:rsidR="00E33F9F" w:rsidRPr="00DA3081" w:rsidRDefault="00E33F9F" w:rsidP="00DA3081">
      <w:pPr>
        <w:widowControl w:val="0"/>
        <w:shd w:val="clear" w:color="auto" w:fill="FFFFFF"/>
        <w:ind w:right="355" w:firstLine="463"/>
        <w:jc w:val="both"/>
        <w:rPr>
          <w:color w:val="000000"/>
          <w:sz w:val="28"/>
          <w:szCs w:val="28"/>
        </w:rPr>
      </w:pPr>
    </w:p>
    <w:p w:rsidR="00E33F9F" w:rsidRPr="00DA3081" w:rsidRDefault="00E33F9F" w:rsidP="00DA3081">
      <w:pPr>
        <w:ind w:right="355"/>
        <w:jc w:val="both"/>
        <w:rPr>
          <w:sz w:val="28"/>
          <w:szCs w:val="28"/>
        </w:rPr>
      </w:pPr>
      <w:r w:rsidRPr="00DA3081">
        <w:rPr>
          <w:position w:val="-12"/>
          <w:sz w:val="28"/>
          <w:szCs w:val="28"/>
        </w:rPr>
        <w:object w:dxaOrig="1560" w:dyaOrig="360">
          <v:shape id="_x0000_i1030" type="#_x0000_t75" style="width:89pt;height:20.4pt" o:ole="" fillcolor="window">
            <v:imagedata r:id="rId19" o:title=""/>
          </v:shape>
          <o:OLEObject Type="Embed" ProgID="Equation.3" ShapeID="_x0000_i1030" DrawAspect="Content" ObjectID="_1660231213" r:id="rId20"/>
        </w:object>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p>
    <w:p w:rsidR="00E33F9F" w:rsidRPr="00DA3081" w:rsidRDefault="00E33F9F" w:rsidP="00DA3081">
      <w:pPr>
        <w:widowControl w:val="0"/>
        <w:shd w:val="clear" w:color="auto" w:fill="FFFFFF"/>
        <w:ind w:right="355"/>
        <w:jc w:val="both"/>
        <w:rPr>
          <w:color w:val="000000"/>
          <w:sz w:val="28"/>
          <w:szCs w:val="28"/>
        </w:rPr>
      </w:pPr>
      <w:r w:rsidRPr="00DA3081">
        <w:rPr>
          <w:color w:val="000000"/>
          <w:sz w:val="28"/>
          <w:szCs w:val="28"/>
          <w:lang w:val="kk-KZ"/>
        </w:rPr>
        <w:t>мұндағы</w:t>
      </w:r>
      <w:r w:rsidRPr="00DA3081">
        <w:rPr>
          <w:color w:val="000000"/>
          <w:sz w:val="28"/>
          <w:szCs w:val="28"/>
        </w:rPr>
        <w:t xml:space="preserve"> </w:t>
      </w:r>
      <w:r w:rsidRPr="00DA3081">
        <w:rPr>
          <w:color w:val="000000"/>
          <w:position w:val="-12"/>
          <w:sz w:val="28"/>
          <w:szCs w:val="28"/>
        </w:rPr>
        <w:object w:dxaOrig="1760" w:dyaOrig="360">
          <v:shape id="_x0000_i1031" type="#_x0000_t75" style="width:91.7pt;height:19pt" o:ole="">
            <v:imagedata r:id="rId21" o:title=""/>
          </v:shape>
          <o:OLEObject Type="Embed" ProgID="Equation.3" ShapeID="_x0000_i1031" DrawAspect="Content" ObjectID="_1660231214" r:id="rId22"/>
        </w:object>
      </w:r>
      <w:r w:rsidRPr="00DA3081">
        <w:rPr>
          <w:color w:val="000000"/>
          <w:sz w:val="28"/>
          <w:szCs w:val="28"/>
        </w:rPr>
        <w:t xml:space="preserve">– </w:t>
      </w:r>
      <w:r w:rsidRPr="00DA3081">
        <w:rPr>
          <w:color w:val="000000"/>
          <w:sz w:val="28"/>
          <w:szCs w:val="28"/>
          <w:lang w:val="kk-KZ"/>
        </w:rPr>
        <w:t xml:space="preserve">тұрақты токтың кедергілері. </w:t>
      </w:r>
    </w:p>
    <w:p w:rsidR="00E33F9F" w:rsidRPr="00DA3081" w:rsidRDefault="00E33F9F" w:rsidP="00DA3081">
      <w:pPr>
        <w:widowControl w:val="0"/>
        <w:shd w:val="clear" w:color="auto" w:fill="FFFFFF"/>
        <w:ind w:right="355"/>
        <w:jc w:val="both"/>
        <w:rPr>
          <w:color w:val="000000"/>
          <w:sz w:val="28"/>
          <w:szCs w:val="28"/>
        </w:rPr>
      </w:pPr>
    </w:p>
    <w:p w:rsidR="00E33F9F" w:rsidRPr="00DA3081" w:rsidRDefault="00E33F9F" w:rsidP="00DA3081">
      <w:pPr>
        <w:widowControl w:val="0"/>
        <w:shd w:val="clear" w:color="auto" w:fill="FFFFFF"/>
        <w:ind w:right="355"/>
        <w:jc w:val="both"/>
        <w:rPr>
          <w:color w:val="000000"/>
          <w:sz w:val="28"/>
          <w:szCs w:val="28"/>
        </w:rPr>
      </w:pPr>
      <w:r w:rsidRPr="00DA3081">
        <w:rPr>
          <w:color w:val="000000"/>
          <w:sz w:val="28"/>
          <w:szCs w:val="28"/>
          <w:lang w:val="kk-KZ"/>
        </w:rPr>
        <w:t xml:space="preserve">Белдіктер автоматтандырылуы мүмкін. </w:t>
      </w:r>
    </w:p>
    <w:p w:rsidR="00E33F9F" w:rsidRPr="00DA3081" w:rsidRDefault="00E33F9F" w:rsidP="00DA3081">
      <w:pPr>
        <w:widowControl w:val="0"/>
        <w:shd w:val="clear" w:color="auto" w:fill="FFFFFF"/>
        <w:ind w:right="355" w:firstLine="480"/>
        <w:jc w:val="both"/>
        <w:rPr>
          <w:color w:val="000000"/>
          <w:sz w:val="28"/>
          <w:szCs w:val="28"/>
          <w:lang w:val="kk-KZ"/>
        </w:rPr>
      </w:pPr>
      <w:r w:rsidRPr="00DA3081">
        <w:rPr>
          <w:color w:val="000000"/>
          <w:sz w:val="28"/>
          <w:szCs w:val="28"/>
          <w:lang w:val="kk-KZ"/>
        </w:rPr>
        <w:t xml:space="preserve">Токтарды теңдестіретін белдіктердің негізгі артықшылығы тепе-теңдік индикаторының, қорек көзінің және кейбір иіндердің ортақ нүктесі болатындығында. Ортақ нүктені тұйықтау сызбалардың бөгеттерден қорғанысын арттыруға және оларды жиілік диапазонының кең ауқымында пайдалануға мүмкіндік береді. Оларды кешенді кедергілерді өлшеуге ғана қолдануға болады. </w:t>
      </w:r>
    </w:p>
    <w:p w:rsidR="00E33F9F" w:rsidRPr="00DA3081" w:rsidRDefault="00E33F9F" w:rsidP="00DA3081">
      <w:pPr>
        <w:ind w:right="355" w:firstLine="709"/>
        <w:jc w:val="both"/>
        <w:rPr>
          <w:sz w:val="28"/>
          <w:szCs w:val="28"/>
          <w:lang w:val="kk-KZ"/>
        </w:rPr>
      </w:pPr>
      <w:r w:rsidRPr="00DA3081">
        <w:rPr>
          <w:sz w:val="28"/>
          <w:szCs w:val="28"/>
          <w:lang w:val="kk-KZ"/>
        </w:rPr>
        <w:t xml:space="preserve">Өлшеудің сандық әдісі өлшенетін параметрді уақыттық интервалға ұқсас түрлендіруге және оны алдағы уақытта сандық тәсілмен өлшеуге болатындығында. </w:t>
      </w:r>
    </w:p>
    <w:p w:rsidR="00E33F9F" w:rsidRPr="00DA3081" w:rsidRDefault="00E33F9F" w:rsidP="00DA3081">
      <w:pPr>
        <w:ind w:right="355" w:firstLine="709"/>
        <w:jc w:val="both"/>
        <w:rPr>
          <w:sz w:val="28"/>
          <w:szCs w:val="28"/>
          <w:lang w:val="kk-KZ"/>
        </w:rPr>
      </w:pPr>
      <w:r w:rsidRPr="00DA3081">
        <w:rPr>
          <w:sz w:val="28"/>
          <w:szCs w:val="28"/>
          <w:lang w:val="kk-KZ"/>
        </w:rPr>
        <w:t xml:space="preserve">Белсенді кедергілер мен сыйымдылықтарды өлшеу үшін түрлендіру конденсатордың қайталанбайтын разрядтарының негізінде жүзеге асырылады. Түрлендіргіштің жұмыс істеуінің қағидаты конденсатор разряды тізбегінің </w:t>
      </w:r>
      <w:r w:rsidRPr="00DA3081">
        <w:rPr>
          <w:position w:val="-6"/>
          <w:sz w:val="28"/>
          <w:szCs w:val="28"/>
        </w:rPr>
        <w:object w:dxaOrig="859" w:dyaOrig="300">
          <v:shape id="_x0000_i1032" type="#_x0000_t75" style="width:42.8pt;height:14.95pt" o:ole="" fillcolor="window">
            <v:imagedata r:id="rId23" o:title=""/>
          </v:shape>
          <o:OLEObject Type="Embed" ProgID="Equation.3" ShapeID="_x0000_i1032" DrawAspect="Content" ObjectID="_1660231215" r:id="rId24"/>
        </w:object>
      </w:r>
      <w:r w:rsidRPr="00DA3081">
        <w:rPr>
          <w:sz w:val="28"/>
          <w:szCs w:val="28"/>
          <w:lang w:val="kk-KZ"/>
        </w:rPr>
        <w:t xml:space="preserve"> тұрақты уақытын белсенді кедергі арқылы анықтауға негізделген. Үлгі элементі ретінде резисторды, не болмаса конденсаторды таңдайды. </w:t>
      </w:r>
    </w:p>
    <w:p w:rsidR="00E33F9F" w:rsidRPr="00DA3081" w:rsidRDefault="00E33F9F" w:rsidP="00DA3081">
      <w:pPr>
        <w:ind w:right="355" w:firstLine="709"/>
        <w:jc w:val="both"/>
        <w:rPr>
          <w:sz w:val="28"/>
          <w:szCs w:val="28"/>
          <w:lang w:val="kk-KZ"/>
        </w:rPr>
      </w:pPr>
      <w:r w:rsidRPr="00DA3081">
        <w:rPr>
          <w:sz w:val="28"/>
          <w:szCs w:val="28"/>
          <w:lang w:val="kk-KZ"/>
        </w:rPr>
        <w:t xml:space="preserve">Сыйымдылықтың электронды-есептеу өлшегішінің құрылымдық сызбасы (11,3 сурет) екі бөліктен: өлшеу түрлендіргіші мен уақыттық интервалдың өлшеуішінен тұрады. </w:t>
      </w:r>
    </w:p>
    <w:p w:rsidR="00E33F9F" w:rsidRPr="00DA3081" w:rsidRDefault="00E33F9F" w:rsidP="00DA3081">
      <w:pPr>
        <w:ind w:right="355" w:firstLine="709"/>
        <w:jc w:val="both"/>
        <w:rPr>
          <w:sz w:val="28"/>
          <w:szCs w:val="28"/>
          <w:lang w:val="kk-KZ"/>
        </w:rPr>
      </w:pPr>
    </w:p>
    <w:p w:rsidR="00E33F9F" w:rsidRPr="00DA3081" w:rsidRDefault="00BE7345" w:rsidP="00DA3081">
      <w:pPr>
        <w:ind w:right="355"/>
        <w:jc w:val="both"/>
        <w:rPr>
          <w:sz w:val="28"/>
          <w:szCs w:val="28"/>
        </w:rPr>
      </w:pPr>
      <w:r>
        <w:rPr>
          <w:noProof/>
          <w:sz w:val="28"/>
          <w:szCs w:val="28"/>
        </w:rPr>
        <w:pict>
          <v:shape id="_x0000_s1429" type="#_x0000_t202" style="position:absolute;left:0;text-align:left;margin-left:243.3pt;margin-top:41.45pt;width:103.65pt;height:42.7pt;z-index:251672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bMvQQIAAFU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3L4hgH&#10;lktd7YBaq/s5h70EodH2I0YtzHiB3YcNsQwj8UJBe2bD8TgsRVTGk3MAQvbUUp5aiKIAVWCPUS8u&#10;fVykSJy5hDaueCT4IZNDzjC7kffDnoXlONWj18PfYPED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uUWzL0ECAABVBAAADgAA&#10;AAAAAAAAAAAAAAAuAgAAZHJzL2Uyb0RvYy54bWxQSwECLQAUAAYACAAAACEA/S8y1tsAAAAFAQAA&#10;DwAAAAAAAAAAAAAAAACbBAAAZHJzL2Rvd25yZXYueG1sUEsFBgAAAAAEAAQA8wAAAKMFAAAAAA==&#10;">
            <v:textbox>
              <w:txbxContent>
                <w:p w:rsidR="00CD36DE" w:rsidRPr="00C06D50" w:rsidRDefault="00CD36DE" w:rsidP="00E33F9F">
                  <w:pPr>
                    <w:rPr>
                      <w:sz w:val="20"/>
                      <w:szCs w:val="20"/>
                    </w:rPr>
                  </w:pPr>
                  <w:r w:rsidRPr="00C06D50">
                    <w:rPr>
                      <w:sz w:val="20"/>
                      <w:szCs w:val="20"/>
                      <w:lang w:val="kk-KZ"/>
                    </w:rPr>
                    <w:t>Уақыт интервалының сандық өлшеуіші</w:t>
                  </w:r>
                </w:p>
              </w:txbxContent>
            </v:textbox>
          </v:shape>
        </w:pict>
      </w:r>
      <w:r w:rsidR="00E33F9F" w:rsidRPr="00DA3081">
        <w:rPr>
          <w:sz w:val="28"/>
          <w:szCs w:val="28"/>
        </w:rPr>
        <w:object w:dxaOrig="7971" w:dyaOrig="5191">
          <v:shape id="_x0000_i1033" type="#_x0000_t75" style="width:303.6pt;height:198.35pt" o:ole="" fillcolor="window">
            <v:imagedata r:id="rId25" o:title=""/>
          </v:shape>
          <o:OLEObject Type="Embed" ProgID="Word.Picture.8" ShapeID="_x0000_i1033" DrawAspect="Content" ObjectID="_1660231216" r:id="rId26"/>
        </w:object>
      </w:r>
    </w:p>
    <w:p w:rsidR="00E33F9F" w:rsidRPr="00DA3081" w:rsidRDefault="00F6011A" w:rsidP="00DA3081">
      <w:pPr>
        <w:ind w:right="355"/>
        <w:jc w:val="both"/>
        <w:rPr>
          <w:sz w:val="28"/>
          <w:szCs w:val="28"/>
        </w:rPr>
      </w:pPr>
      <w:r>
        <w:rPr>
          <w:sz w:val="28"/>
          <w:szCs w:val="28"/>
        </w:rPr>
        <w:t>1</w:t>
      </w:r>
      <w:r w:rsidR="00B16931">
        <w:rPr>
          <w:sz w:val="28"/>
          <w:szCs w:val="28"/>
          <w:lang w:val="kk-KZ"/>
        </w:rPr>
        <w:t>0</w:t>
      </w:r>
      <w:r>
        <w:rPr>
          <w:sz w:val="28"/>
          <w:szCs w:val="28"/>
          <w:lang w:val="kk-KZ"/>
        </w:rPr>
        <w:t>.</w:t>
      </w:r>
      <w:r w:rsidR="00E33F9F" w:rsidRPr="00DA3081">
        <w:rPr>
          <w:sz w:val="28"/>
          <w:szCs w:val="28"/>
        </w:rPr>
        <w:t>3</w:t>
      </w:r>
      <w:r>
        <w:rPr>
          <w:sz w:val="28"/>
          <w:szCs w:val="28"/>
          <w:lang w:val="kk-KZ"/>
        </w:rPr>
        <w:t xml:space="preserve"> сурет</w:t>
      </w:r>
      <w:r w:rsidR="00CD36DE">
        <w:rPr>
          <w:sz w:val="28"/>
          <w:szCs w:val="28"/>
          <w:lang w:val="kk-KZ"/>
        </w:rPr>
        <w:t xml:space="preserve"> -</w:t>
      </w:r>
      <w:r w:rsidR="00E33F9F" w:rsidRPr="00DA3081">
        <w:rPr>
          <w:sz w:val="28"/>
          <w:szCs w:val="28"/>
          <w:lang w:val="kk-KZ"/>
        </w:rPr>
        <w:t xml:space="preserve"> Сыйымдылықты электронды-есептеу өлшегішінің құрылымдық сызбасы </w:t>
      </w:r>
      <w:r w:rsidR="00E33F9F" w:rsidRPr="00DA3081">
        <w:rPr>
          <w:sz w:val="28"/>
          <w:szCs w:val="28"/>
        </w:rPr>
        <w:t xml:space="preserve"> </w:t>
      </w:r>
    </w:p>
    <w:p w:rsidR="00E33F9F" w:rsidRPr="00DA3081" w:rsidRDefault="00E33F9F" w:rsidP="00DA3081">
      <w:pPr>
        <w:ind w:right="355" w:firstLine="709"/>
        <w:jc w:val="both"/>
        <w:rPr>
          <w:sz w:val="28"/>
          <w:szCs w:val="28"/>
          <w:lang w:val="kk-KZ"/>
        </w:rPr>
      </w:pPr>
      <w:r w:rsidRPr="00DA3081">
        <w:rPr>
          <w:sz w:val="28"/>
          <w:szCs w:val="28"/>
          <w:lang w:val="kk-KZ"/>
        </w:rPr>
        <w:t xml:space="preserve">Бастапқы күйінде </w:t>
      </w:r>
      <w:r w:rsidRPr="00DA3081">
        <w:rPr>
          <w:i/>
          <w:sz w:val="28"/>
          <w:szCs w:val="28"/>
        </w:rPr>
        <w:t>S</w:t>
      </w:r>
      <w:r w:rsidRPr="00DA3081">
        <w:rPr>
          <w:i/>
          <w:sz w:val="28"/>
          <w:szCs w:val="28"/>
          <w:vertAlign w:val="subscript"/>
        </w:rPr>
        <w:t>1</w:t>
      </w:r>
      <w:r w:rsidRPr="00DA3081">
        <w:rPr>
          <w:i/>
          <w:sz w:val="28"/>
          <w:szCs w:val="28"/>
          <w:vertAlign w:val="subscript"/>
          <w:lang w:val="kk-KZ"/>
        </w:rPr>
        <w:t xml:space="preserve"> </w:t>
      </w:r>
      <w:r w:rsidRPr="00DA3081">
        <w:rPr>
          <w:sz w:val="28"/>
          <w:szCs w:val="28"/>
          <w:vertAlign w:val="subscript"/>
        </w:rPr>
        <w:t xml:space="preserve"> </w:t>
      </w:r>
      <w:r w:rsidRPr="00DA3081">
        <w:rPr>
          <w:sz w:val="28"/>
          <w:szCs w:val="28"/>
        </w:rPr>
        <w:t xml:space="preserve"> </w:t>
      </w:r>
      <w:r w:rsidRPr="00DA3081">
        <w:rPr>
          <w:sz w:val="28"/>
          <w:szCs w:val="28"/>
          <w:lang w:val="kk-KZ"/>
        </w:rPr>
        <w:t xml:space="preserve">кілті 1 жағдайда болады, ал </w:t>
      </w:r>
      <w:r w:rsidRPr="00DA3081">
        <w:rPr>
          <w:i/>
          <w:sz w:val="28"/>
          <w:szCs w:val="28"/>
        </w:rPr>
        <w:t>С</w:t>
      </w:r>
      <w:r w:rsidRPr="00DA3081">
        <w:rPr>
          <w:i/>
          <w:sz w:val="28"/>
          <w:szCs w:val="28"/>
          <w:vertAlign w:val="subscript"/>
        </w:rPr>
        <w:t>x</w:t>
      </w:r>
      <w:r w:rsidRPr="00DA3081">
        <w:rPr>
          <w:sz w:val="28"/>
          <w:szCs w:val="28"/>
        </w:rPr>
        <w:t xml:space="preserve"> </w:t>
      </w:r>
      <w:r w:rsidRPr="00DA3081">
        <w:rPr>
          <w:sz w:val="28"/>
          <w:szCs w:val="28"/>
          <w:lang w:val="kk-KZ"/>
        </w:rPr>
        <w:t xml:space="preserve"> конденсатор </w:t>
      </w:r>
      <w:r w:rsidRPr="00DA3081">
        <w:rPr>
          <w:i/>
          <w:sz w:val="28"/>
          <w:szCs w:val="28"/>
        </w:rPr>
        <w:t>Е</w:t>
      </w:r>
      <w:r w:rsidRPr="00DA3081">
        <w:rPr>
          <w:sz w:val="28"/>
          <w:szCs w:val="28"/>
        </w:rPr>
        <w:t xml:space="preserve"> </w:t>
      </w:r>
      <w:r w:rsidRPr="00DA3081">
        <w:rPr>
          <w:sz w:val="28"/>
          <w:szCs w:val="28"/>
          <w:lang w:val="kk-KZ"/>
        </w:rPr>
        <w:t xml:space="preserve">тұрақтандырылған кернеуге дейін зарядталған. Өлшеу басы басқару қондырғысынан беріледі, оның дабылымен кілт 2 жағдайына ауыстырылады да, конденсатордың </w:t>
      </w:r>
      <w:r w:rsidRPr="00DA3081">
        <w:rPr>
          <w:i/>
          <w:sz w:val="28"/>
          <w:szCs w:val="28"/>
          <w:lang w:val="kk-KZ"/>
        </w:rPr>
        <w:t>R</w:t>
      </w:r>
      <w:r w:rsidRPr="00DA3081">
        <w:rPr>
          <w:i/>
          <w:sz w:val="28"/>
          <w:szCs w:val="28"/>
          <w:vertAlign w:val="subscript"/>
          <w:lang w:val="kk-KZ"/>
        </w:rPr>
        <w:t>обр</w:t>
      </w:r>
      <w:r w:rsidRPr="00DA3081">
        <w:rPr>
          <w:sz w:val="28"/>
          <w:szCs w:val="28"/>
          <w:lang w:val="kk-KZ"/>
        </w:rPr>
        <w:t xml:space="preserve"> резисторы арқылы экспоненциалдық заң бойынша разряды басталады.  </w:t>
      </w:r>
    </w:p>
    <w:p w:rsidR="00E33F9F" w:rsidRPr="00DA3081" w:rsidRDefault="00E33F9F" w:rsidP="00DA3081">
      <w:pPr>
        <w:ind w:right="355"/>
        <w:jc w:val="both"/>
        <w:rPr>
          <w:sz w:val="28"/>
          <w:szCs w:val="28"/>
          <w:lang w:val="kk-KZ"/>
        </w:rPr>
      </w:pPr>
      <w:r w:rsidRPr="00DA3081">
        <w:rPr>
          <w:position w:val="-38"/>
          <w:sz w:val="28"/>
          <w:szCs w:val="28"/>
        </w:rPr>
        <w:object w:dxaOrig="2380" w:dyaOrig="820">
          <v:shape id="_x0000_i1034" type="#_x0000_t75" style="width:119.55pt;height:41.45pt" o:ole="" fillcolor="window">
            <v:imagedata r:id="rId27" o:title=""/>
          </v:shape>
          <o:OLEObject Type="Embed" ProgID="Equation.3" ShapeID="_x0000_i1034" DrawAspect="Content" ObjectID="_1660231217" r:id="rId28"/>
        </w:object>
      </w:r>
      <w:r w:rsidRPr="00DA3081">
        <w:rPr>
          <w:sz w:val="28"/>
          <w:szCs w:val="28"/>
          <w:lang w:val="kk-KZ"/>
        </w:rPr>
        <w:t>.</w:t>
      </w:r>
    </w:p>
    <w:p w:rsidR="00E33F9F" w:rsidRPr="00DA3081" w:rsidRDefault="00E33F9F" w:rsidP="00DA3081">
      <w:pPr>
        <w:ind w:right="355" w:firstLine="709"/>
        <w:jc w:val="both"/>
        <w:rPr>
          <w:sz w:val="28"/>
          <w:szCs w:val="28"/>
          <w:lang w:val="kk-KZ"/>
        </w:rPr>
      </w:pPr>
      <w:r w:rsidRPr="00DA3081">
        <w:rPr>
          <w:sz w:val="28"/>
          <w:szCs w:val="28"/>
          <w:lang w:val="kk-KZ"/>
        </w:rPr>
        <w:t xml:space="preserve">Бұл кернеу салыстырушы қондырғының кіруіне келеді, оның екінші бір кіруіне </w:t>
      </w:r>
      <w:r w:rsidRPr="00DA3081">
        <w:rPr>
          <w:position w:val="-28"/>
          <w:sz w:val="28"/>
          <w:szCs w:val="28"/>
        </w:rPr>
        <w:object w:dxaOrig="940" w:dyaOrig="720">
          <v:shape id="_x0000_i1035" type="#_x0000_t75" style="width:47.55pt;height:36pt" o:ole="" fillcolor="window">
            <v:imagedata r:id="rId29" o:title=""/>
          </v:shape>
          <o:OLEObject Type="Embed" ProgID="Equation.3" ShapeID="_x0000_i1035" DrawAspect="Content" ObjectID="_1660231218" r:id="rId30"/>
        </w:object>
      </w:r>
      <w:r w:rsidRPr="00DA3081">
        <w:rPr>
          <w:sz w:val="28"/>
          <w:szCs w:val="28"/>
          <w:lang w:val="kk-KZ"/>
        </w:rPr>
        <w:t xml:space="preserve"> салмақ түскен кернеуі кіреді, мұндағы </w:t>
      </w:r>
      <w:r w:rsidRPr="00DA3081">
        <w:rPr>
          <w:i/>
          <w:sz w:val="28"/>
          <w:szCs w:val="28"/>
          <w:lang w:val="kk-KZ"/>
        </w:rPr>
        <w:t>e</w:t>
      </w:r>
      <w:r w:rsidRPr="00DA3081">
        <w:rPr>
          <w:sz w:val="28"/>
          <w:szCs w:val="28"/>
          <w:lang w:val="kk-KZ"/>
        </w:rPr>
        <w:t xml:space="preserve"> = 2,7172…   кернеудің тепе-теңдік кезінде салыстырушы қондырғы импульс өндіреді, ол конденсатор разрядының басынан </w:t>
      </w:r>
      <w:r w:rsidRPr="00DA3081">
        <w:rPr>
          <w:position w:val="-16"/>
          <w:sz w:val="28"/>
          <w:szCs w:val="28"/>
        </w:rPr>
        <w:object w:dxaOrig="1440" w:dyaOrig="420">
          <v:shape id="_x0000_i1036" type="#_x0000_t75" style="width:1in;height:21.05pt" o:ole="" fillcolor="window">
            <v:imagedata r:id="rId31" o:title=""/>
          </v:shape>
          <o:OLEObject Type="Embed" ProgID="Equation.3" ShapeID="_x0000_i1036" DrawAspect="Content" ObjectID="_1660231219" r:id="rId32"/>
        </w:object>
      </w:r>
      <w:r w:rsidRPr="00DA3081">
        <w:rPr>
          <w:sz w:val="28"/>
          <w:szCs w:val="28"/>
          <w:lang w:val="kk-KZ"/>
        </w:rPr>
        <w:t xml:space="preserve"> уақыт интервалындағы қашықтықта орналасқан.  Осылайша, сыйымдылықты өлшеу конденсатордың разряд басымен берілген басқару қондырғысынан және салыстыру қондырғысының интервалды импульсымен түйістіріледі. Бастапқы импульспен бір мезгілде басқару қондырғысы уақыттық интервалдардың сандық өлшеуішінің көрсеткішін нольге апаратын  импульс шығаруды орындайды. </w:t>
      </w:r>
    </w:p>
    <w:p w:rsidR="00E33F9F" w:rsidRPr="00DA3081" w:rsidRDefault="00E33F9F" w:rsidP="00DA3081">
      <w:pPr>
        <w:ind w:right="355" w:firstLine="709"/>
        <w:jc w:val="both"/>
        <w:rPr>
          <w:sz w:val="28"/>
          <w:szCs w:val="28"/>
          <w:lang w:val="kk-KZ"/>
        </w:rPr>
      </w:pPr>
      <w:r w:rsidRPr="00DA3081">
        <w:rPr>
          <w:sz w:val="28"/>
          <w:szCs w:val="28"/>
          <w:lang w:val="kk-KZ"/>
        </w:rPr>
        <w:t xml:space="preserve">Сыйымдылықты өлшеу қателігі келесі құрамдас бөліктерден тұрады: салыстырушы қондырғының істен шығу шегінің тұрақсыздығы, үлгілі кедергінің қателігі, сандық өлшеуіштің қателігі. Тәжірибе жүзінде барлық қателік кіші есептеу  разрядының </w:t>
      </w:r>
      <w:r w:rsidRPr="00DA3081">
        <w:rPr>
          <w:sz w:val="28"/>
          <w:szCs w:val="28"/>
        </w:rPr>
        <w:sym w:font="Symbol" w:char="F0B1"/>
      </w:r>
      <w:r w:rsidRPr="00DA3081">
        <w:rPr>
          <w:sz w:val="28"/>
          <w:szCs w:val="28"/>
          <w:lang w:val="kk-KZ"/>
        </w:rPr>
        <w:t xml:space="preserve"> 1 (бірлік) өлшеу шегінің шамамен 1%  құрайды. Өлшенетін сыйымдылықтардың шамасы  100 пФ – 100 мкФ шегінде. Аспапты сондай-ақ белсенді кедергілерді өлшеуге де пайдалануға болады.  Бұл үшін  </w:t>
      </w:r>
      <w:r w:rsidRPr="00DA3081">
        <w:rPr>
          <w:i/>
          <w:sz w:val="28"/>
          <w:szCs w:val="28"/>
          <w:lang w:val="kk-KZ"/>
        </w:rPr>
        <w:t>C</w:t>
      </w:r>
      <w:r w:rsidRPr="00DA3081">
        <w:rPr>
          <w:i/>
          <w:sz w:val="28"/>
          <w:szCs w:val="28"/>
          <w:vertAlign w:val="subscript"/>
          <w:lang w:val="kk-KZ"/>
        </w:rPr>
        <w:t>x</w:t>
      </w:r>
      <w:r w:rsidRPr="00DA3081">
        <w:rPr>
          <w:sz w:val="28"/>
          <w:szCs w:val="28"/>
          <w:lang w:val="kk-KZ"/>
        </w:rPr>
        <w:t xml:space="preserve"> орнына конденсатор орнату ғана қажет, ал өлшенетін резисторды </w:t>
      </w:r>
      <w:r w:rsidRPr="00DA3081">
        <w:rPr>
          <w:i/>
          <w:sz w:val="28"/>
          <w:szCs w:val="28"/>
          <w:lang w:val="kk-KZ"/>
        </w:rPr>
        <w:t>R</w:t>
      </w:r>
      <w:r w:rsidRPr="00DA3081">
        <w:rPr>
          <w:i/>
          <w:sz w:val="28"/>
          <w:szCs w:val="28"/>
          <w:vertAlign w:val="subscript"/>
          <w:lang w:val="kk-KZ"/>
        </w:rPr>
        <w:t>обр</w:t>
      </w:r>
      <w:r w:rsidRPr="00DA3081">
        <w:rPr>
          <w:sz w:val="28"/>
          <w:szCs w:val="28"/>
          <w:lang w:val="kk-KZ"/>
        </w:rPr>
        <w:t xml:space="preserve"> қосу қажет. </w:t>
      </w:r>
    </w:p>
    <w:p w:rsidR="00E33F9F" w:rsidRPr="00DA3081" w:rsidRDefault="00E33F9F" w:rsidP="00DA3081">
      <w:pPr>
        <w:widowControl w:val="0"/>
        <w:shd w:val="clear" w:color="auto" w:fill="FFFFFF"/>
        <w:ind w:right="355"/>
        <w:jc w:val="both"/>
        <w:rPr>
          <w:sz w:val="28"/>
          <w:szCs w:val="28"/>
          <w:lang w:val="kk-KZ"/>
        </w:rPr>
      </w:pPr>
    </w:p>
    <w:p w:rsidR="00E33F9F" w:rsidRPr="00DA3081" w:rsidRDefault="00E33F9F" w:rsidP="00DA3081">
      <w:pPr>
        <w:jc w:val="both"/>
        <w:rPr>
          <w:sz w:val="28"/>
          <w:szCs w:val="28"/>
          <w:lang w:val="kk-KZ"/>
        </w:rPr>
      </w:pPr>
    </w:p>
    <w:p w:rsidR="00F6011A" w:rsidRDefault="00F6011A" w:rsidP="00F6011A">
      <w:pPr>
        <w:pStyle w:val="a3"/>
        <w:jc w:val="center"/>
        <w:rPr>
          <w:sz w:val="28"/>
          <w:szCs w:val="28"/>
          <w:lang w:val="kk-KZ"/>
        </w:rPr>
      </w:pPr>
      <w:r>
        <w:rPr>
          <w:sz w:val="28"/>
          <w:szCs w:val="28"/>
          <w:lang w:val="kk-KZ"/>
        </w:rPr>
        <w:lastRenderedPageBreak/>
        <w:t>Әдебиеттер</w:t>
      </w:r>
    </w:p>
    <w:p w:rsidR="00F6011A" w:rsidRPr="00B32579" w:rsidRDefault="00F6011A" w:rsidP="00F6011A">
      <w:pPr>
        <w:pStyle w:val="a3"/>
        <w:rPr>
          <w:sz w:val="28"/>
          <w:szCs w:val="28"/>
        </w:rPr>
      </w:pPr>
      <w:r w:rsidRPr="00B32579">
        <w:rPr>
          <w:sz w:val="28"/>
          <w:szCs w:val="28"/>
        </w:rPr>
        <w:t>1 Кончаловский. В.Ю    .Цифровые   измерительные  устройства. –М.: Энергоатомиздат, 1985.</w:t>
      </w:r>
    </w:p>
    <w:p w:rsidR="00F6011A" w:rsidRPr="00B32579" w:rsidRDefault="00F6011A" w:rsidP="00F6011A">
      <w:pPr>
        <w:pStyle w:val="a3"/>
        <w:rPr>
          <w:sz w:val="28"/>
          <w:szCs w:val="28"/>
        </w:rPr>
      </w:pPr>
      <w:r w:rsidRPr="00B32579">
        <w:rPr>
          <w:sz w:val="28"/>
          <w:szCs w:val="28"/>
        </w:rPr>
        <w:t>2 Шляндин. В.М.Цифровые измерительные устройства. –М.: Высшая школа, 1985.</w:t>
      </w:r>
    </w:p>
    <w:p w:rsidR="00F6011A" w:rsidRPr="00B32579" w:rsidRDefault="00F6011A" w:rsidP="00F6011A">
      <w:pPr>
        <w:pStyle w:val="a3"/>
        <w:rPr>
          <w:sz w:val="28"/>
          <w:szCs w:val="28"/>
        </w:rPr>
      </w:pPr>
      <w:r w:rsidRPr="00B32579">
        <w:rPr>
          <w:sz w:val="28"/>
          <w:szCs w:val="28"/>
        </w:rPr>
        <w:t>3.Орнатский. П.П Автоматические измерения и приборы. Киев. Вища школа, 1986.</w:t>
      </w:r>
    </w:p>
    <w:p w:rsidR="00F6011A" w:rsidRPr="00B32579" w:rsidRDefault="00F6011A" w:rsidP="00F6011A">
      <w:pPr>
        <w:pStyle w:val="a3"/>
        <w:rPr>
          <w:sz w:val="28"/>
          <w:szCs w:val="28"/>
        </w:rPr>
      </w:pPr>
      <w:r w:rsidRPr="00B32579">
        <w:rPr>
          <w:sz w:val="28"/>
          <w:szCs w:val="28"/>
        </w:rPr>
        <w:t xml:space="preserve">4 Атамалян Э.Г. Приборы и методы измерения электрических величин. –М: Высшая школа, 1985. </w:t>
      </w:r>
    </w:p>
    <w:p w:rsidR="00F6011A" w:rsidRPr="00091B22" w:rsidRDefault="00F6011A" w:rsidP="00F6011A">
      <w:pPr>
        <w:pStyle w:val="a3"/>
        <w:rPr>
          <w:sz w:val="28"/>
          <w:szCs w:val="28"/>
        </w:rPr>
      </w:pPr>
      <w:r w:rsidRPr="00091B22">
        <w:rPr>
          <w:sz w:val="28"/>
          <w:szCs w:val="28"/>
        </w:rPr>
        <w:t>5  Федорков Б.Г. и др. Микросхемы ЦАП и АЦП:  Функционирование, параметры, применение. –М.: Энергоатомиздат, 1990.</w:t>
      </w:r>
    </w:p>
    <w:p w:rsidR="00F6011A" w:rsidRPr="00091B22" w:rsidRDefault="00F6011A" w:rsidP="00F6011A">
      <w:pPr>
        <w:pStyle w:val="a3"/>
        <w:rPr>
          <w:sz w:val="28"/>
          <w:szCs w:val="28"/>
        </w:rPr>
      </w:pPr>
      <w:r w:rsidRPr="00091B22">
        <w:rPr>
          <w:sz w:val="28"/>
          <w:szCs w:val="28"/>
        </w:rPr>
        <w:t>6  Измерения в электронике: Справочник. Под ред. В.А.Кузнецова. -М.: Энергоатомиздат, 1987.</w:t>
      </w:r>
    </w:p>
    <w:p w:rsidR="00F6011A" w:rsidRPr="00091B22" w:rsidRDefault="00F6011A" w:rsidP="00F6011A">
      <w:pPr>
        <w:pStyle w:val="a3"/>
        <w:rPr>
          <w:sz w:val="28"/>
          <w:szCs w:val="28"/>
        </w:rPr>
      </w:pPr>
      <w:r w:rsidRPr="00091B22">
        <w:rPr>
          <w:sz w:val="28"/>
          <w:szCs w:val="28"/>
        </w:rPr>
        <w:t>7  Мелик А.М., Шахназаров и др. Измерительные приборы со встроенными микропроцессорами. Энергоатомиздат. –М.: 1985.</w:t>
      </w:r>
    </w:p>
    <w:p w:rsidR="00F6011A" w:rsidRPr="00091B22" w:rsidRDefault="00F6011A" w:rsidP="00F6011A">
      <w:pPr>
        <w:pStyle w:val="a3"/>
        <w:rPr>
          <w:sz w:val="28"/>
          <w:szCs w:val="28"/>
        </w:rPr>
      </w:pPr>
      <w:r w:rsidRPr="00091B22">
        <w:rPr>
          <w:sz w:val="28"/>
          <w:szCs w:val="28"/>
        </w:rPr>
        <w:t>8  Алиев Т.М.. Измерительная техника. –М.: Высшая школа, 1991.</w:t>
      </w:r>
    </w:p>
    <w:p w:rsidR="00F6011A" w:rsidRPr="00091B22" w:rsidRDefault="00F6011A" w:rsidP="00F6011A">
      <w:pPr>
        <w:pStyle w:val="a3"/>
        <w:rPr>
          <w:sz w:val="28"/>
          <w:szCs w:val="28"/>
        </w:rPr>
      </w:pPr>
      <w:r w:rsidRPr="00091B22">
        <w:rPr>
          <w:sz w:val="28"/>
          <w:szCs w:val="28"/>
        </w:rPr>
        <w:t>9  Мирский Г.Я. Электронные измерения. –М:. Радио и связь, 1985.</w:t>
      </w:r>
    </w:p>
    <w:p w:rsidR="00F6011A" w:rsidRDefault="00F6011A" w:rsidP="00F6011A">
      <w:pPr>
        <w:widowControl w:val="0"/>
        <w:jc w:val="center"/>
        <w:rPr>
          <w:sz w:val="28"/>
          <w:szCs w:val="28"/>
        </w:rPr>
      </w:pPr>
    </w:p>
    <w:p w:rsidR="00F6011A" w:rsidRDefault="00F6011A" w:rsidP="00F6011A">
      <w:pPr>
        <w:widowControl w:val="0"/>
        <w:rPr>
          <w:sz w:val="28"/>
          <w:szCs w:val="28"/>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Pr="00DA3081" w:rsidRDefault="00F6011A" w:rsidP="00DA3081">
      <w:pPr>
        <w:jc w:val="both"/>
        <w:rPr>
          <w:sz w:val="28"/>
          <w:szCs w:val="28"/>
          <w:lang w:val="kk-KZ"/>
        </w:rPr>
      </w:pPr>
    </w:p>
    <w:sectPr w:rsidR="00F6011A" w:rsidRPr="00DA3081" w:rsidSect="00CD36DE">
      <w:headerReference w:type="default" r:id="rId33"/>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1603" w:rsidRDefault="00CE1603" w:rsidP="00F6011A">
      <w:r>
        <w:separator/>
      </w:r>
    </w:p>
  </w:endnote>
  <w:endnote w:type="continuationSeparator" w:id="1">
    <w:p w:rsidR="00CE1603" w:rsidRDefault="00CE1603"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1603" w:rsidRDefault="00CE1603" w:rsidP="00F6011A">
      <w:r>
        <w:separator/>
      </w:r>
    </w:p>
  </w:footnote>
  <w:footnote w:type="continuationSeparator" w:id="1">
    <w:p w:rsidR="00CE1603" w:rsidRDefault="00CE1603"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692D"/>
    <w:rsid w:val="00585837"/>
    <w:rsid w:val="005D4661"/>
    <w:rsid w:val="00646CAB"/>
    <w:rsid w:val="00653F6D"/>
    <w:rsid w:val="006B22B9"/>
    <w:rsid w:val="006B3B18"/>
    <w:rsid w:val="006D60B7"/>
    <w:rsid w:val="00734861"/>
    <w:rsid w:val="00953CAE"/>
    <w:rsid w:val="00A52F98"/>
    <w:rsid w:val="00A73B90"/>
    <w:rsid w:val="00A760E1"/>
    <w:rsid w:val="00AA1BD3"/>
    <w:rsid w:val="00AB50E6"/>
    <w:rsid w:val="00B16931"/>
    <w:rsid w:val="00B34699"/>
    <w:rsid w:val="00B56C0C"/>
    <w:rsid w:val="00BE04F8"/>
    <w:rsid w:val="00BE7345"/>
    <w:rsid w:val="00CD36DE"/>
    <w:rsid w:val="00CE1603"/>
    <w:rsid w:val="00D3276C"/>
    <w:rsid w:val="00DA3081"/>
    <w:rsid w:val="00E2144D"/>
    <w:rsid w:val="00E27295"/>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png"/><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image" Target="media/image11.png"/><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6.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0.wmf"/><Relationship Id="rId28" Type="http://schemas.openxmlformats.org/officeDocument/2006/relationships/oleObject" Target="embeddings/oleObject10.bin"/><Relationship Id="rId10" Type="http://schemas.openxmlformats.org/officeDocument/2006/relationships/image" Target="media/image3.wmf"/><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oleObject" Target="embeddings/oleObject7.bin"/><Relationship Id="rId27" Type="http://schemas.openxmlformats.org/officeDocument/2006/relationships/image" Target="media/image12.wmf"/><Relationship Id="rId30" Type="http://schemas.openxmlformats.org/officeDocument/2006/relationships/oleObject" Target="embeddings/oleObject11.bin"/><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Pages>1</Pages>
  <Words>717</Words>
  <Characters>4092</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2020-08-29T12:32:00Z</dcterms:modified>
</cp:coreProperties>
</file>