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04F8" w:rsidRDefault="00BE04F8" w:rsidP="00BE04F8">
      <w:pPr>
        <w:jc w:val="center"/>
        <w:rPr>
          <w:sz w:val="28"/>
          <w:szCs w:val="28"/>
          <w:lang w:val="kk-KZ"/>
        </w:rPr>
      </w:pPr>
    </w:p>
    <w:p w:rsidR="00B16931" w:rsidRDefault="00B16931" w:rsidP="00DA3081">
      <w:pPr>
        <w:jc w:val="both"/>
        <w:rPr>
          <w:sz w:val="28"/>
          <w:szCs w:val="28"/>
          <w:lang w:val="kk-KZ"/>
        </w:rPr>
      </w:pPr>
    </w:p>
    <w:p w:rsidR="00463B6E" w:rsidRPr="00B16931" w:rsidRDefault="001C637C" w:rsidP="00DA3081">
      <w:pPr>
        <w:jc w:val="both"/>
        <w:rPr>
          <w:sz w:val="28"/>
          <w:szCs w:val="28"/>
          <w:lang w:val="kk-KZ"/>
        </w:rPr>
      </w:pPr>
      <w:r w:rsidRPr="00DA3081">
        <w:rPr>
          <w:sz w:val="28"/>
          <w:szCs w:val="28"/>
        </w:rPr>
        <w:t xml:space="preserve">                       </w:t>
      </w:r>
      <w:r w:rsidR="00B16931">
        <w:rPr>
          <w:sz w:val="28"/>
          <w:szCs w:val="28"/>
          <w:lang w:val="kk-KZ"/>
        </w:rPr>
        <w:t xml:space="preserve">7 </w:t>
      </w:r>
      <w:r w:rsidR="00B16931" w:rsidRPr="00E60620">
        <w:rPr>
          <w:sz w:val="28"/>
          <w:szCs w:val="28"/>
          <w:lang w:val="kk-KZ"/>
        </w:rPr>
        <w:t>АНАЛОГТЫ-САНДЫҚ ТҮРЛЕНДІРГІШТЕР</w:t>
      </w:r>
    </w:p>
    <w:p w:rsidR="001C637C" w:rsidRPr="00DA3081" w:rsidRDefault="001C637C" w:rsidP="00DA3081">
      <w:pPr>
        <w:jc w:val="both"/>
        <w:rPr>
          <w:sz w:val="28"/>
          <w:szCs w:val="28"/>
        </w:rPr>
      </w:pPr>
    </w:p>
    <w:p w:rsidR="00E2144D" w:rsidRPr="00DA3081" w:rsidRDefault="00E2144D" w:rsidP="00DA3081">
      <w:pPr>
        <w:jc w:val="both"/>
        <w:rPr>
          <w:color w:val="000000"/>
          <w:sz w:val="28"/>
          <w:szCs w:val="28"/>
        </w:rPr>
      </w:pPr>
      <w:bookmarkStart w:id="0" w:name="BM_top"/>
      <w:r w:rsidRPr="00DA3081">
        <w:rPr>
          <w:noProof/>
          <w:sz w:val="28"/>
          <w:szCs w:val="28"/>
        </w:rPr>
        <w:drawing>
          <wp:inline distT="0" distB="0" distL="0" distR="0">
            <wp:extent cx="5917565" cy="2898775"/>
            <wp:effectExtent l="19050" t="0" r="6985" b="0"/>
            <wp:docPr id="290" name="Рисунок 290" descr="Классификация ЦА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0" descr="Классификация ЦАП"/>
                    <pic:cNvPicPr>
                      <a:picLocks noChangeAspect="1" noChangeArrowheads="1"/>
                    </pic:cNvPicPr>
                  </pic:nvPicPr>
                  <pic:blipFill>
                    <a:blip r:embed="rId7"/>
                    <a:srcRect/>
                    <a:stretch>
                      <a:fillRect/>
                    </a:stretch>
                  </pic:blipFill>
                  <pic:spPr bwMode="auto">
                    <a:xfrm>
                      <a:off x="0" y="0"/>
                      <a:ext cx="5917565" cy="2898775"/>
                    </a:xfrm>
                    <a:prstGeom prst="rect">
                      <a:avLst/>
                    </a:prstGeom>
                    <a:noFill/>
                    <a:ln w="9525">
                      <a:noFill/>
                      <a:miter lim="800000"/>
                      <a:headEnd/>
                      <a:tailEnd/>
                    </a:ln>
                  </pic:spPr>
                </pic:pic>
              </a:graphicData>
            </a:graphic>
          </wp:inline>
        </w:drawing>
      </w:r>
    </w:p>
    <w:p w:rsidR="00E2144D" w:rsidRPr="00DA3081" w:rsidRDefault="00E2144D" w:rsidP="00DA3081">
      <w:pPr>
        <w:jc w:val="both"/>
        <w:rPr>
          <w:color w:val="000000"/>
          <w:sz w:val="28"/>
          <w:szCs w:val="28"/>
        </w:rPr>
      </w:pPr>
    </w:p>
    <w:p w:rsidR="00E2144D" w:rsidRPr="00CD36DE" w:rsidRDefault="00CD36DE" w:rsidP="00CD36DE">
      <w:pPr>
        <w:jc w:val="center"/>
        <w:rPr>
          <w:color w:val="000000"/>
          <w:sz w:val="28"/>
          <w:szCs w:val="28"/>
          <w:lang w:val="kk-KZ"/>
        </w:rPr>
      </w:pPr>
      <w:r>
        <w:rPr>
          <w:color w:val="000000"/>
          <w:sz w:val="28"/>
          <w:szCs w:val="28"/>
          <w:lang w:val="kk-KZ"/>
        </w:rPr>
        <w:t>7.1 сурет- Аналогты – сандық түрлендіргіш</w:t>
      </w:r>
    </w:p>
    <w:p w:rsidR="00E2144D" w:rsidRPr="00DA3081" w:rsidRDefault="00E2144D" w:rsidP="00DA3081">
      <w:pPr>
        <w:jc w:val="both"/>
        <w:rPr>
          <w:color w:val="000000"/>
          <w:sz w:val="28"/>
          <w:szCs w:val="28"/>
        </w:rPr>
      </w:pPr>
    </w:p>
    <w:p w:rsidR="00E2144D" w:rsidRPr="00DA3081" w:rsidRDefault="00E2144D" w:rsidP="00DA3081">
      <w:pPr>
        <w:jc w:val="both"/>
        <w:rPr>
          <w:color w:val="000000"/>
          <w:sz w:val="28"/>
          <w:szCs w:val="28"/>
        </w:rPr>
      </w:pPr>
    </w:p>
    <w:p w:rsidR="00E2144D" w:rsidRPr="00DA3081" w:rsidRDefault="00E2144D" w:rsidP="00DA3081">
      <w:pPr>
        <w:jc w:val="both"/>
        <w:rPr>
          <w:color w:val="000000"/>
          <w:sz w:val="28"/>
          <w:szCs w:val="28"/>
          <w:lang w:val="kk-KZ"/>
        </w:rPr>
      </w:pPr>
      <w:r w:rsidRPr="00DA3081">
        <w:rPr>
          <w:color w:val="000000"/>
          <w:sz w:val="28"/>
          <w:szCs w:val="28"/>
        </w:rPr>
        <w:t xml:space="preserve">    </w:t>
      </w:r>
      <w:r w:rsidRPr="00DA3081">
        <w:rPr>
          <w:color w:val="000000"/>
          <w:sz w:val="28"/>
          <w:szCs w:val="28"/>
          <w:lang w:val="kk-KZ"/>
        </w:rPr>
        <w:t xml:space="preserve">Резисторлар кедергілерін кілт жабық тұрғанда олар арқылы разряд салмағына сәйкес келетін тоқ өтетіндей етіп таңдайды. Кілт оған сәйкес келетін кіріс сөзінің биті бірге тең болғанда жабық тұру керек. Шығыс тогы мынадай қатынаспен анықталады: </w:t>
      </w:r>
    </w:p>
    <w:p w:rsidR="00E2144D" w:rsidRPr="00DA3081" w:rsidRDefault="00E2144D" w:rsidP="00DA3081">
      <w:pPr>
        <w:jc w:val="both"/>
        <w:rPr>
          <w:bCs/>
          <w:color w:val="000000"/>
          <w:sz w:val="28"/>
          <w:szCs w:val="28"/>
          <w:lang w:val="kk-KZ"/>
        </w:rPr>
      </w:pPr>
    </w:p>
    <w:p w:rsidR="00E2144D" w:rsidRPr="00DA3081" w:rsidRDefault="00E2144D" w:rsidP="00DA3081">
      <w:pPr>
        <w:jc w:val="both"/>
        <w:rPr>
          <w:color w:val="000000"/>
          <w:sz w:val="28"/>
          <w:szCs w:val="28"/>
        </w:rPr>
      </w:pPr>
      <w:r w:rsidRPr="00DA3081">
        <w:rPr>
          <w:noProof/>
          <w:sz w:val="28"/>
          <w:szCs w:val="28"/>
        </w:rPr>
        <w:drawing>
          <wp:inline distT="0" distB="0" distL="0" distR="0">
            <wp:extent cx="1975485" cy="466090"/>
            <wp:effectExtent l="0" t="0" r="0" b="0"/>
            <wp:docPr id="280" name="Рисунок 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0"/>
                    <pic:cNvPicPr>
                      <a:picLocks noChangeAspect="1" noChangeArrowheads="1"/>
                    </pic:cNvPicPr>
                  </pic:nvPicPr>
                  <pic:blipFill>
                    <a:blip r:embed="rId8"/>
                    <a:srcRect/>
                    <a:stretch>
                      <a:fillRect/>
                    </a:stretch>
                  </pic:blipFill>
                  <pic:spPr bwMode="auto">
                    <a:xfrm>
                      <a:off x="0" y="0"/>
                      <a:ext cx="1975485" cy="466090"/>
                    </a:xfrm>
                    <a:prstGeom prst="rect">
                      <a:avLst/>
                    </a:prstGeom>
                    <a:noFill/>
                    <a:ln w="9525">
                      <a:noFill/>
                      <a:miter lim="800000"/>
                      <a:headEnd/>
                      <a:tailEnd/>
                    </a:ln>
                  </pic:spPr>
                </pic:pic>
              </a:graphicData>
            </a:graphic>
          </wp:inline>
        </w:drawing>
      </w:r>
    </w:p>
    <w:p w:rsidR="00E2144D" w:rsidRPr="00DA3081" w:rsidRDefault="00E2144D" w:rsidP="000E0A65">
      <w:pPr>
        <w:jc w:val="center"/>
        <w:rPr>
          <w:bCs/>
          <w:color w:val="000000"/>
          <w:sz w:val="28"/>
          <w:szCs w:val="28"/>
          <w:lang w:val="kk-KZ"/>
        </w:rPr>
      </w:pPr>
      <w:r w:rsidRPr="00DA3081">
        <w:rPr>
          <w:noProof/>
          <w:color w:val="000000"/>
          <w:sz w:val="28"/>
          <w:szCs w:val="28"/>
        </w:rPr>
        <w:drawing>
          <wp:inline distT="0" distB="0" distL="0" distR="0">
            <wp:extent cx="3329940" cy="1819910"/>
            <wp:effectExtent l="19050" t="0" r="3810" b="0"/>
            <wp:docPr id="281" name="Рисунок 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1"/>
                    <pic:cNvPicPr>
                      <a:picLocks noChangeAspect="1" noChangeArrowheads="1"/>
                    </pic:cNvPicPr>
                  </pic:nvPicPr>
                  <pic:blipFill>
                    <a:blip r:embed="rId9"/>
                    <a:srcRect/>
                    <a:stretch>
                      <a:fillRect/>
                    </a:stretch>
                  </pic:blipFill>
                  <pic:spPr bwMode="auto">
                    <a:xfrm>
                      <a:off x="0" y="0"/>
                      <a:ext cx="3329940" cy="1819910"/>
                    </a:xfrm>
                    <a:prstGeom prst="rect">
                      <a:avLst/>
                    </a:prstGeom>
                    <a:noFill/>
                    <a:ln w="9525">
                      <a:noFill/>
                      <a:miter lim="800000"/>
                      <a:headEnd/>
                      <a:tailEnd/>
                    </a:ln>
                  </pic:spPr>
                </pic:pic>
              </a:graphicData>
            </a:graphic>
          </wp:inline>
        </w:drawing>
      </w:r>
    </w:p>
    <w:p w:rsidR="00CD36DE" w:rsidRPr="00DA3081" w:rsidRDefault="00CD36DE" w:rsidP="00CD36DE">
      <w:pPr>
        <w:jc w:val="center"/>
        <w:rPr>
          <w:bCs/>
          <w:color w:val="000000"/>
          <w:sz w:val="28"/>
          <w:szCs w:val="28"/>
          <w:lang w:val="kk-KZ"/>
        </w:rPr>
      </w:pPr>
      <w:r>
        <w:rPr>
          <w:bCs/>
          <w:color w:val="000000"/>
          <w:sz w:val="28"/>
          <w:szCs w:val="28"/>
          <w:lang w:val="kk-KZ"/>
        </w:rPr>
        <w:t>7.</w:t>
      </w:r>
      <w:r w:rsidRPr="00DA3081">
        <w:rPr>
          <w:bCs/>
          <w:color w:val="000000"/>
          <w:sz w:val="28"/>
          <w:szCs w:val="28"/>
          <w:lang w:val="kk-KZ"/>
        </w:rPr>
        <w:t>2</w:t>
      </w:r>
      <w:r>
        <w:rPr>
          <w:bCs/>
          <w:color w:val="000000"/>
          <w:sz w:val="28"/>
          <w:szCs w:val="28"/>
          <w:lang w:val="kk-KZ"/>
        </w:rPr>
        <w:t xml:space="preserve"> сурет -</w:t>
      </w:r>
      <w:r w:rsidRPr="00DA3081">
        <w:rPr>
          <w:bCs/>
          <w:color w:val="000000"/>
          <w:sz w:val="28"/>
          <w:szCs w:val="28"/>
          <w:lang w:val="kk-KZ"/>
        </w:rPr>
        <w:t xml:space="preserve">   Тоқтарды қосқандағы ЦАТ (цифрлі-аналогты түрлендіргіш)</w:t>
      </w:r>
    </w:p>
    <w:p w:rsidR="00E2144D" w:rsidRPr="00DA3081" w:rsidRDefault="00E2144D" w:rsidP="00CD36DE">
      <w:pPr>
        <w:rPr>
          <w:bCs/>
          <w:color w:val="000000"/>
          <w:sz w:val="28"/>
          <w:szCs w:val="28"/>
          <w:lang w:val="kk-KZ"/>
        </w:rPr>
      </w:pPr>
    </w:p>
    <w:p w:rsidR="00E2144D" w:rsidRPr="00DA3081" w:rsidRDefault="00E2144D" w:rsidP="00DA3081">
      <w:pPr>
        <w:jc w:val="both"/>
        <w:rPr>
          <w:color w:val="000000"/>
          <w:sz w:val="28"/>
          <w:szCs w:val="28"/>
          <w:lang w:val="kk-KZ"/>
        </w:rPr>
      </w:pPr>
      <w:r w:rsidRPr="00DA3081">
        <w:rPr>
          <w:color w:val="000000"/>
          <w:sz w:val="28"/>
          <w:szCs w:val="28"/>
          <w:lang w:val="kk-KZ"/>
        </w:rPr>
        <w:t xml:space="preserve">ЦАТ жоғары разрядтылығы кезінде резисторлар жоғары нақтылықпен сәйкестенуі керек. Нақтылық бойынша одан да қатаң талаптар үлкен разрядты резисторларға қойылады, себебі олардағы тоқ шашылуы кіші </w:t>
      </w:r>
      <w:r w:rsidRPr="00DA3081">
        <w:rPr>
          <w:color w:val="000000"/>
          <w:sz w:val="28"/>
          <w:szCs w:val="28"/>
          <w:lang w:val="kk-KZ"/>
        </w:rPr>
        <w:lastRenderedPageBreak/>
        <w:t xml:space="preserve">разрядты резисторлар тогынан аспауы керек. Сондықтан, кедергі шашылуы </w:t>
      </w:r>
      <w:r w:rsidRPr="00DA3081">
        <w:rPr>
          <w:i/>
          <w:iCs/>
          <w:color w:val="000000"/>
          <w:sz w:val="28"/>
          <w:szCs w:val="28"/>
          <w:lang w:val="kk-KZ"/>
        </w:rPr>
        <w:t>k</w:t>
      </w:r>
      <w:r w:rsidRPr="00DA3081">
        <w:rPr>
          <w:color w:val="000000"/>
          <w:sz w:val="28"/>
          <w:szCs w:val="28"/>
          <w:lang w:val="kk-KZ"/>
        </w:rPr>
        <w:t xml:space="preserve"> разрядында D</w:t>
      </w:r>
      <w:r w:rsidRPr="00DA3081">
        <w:rPr>
          <w:i/>
          <w:iCs/>
          <w:color w:val="000000"/>
          <w:sz w:val="28"/>
          <w:szCs w:val="28"/>
          <w:lang w:val="kk-KZ"/>
        </w:rPr>
        <w:t>R</w:t>
      </w:r>
      <w:r w:rsidRPr="00DA3081">
        <w:rPr>
          <w:color w:val="000000"/>
          <w:sz w:val="28"/>
          <w:szCs w:val="28"/>
          <w:lang w:val="kk-KZ"/>
        </w:rPr>
        <w:t xml:space="preserve"> /</w:t>
      </w:r>
      <w:r w:rsidRPr="00DA3081">
        <w:rPr>
          <w:i/>
          <w:iCs/>
          <w:color w:val="000000"/>
          <w:sz w:val="28"/>
          <w:szCs w:val="28"/>
          <w:lang w:val="kk-KZ"/>
        </w:rPr>
        <w:t xml:space="preserve"> R</w:t>
      </w:r>
      <w:r w:rsidRPr="00DA3081">
        <w:rPr>
          <w:color w:val="000000"/>
          <w:sz w:val="28"/>
          <w:szCs w:val="28"/>
          <w:lang w:val="kk-KZ"/>
        </w:rPr>
        <w:t>=2</w:t>
      </w:r>
      <w:r w:rsidRPr="00DA3081">
        <w:rPr>
          <w:color w:val="000000"/>
          <w:sz w:val="28"/>
          <w:szCs w:val="28"/>
          <w:vertAlign w:val="superscript"/>
          <w:lang w:val="kk-KZ"/>
        </w:rPr>
        <w:t>–</w:t>
      </w:r>
      <w:r w:rsidRPr="00DA3081">
        <w:rPr>
          <w:i/>
          <w:iCs/>
          <w:color w:val="000000"/>
          <w:sz w:val="28"/>
          <w:szCs w:val="28"/>
          <w:vertAlign w:val="superscript"/>
          <w:lang w:val="kk-KZ"/>
        </w:rPr>
        <w:t>k</w:t>
      </w:r>
      <w:r w:rsidRPr="00DA3081">
        <w:rPr>
          <w:color w:val="000000"/>
          <w:sz w:val="28"/>
          <w:szCs w:val="28"/>
          <w:lang w:val="kk-KZ"/>
        </w:rPr>
        <w:t xml:space="preserve">  аз болу керек,  </w:t>
      </w:r>
    </w:p>
    <w:p w:rsidR="00E2144D" w:rsidRPr="00DA3081" w:rsidRDefault="00E2144D" w:rsidP="00DA3081">
      <w:pPr>
        <w:ind w:firstLine="360"/>
        <w:jc w:val="both"/>
        <w:rPr>
          <w:color w:val="000000"/>
          <w:sz w:val="28"/>
          <w:szCs w:val="28"/>
          <w:lang w:val="kk-KZ"/>
        </w:rPr>
      </w:pPr>
      <w:r w:rsidRPr="00DA3081">
        <w:rPr>
          <w:color w:val="000000"/>
          <w:sz w:val="28"/>
          <w:szCs w:val="28"/>
          <w:lang w:val="kk-KZ"/>
        </w:rPr>
        <w:t>     Бұл шарттан алатынымыз, резистор кедергісінің шашылуы, мысалы, төртінші разрядта,   3% -ті аспау керек, ал 10-шы разрядта – 0,05% және т.б.</w:t>
      </w:r>
    </w:p>
    <w:p w:rsidR="00E2144D" w:rsidRPr="00DA3081" w:rsidRDefault="00E2144D" w:rsidP="00DA3081">
      <w:pPr>
        <w:ind w:firstLine="360"/>
        <w:jc w:val="both"/>
        <w:rPr>
          <w:color w:val="000000"/>
          <w:sz w:val="28"/>
          <w:szCs w:val="28"/>
          <w:lang w:val="kk-KZ"/>
        </w:rPr>
      </w:pPr>
      <w:r w:rsidRPr="00DA3081">
        <w:rPr>
          <w:color w:val="000000"/>
          <w:sz w:val="28"/>
          <w:szCs w:val="28"/>
          <w:lang w:val="kk-KZ"/>
        </w:rPr>
        <w:t>     Қарастырылған сұлба өзінің қарапайымдылығына қарамастан, кемшіліктер қатарына ие. Біріншіден, әртүрлі кіріс кодтарында тіректі кернеу көздерінен қоректенетін (ТКК)  тоқ әртүрлі болады,  ал бұл ТКК шығыс кернеу шамасына әсерін тигізеді. Екіншіден, салмақты резисторлардың кедергілер мәндері мыңдаған есе айрықшалануы мүмкін, ал бұл резисторлардың жартылай өткізгішті интегралды микро-сұлбаға (ИМС) айналуына біршама қиынға соқтырады. Сондай-ақ, көп разрядты ЦАТ үлкен разрядтарының резисторлар кедергісі жабық кілт кедергісімен шамалас болуы мүмкін, ал бұл түрлену кемшілікке әкеледі. Үшіншіден, бұл сұлбаға ашық кілтке мәнді кернеу беріледі, ол олардың құрылуын қиындатады.</w:t>
      </w:r>
    </w:p>
    <w:p w:rsidR="00E2144D" w:rsidRPr="00DA3081" w:rsidRDefault="00E2144D" w:rsidP="00DA3081">
      <w:pPr>
        <w:ind w:firstLine="360"/>
        <w:jc w:val="both"/>
        <w:rPr>
          <w:color w:val="000000"/>
          <w:sz w:val="28"/>
          <w:szCs w:val="28"/>
          <w:lang w:val="kk-KZ"/>
        </w:rPr>
      </w:pPr>
      <w:r w:rsidRPr="00DA3081">
        <w:rPr>
          <w:color w:val="000000"/>
          <w:sz w:val="28"/>
          <w:szCs w:val="28"/>
          <w:lang w:val="kk-KZ"/>
        </w:rPr>
        <w:t xml:space="preserve">     Бұл кемшіліктер R-2R матрицасын қолданған кезде жойылған, оның сұлбасы </w:t>
      </w:r>
      <w:r w:rsidR="00CD36DE">
        <w:rPr>
          <w:color w:val="000000"/>
          <w:sz w:val="28"/>
          <w:szCs w:val="28"/>
          <w:lang w:val="kk-KZ"/>
        </w:rPr>
        <w:t xml:space="preserve">7.3 </w:t>
      </w:r>
      <w:r w:rsidRPr="00DA3081">
        <w:rPr>
          <w:color w:val="000000"/>
          <w:sz w:val="28"/>
          <w:szCs w:val="28"/>
          <w:lang w:val="kk-KZ"/>
        </w:rPr>
        <w:t>-</w:t>
      </w:r>
      <w:r w:rsidR="00CD36DE">
        <w:rPr>
          <w:color w:val="000000"/>
          <w:sz w:val="28"/>
          <w:szCs w:val="28"/>
          <w:lang w:val="kk-KZ"/>
        </w:rPr>
        <w:t xml:space="preserve"> </w:t>
      </w:r>
      <w:r w:rsidR="00CD36DE" w:rsidRPr="00DA3081">
        <w:rPr>
          <w:color w:val="000000"/>
          <w:sz w:val="28"/>
          <w:szCs w:val="28"/>
          <w:lang w:val="kk-KZ"/>
        </w:rPr>
        <w:t>с</w:t>
      </w:r>
      <w:r w:rsidRPr="00DA3081">
        <w:rPr>
          <w:color w:val="000000"/>
          <w:sz w:val="28"/>
          <w:szCs w:val="28"/>
          <w:lang w:val="kk-KZ"/>
        </w:rPr>
        <w:t>уретте көрсетілген.</w:t>
      </w:r>
    </w:p>
    <w:p w:rsidR="00E2144D" w:rsidRPr="00DA3081" w:rsidRDefault="00E2144D" w:rsidP="00DA3081">
      <w:pPr>
        <w:ind w:firstLine="720"/>
        <w:jc w:val="both"/>
        <w:rPr>
          <w:color w:val="000000"/>
          <w:sz w:val="28"/>
          <w:szCs w:val="28"/>
          <w:lang w:val="kk-KZ"/>
        </w:rPr>
      </w:pPr>
      <w:r w:rsidRPr="00DA3081">
        <w:rPr>
          <w:color w:val="000000"/>
          <w:sz w:val="28"/>
          <w:szCs w:val="28"/>
          <w:lang w:val="kk-KZ"/>
        </w:rPr>
        <w:t xml:space="preserve">Бұл сұлбада түрлендіргіш сатыларының салмақты коэффициенттер тапсырмасын тіректі кернеуді резистивті матрица көмегімен тұрақты кедергіге тура бөлу арқылы іске асырады. Мұндай матрицаның негізгі элементі кернеуді бөлгіш болып табылады, ол келесі шартты қанағаттандыруы керек: егер ол </w:t>
      </w:r>
      <w:r w:rsidRPr="00DA3081">
        <w:rPr>
          <w:i/>
          <w:iCs/>
          <w:color w:val="000000"/>
          <w:sz w:val="28"/>
          <w:szCs w:val="28"/>
          <w:lang w:val="kk-KZ"/>
        </w:rPr>
        <w:t>R</w:t>
      </w:r>
      <w:r w:rsidRPr="00DA3081">
        <w:rPr>
          <w:color w:val="000000"/>
          <w:sz w:val="28"/>
          <w:szCs w:val="28"/>
          <w:vertAlign w:val="subscript"/>
          <w:lang w:val="kk-KZ"/>
        </w:rPr>
        <w:t>н</w:t>
      </w:r>
      <w:r w:rsidRPr="00DA3081">
        <w:rPr>
          <w:color w:val="000000"/>
          <w:sz w:val="28"/>
          <w:szCs w:val="28"/>
          <w:lang w:val="kk-KZ"/>
        </w:rPr>
        <w:t xml:space="preserve"> кедергіге жүктелсе, онда оның кіріс </w:t>
      </w:r>
      <w:r w:rsidRPr="00DA3081">
        <w:rPr>
          <w:i/>
          <w:iCs/>
          <w:color w:val="000000"/>
          <w:sz w:val="28"/>
          <w:szCs w:val="28"/>
          <w:lang w:val="kk-KZ"/>
        </w:rPr>
        <w:t>R</w:t>
      </w:r>
      <w:r w:rsidRPr="00DA3081">
        <w:rPr>
          <w:color w:val="000000"/>
          <w:sz w:val="28"/>
          <w:szCs w:val="28"/>
          <w:vertAlign w:val="subscript"/>
          <w:lang w:val="kk-KZ"/>
        </w:rPr>
        <w:t>вх</w:t>
      </w:r>
      <w:r w:rsidRPr="00DA3081">
        <w:rPr>
          <w:color w:val="000000"/>
          <w:sz w:val="28"/>
          <w:szCs w:val="28"/>
          <w:lang w:val="kk-KZ"/>
        </w:rPr>
        <w:t xml:space="preserve"> кедергісі де </w:t>
      </w:r>
      <w:r w:rsidRPr="00DA3081">
        <w:rPr>
          <w:i/>
          <w:iCs/>
          <w:color w:val="000000"/>
          <w:sz w:val="28"/>
          <w:szCs w:val="28"/>
          <w:lang w:val="kk-KZ"/>
        </w:rPr>
        <w:t>R</w:t>
      </w:r>
      <w:r w:rsidRPr="00DA3081">
        <w:rPr>
          <w:color w:val="000000"/>
          <w:sz w:val="28"/>
          <w:szCs w:val="28"/>
          <w:vertAlign w:val="subscript"/>
          <w:lang w:val="kk-KZ"/>
        </w:rPr>
        <w:t>н</w:t>
      </w:r>
      <w:r w:rsidRPr="00DA3081">
        <w:rPr>
          <w:color w:val="000000"/>
          <w:sz w:val="28"/>
          <w:szCs w:val="28"/>
          <w:lang w:val="kk-KZ"/>
        </w:rPr>
        <w:t xml:space="preserve"> мәнін қабылдауы тиіс. Тізбектің босаңсу коэффициенті             a  =</w:t>
      </w:r>
      <w:r w:rsidRPr="00DA3081">
        <w:rPr>
          <w:i/>
          <w:iCs/>
          <w:color w:val="000000"/>
          <w:sz w:val="28"/>
          <w:szCs w:val="28"/>
          <w:lang w:val="kk-KZ"/>
        </w:rPr>
        <w:t>U</w:t>
      </w:r>
      <w:r w:rsidRPr="00DA3081">
        <w:rPr>
          <w:color w:val="000000"/>
          <w:sz w:val="28"/>
          <w:szCs w:val="28"/>
          <w:vertAlign w:val="subscript"/>
          <w:lang w:val="kk-KZ"/>
        </w:rPr>
        <w:t>2</w:t>
      </w:r>
      <w:r w:rsidRPr="00DA3081">
        <w:rPr>
          <w:color w:val="000000"/>
          <w:sz w:val="28"/>
          <w:szCs w:val="28"/>
          <w:lang w:val="kk-KZ"/>
        </w:rPr>
        <w:t>/</w:t>
      </w:r>
      <w:r w:rsidRPr="00DA3081">
        <w:rPr>
          <w:i/>
          <w:iCs/>
          <w:color w:val="000000"/>
          <w:sz w:val="28"/>
          <w:szCs w:val="28"/>
          <w:lang w:val="kk-KZ"/>
        </w:rPr>
        <w:t>U</w:t>
      </w:r>
      <w:r w:rsidRPr="00DA3081">
        <w:rPr>
          <w:color w:val="000000"/>
          <w:sz w:val="28"/>
          <w:szCs w:val="28"/>
          <w:vertAlign w:val="subscript"/>
          <w:lang w:val="kk-KZ"/>
        </w:rPr>
        <w:t>1</w:t>
      </w:r>
      <w:r w:rsidRPr="00DA3081">
        <w:rPr>
          <w:color w:val="000000"/>
          <w:sz w:val="28"/>
          <w:szCs w:val="28"/>
          <w:lang w:val="kk-KZ"/>
        </w:rPr>
        <w:t xml:space="preserve"> жүктеу кезінде берілген мәнге ие болу керек. </w:t>
      </w:r>
    </w:p>
    <w:p w:rsidR="00E2144D" w:rsidRPr="00CD36DE" w:rsidRDefault="00E2144D" w:rsidP="00DA3081">
      <w:pPr>
        <w:ind w:firstLine="720"/>
        <w:jc w:val="both"/>
        <w:rPr>
          <w:bCs/>
          <w:color w:val="000000"/>
          <w:sz w:val="28"/>
          <w:szCs w:val="28"/>
          <w:lang w:val="kk-KZ"/>
        </w:rPr>
      </w:pPr>
    </w:p>
    <w:p w:rsidR="00E2144D" w:rsidRPr="00CD36DE" w:rsidRDefault="00E2144D" w:rsidP="00DA3081">
      <w:pPr>
        <w:ind w:firstLine="720"/>
        <w:jc w:val="both"/>
        <w:rPr>
          <w:bCs/>
          <w:color w:val="000000"/>
          <w:sz w:val="28"/>
          <w:szCs w:val="28"/>
          <w:lang w:val="kk-KZ"/>
        </w:rPr>
      </w:pPr>
    </w:p>
    <w:p w:rsidR="00E2144D" w:rsidRDefault="00E2144D" w:rsidP="00DA3081">
      <w:pPr>
        <w:ind w:firstLine="720"/>
        <w:jc w:val="both"/>
        <w:rPr>
          <w:bCs/>
          <w:color w:val="000000"/>
          <w:sz w:val="28"/>
          <w:szCs w:val="28"/>
          <w:lang w:val="kk-KZ"/>
        </w:rPr>
      </w:pPr>
      <w:r w:rsidRPr="00DA3081">
        <w:rPr>
          <w:noProof/>
          <w:color w:val="000000"/>
          <w:sz w:val="28"/>
          <w:szCs w:val="28"/>
        </w:rPr>
        <w:drawing>
          <wp:inline distT="0" distB="0" distL="0" distR="0">
            <wp:extent cx="4485640" cy="2191385"/>
            <wp:effectExtent l="0" t="0" r="0" b="0"/>
            <wp:docPr id="282" name="Рисунок 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2"/>
                    <pic:cNvPicPr>
                      <a:picLocks noChangeAspect="1" noChangeArrowheads="1"/>
                    </pic:cNvPicPr>
                  </pic:nvPicPr>
                  <pic:blipFill>
                    <a:blip r:embed="rId10"/>
                    <a:srcRect/>
                    <a:stretch>
                      <a:fillRect/>
                    </a:stretch>
                  </pic:blipFill>
                  <pic:spPr bwMode="auto">
                    <a:xfrm>
                      <a:off x="0" y="0"/>
                      <a:ext cx="4485640" cy="2191385"/>
                    </a:xfrm>
                    <a:prstGeom prst="rect">
                      <a:avLst/>
                    </a:prstGeom>
                    <a:noFill/>
                    <a:ln w="9525">
                      <a:noFill/>
                      <a:miter lim="800000"/>
                      <a:headEnd/>
                      <a:tailEnd/>
                    </a:ln>
                  </pic:spPr>
                </pic:pic>
              </a:graphicData>
            </a:graphic>
          </wp:inline>
        </w:drawing>
      </w:r>
    </w:p>
    <w:p w:rsidR="00CD36DE" w:rsidRPr="00CD36DE" w:rsidRDefault="00CD36DE" w:rsidP="00CD36DE">
      <w:pPr>
        <w:ind w:firstLine="720"/>
        <w:jc w:val="center"/>
        <w:rPr>
          <w:bCs/>
          <w:color w:val="000000"/>
          <w:sz w:val="28"/>
          <w:szCs w:val="28"/>
          <w:lang w:val="kk-KZ"/>
        </w:rPr>
      </w:pPr>
      <w:r>
        <w:rPr>
          <w:bCs/>
          <w:color w:val="000000"/>
          <w:sz w:val="28"/>
          <w:szCs w:val="28"/>
          <w:lang w:val="kk-KZ"/>
        </w:rPr>
        <w:t xml:space="preserve">7.3 сурет- </w:t>
      </w:r>
      <w:r w:rsidRPr="00DA3081">
        <w:rPr>
          <w:bCs/>
          <w:color w:val="000000"/>
          <w:sz w:val="28"/>
          <w:szCs w:val="28"/>
          <w:lang w:val="kk-KZ"/>
        </w:rPr>
        <w:t xml:space="preserve">Ауыстырып-қосқышы бар және  </w:t>
      </w:r>
      <w:r w:rsidRPr="00CD36DE">
        <w:rPr>
          <w:bCs/>
          <w:color w:val="000000"/>
          <w:sz w:val="28"/>
          <w:szCs w:val="28"/>
          <w:lang w:val="kk-KZ"/>
        </w:rPr>
        <w:t>R-2R матриц</w:t>
      </w:r>
      <w:r w:rsidRPr="00DA3081">
        <w:rPr>
          <w:bCs/>
          <w:color w:val="000000"/>
          <w:sz w:val="28"/>
          <w:szCs w:val="28"/>
          <w:lang w:val="kk-KZ"/>
        </w:rPr>
        <w:t xml:space="preserve">алы </w:t>
      </w:r>
      <w:r w:rsidRPr="00CD36DE">
        <w:rPr>
          <w:bCs/>
          <w:color w:val="000000"/>
          <w:sz w:val="28"/>
          <w:szCs w:val="28"/>
          <w:lang w:val="kk-KZ"/>
        </w:rPr>
        <w:t>ЦА</w:t>
      </w:r>
      <w:r>
        <w:rPr>
          <w:bCs/>
          <w:color w:val="000000"/>
          <w:sz w:val="28"/>
          <w:szCs w:val="28"/>
          <w:lang w:val="kk-KZ"/>
        </w:rPr>
        <w:t>Т сұлбасы</w:t>
      </w:r>
    </w:p>
    <w:p w:rsidR="00E2144D" w:rsidRPr="00CD36DE" w:rsidRDefault="00E2144D" w:rsidP="00DA3081">
      <w:pPr>
        <w:ind w:firstLine="720"/>
        <w:jc w:val="both"/>
        <w:rPr>
          <w:bCs/>
          <w:color w:val="000000"/>
          <w:sz w:val="28"/>
          <w:szCs w:val="28"/>
          <w:lang w:val="kk-KZ"/>
        </w:rPr>
      </w:pPr>
    </w:p>
    <w:p w:rsidR="00E2144D" w:rsidRPr="00CD36DE" w:rsidRDefault="00E2144D" w:rsidP="00DA3081">
      <w:pPr>
        <w:ind w:firstLine="720"/>
        <w:jc w:val="both"/>
        <w:rPr>
          <w:color w:val="000000"/>
          <w:sz w:val="28"/>
          <w:szCs w:val="28"/>
          <w:lang w:val="kk-KZ"/>
        </w:rPr>
      </w:pPr>
      <w:r w:rsidRPr="00CD36DE">
        <w:rPr>
          <w:bCs/>
          <w:color w:val="000000"/>
          <w:sz w:val="28"/>
          <w:szCs w:val="28"/>
          <w:lang w:val="kk-KZ"/>
        </w:rPr>
        <w:t xml:space="preserve"> </w:t>
      </w:r>
      <w:r w:rsidRPr="00DA3081">
        <w:rPr>
          <w:color w:val="000000"/>
          <w:sz w:val="28"/>
          <w:szCs w:val="28"/>
          <w:lang w:val="kk-KZ"/>
        </w:rPr>
        <w:t>Бұл шарттарды орындаған кезде кедергілер үшін келесі мәндерді аламыз</w:t>
      </w:r>
      <w:r w:rsidRPr="00CD36DE">
        <w:rPr>
          <w:color w:val="000000"/>
          <w:sz w:val="28"/>
          <w:szCs w:val="28"/>
          <w:lang w:val="kk-KZ"/>
        </w:rPr>
        <w:t xml:space="preserve">: </w:t>
      </w:r>
    </w:p>
    <w:p w:rsidR="00E2144D" w:rsidRDefault="00E2144D" w:rsidP="00E60620">
      <w:pPr>
        <w:ind w:firstLine="720"/>
        <w:jc w:val="center"/>
        <w:rPr>
          <w:color w:val="000000"/>
          <w:sz w:val="28"/>
          <w:szCs w:val="28"/>
          <w:lang w:val="kk-KZ"/>
        </w:rPr>
      </w:pPr>
      <w:r w:rsidRPr="00DA3081">
        <w:rPr>
          <w:noProof/>
          <w:color w:val="000000"/>
          <w:sz w:val="28"/>
          <w:szCs w:val="28"/>
        </w:rPr>
        <w:drawing>
          <wp:inline distT="0" distB="0" distL="0" distR="0">
            <wp:extent cx="3416300" cy="509270"/>
            <wp:effectExtent l="19050" t="0" r="0" b="0"/>
            <wp:docPr id="283" name="Рисунок 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3"/>
                    <pic:cNvPicPr>
                      <a:picLocks noChangeAspect="1" noChangeArrowheads="1"/>
                    </pic:cNvPicPr>
                  </pic:nvPicPr>
                  <pic:blipFill>
                    <a:blip r:embed="rId11"/>
                    <a:srcRect/>
                    <a:stretch>
                      <a:fillRect/>
                    </a:stretch>
                  </pic:blipFill>
                  <pic:spPr bwMode="auto">
                    <a:xfrm>
                      <a:off x="0" y="0"/>
                      <a:ext cx="3416300" cy="509270"/>
                    </a:xfrm>
                    <a:prstGeom prst="rect">
                      <a:avLst/>
                    </a:prstGeom>
                    <a:noFill/>
                    <a:ln w="9525">
                      <a:noFill/>
                      <a:miter lim="800000"/>
                      <a:headEnd/>
                      <a:tailEnd/>
                    </a:ln>
                  </pic:spPr>
                </pic:pic>
              </a:graphicData>
            </a:graphic>
          </wp:inline>
        </w:drawing>
      </w:r>
    </w:p>
    <w:p w:rsidR="00CD36DE" w:rsidRPr="00CD36DE" w:rsidRDefault="00CD36DE" w:rsidP="00E60620">
      <w:pPr>
        <w:ind w:firstLine="720"/>
        <w:jc w:val="center"/>
        <w:rPr>
          <w:color w:val="000000"/>
          <w:sz w:val="28"/>
          <w:szCs w:val="28"/>
          <w:lang w:val="kk-KZ"/>
        </w:rPr>
      </w:pPr>
    </w:p>
    <w:p w:rsidR="00E2144D" w:rsidRPr="001D31DF" w:rsidRDefault="00E2144D" w:rsidP="00DA3081">
      <w:pPr>
        <w:jc w:val="both"/>
        <w:rPr>
          <w:color w:val="000000"/>
          <w:sz w:val="28"/>
          <w:szCs w:val="28"/>
          <w:lang w:val="kk-KZ"/>
        </w:rPr>
      </w:pPr>
      <w:r w:rsidRPr="001D31DF">
        <w:rPr>
          <w:color w:val="000000"/>
          <w:sz w:val="28"/>
          <w:szCs w:val="28"/>
          <w:lang w:val="kk-KZ"/>
        </w:rPr>
        <w:lastRenderedPageBreak/>
        <w:t xml:space="preserve">        </w:t>
      </w:r>
      <w:r w:rsidRPr="00DA3081">
        <w:rPr>
          <w:color w:val="000000"/>
          <w:sz w:val="28"/>
          <w:szCs w:val="28"/>
          <w:lang w:val="kk-KZ"/>
        </w:rPr>
        <w:t xml:space="preserve">Екілік кодтау кезінде </w:t>
      </w:r>
      <w:r w:rsidRPr="001D31DF">
        <w:rPr>
          <w:color w:val="000000"/>
          <w:sz w:val="28"/>
          <w:szCs w:val="28"/>
          <w:lang w:val="kk-KZ"/>
        </w:rPr>
        <w:t xml:space="preserve">a =0,5. </w:t>
      </w:r>
      <w:r w:rsidRPr="00DA3081">
        <w:rPr>
          <w:color w:val="000000"/>
          <w:sz w:val="28"/>
          <w:szCs w:val="28"/>
          <w:lang w:val="kk-KZ"/>
        </w:rPr>
        <w:t xml:space="preserve">Егер </w:t>
      </w:r>
      <w:r w:rsidRPr="001D31DF">
        <w:rPr>
          <w:i/>
          <w:iCs/>
          <w:color w:val="000000"/>
          <w:sz w:val="28"/>
          <w:szCs w:val="28"/>
          <w:lang w:val="kk-KZ"/>
        </w:rPr>
        <w:t>R</w:t>
      </w:r>
      <w:r w:rsidRPr="001D31DF">
        <w:rPr>
          <w:color w:val="000000"/>
          <w:sz w:val="28"/>
          <w:szCs w:val="28"/>
          <w:vertAlign w:val="subscript"/>
          <w:lang w:val="kk-KZ"/>
        </w:rPr>
        <w:t>н</w:t>
      </w:r>
      <w:r w:rsidRPr="001D31DF">
        <w:rPr>
          <w:color w:val="000000"/>
          <w:sz w:val="28"/>
          <w:szCs w:val="28"/>
          <w:lang w:val="kk-KZ"/>
        </w:rPr>
        <w:t>=2</w:t>
      </w:r>
      <w:r w:rsidRPr="001D31DF">
        <w:rPr>
          <w:i/>
          <w:iCs/>
          <w:color w:val="000000"/>
          <w:sz w:val="28"/>
          <w:szCs w:val="28"/>
          <w:lang w:val="kk-KZ"/>
        </w:rPr>
        <w:t>R</w:t>
      </w:r>
      <w:r w:rsidRPr="001D31DF">
        <w:rPr>
          <w:color w:val="000000"/>
          <w:sz w:val="28"/>
          <w:szCs w:val="28"/>
          <w:lang w:val="kk-KZ"/>
        </w:rPr>
        <w:t>, то R</w:t>
      </w:r>
      <w:r w:rsidRPr="001D31DF">
        <w:rPr>
          <w:color w:val="000000"/>
          <w:sz w:val="28"/>
          <w:szCs w:val="28"/>
          <w:vertAlign w:val="subscript"/>
          <w:lang w:val="kk-KZ"/>
        </w:rPr>
        <w:t>s</w:t>
      </w:r>
      <w:r w:rsidRPr="001D31DF">
        <w:rPr>
          <w:color w:val="000000"/>
          <w:sz w:val="28"/>
          <w:szCs w:val="28"/>
          <w:lang w:val="kk-KZ"/>
        </w:rPr>
        <w:t>=</w:t>
      </w:r>
      <w:r w:rsidRPr="001D31DF">
        <w:rPr>
          <w:i/>
          <w:iCs/>
          <w:color w:val="000000"/>
          <w:sz w:val="28"/>
          <w:szCs w:val="28"/>
          <w:lang w:val="kk-KZ"/>
        </w:rPr>
        <w:t>R</w:t>
      </w:r>
      <w:r w:rsidRPr="001D31DF">
        <w:rPr>
          <w:color w:val="000000"/>
          <w:sz w:val="28"/>
          <w:szCs w:val="28"/>
          <w:lang w:val="kk-KZ"/>
        </w:rPr>
        <w:t xml:space="preserve"> и </w:t>
      </w:r>
      <w:r w:rsidRPr="001D31DF">
        <w:rPr>
          <w:i/>
          <w:iCs/>
          <w:color w:val="000000"/>
          <w:sz w:val="28"/>
          <w:szCs w:val="28"/>
          <w:lang w:val="kk-KZ"/>
        </w:rPr>
        <w:t>R</w:t>
      </w:r>
      <w:r w:rsidRPr="001D31DF">
        <w:rPr>
          <w:color w:val="000000"/>
          <w:sz w:val="28"/>
          <w:szCs w:val="28"/>
          <w:vertAlign w:val="subscript"/>
          <w:lang w:val="kk-KZ"/>
        </w:rPr>
        <w:t>p</w:t>
      </w:r>
      <w:r w:rsidRPr="001D31DF">
        <w:rPr>
          <w:color w:val="000000"/>
          <w:sz w:val="28"/>
          <w:szCs w:val="28"/>
          <w:lang w:val="kk-KZ"/>
        </w:rPr>
        <w:t>=2</w:t>
      </w:r>
      <w:r w:rsidRPr="001D31DF">
        <w:rPr>
          <w:i/>
          <w:iCs/>
          <w:color w:val="000000"/>
          <w:sz w:val="28"/>
          <w:szCs w:val="28"/>
          <w:lang w:val="kk-KZ"/>
        </w:rPr>
        <w:t>R</w:t>
      </w:r>
    </w:p>
    <w:p w:rsidR="00E2144D" w:rsidRPr="00DA3081" w:rsidRDefault="00E2144D" w:rsidP="00DA3081">
      <w:pPr>
        <w:jc w:val="both"/>
        <w:rPr>
          <w:color w:val="000000"/>
          <w:sz w:val="28"/>
          <w:szCs w:val="28"/>
          <w:lang w:val="kk-KZ"/>
        </w:rPr>
      </w:pPr>
      <w:r w:rsidRPr="001D31DF">
        <w:rPr>
          <w:color w:val="000000"/>
          <w:sz w:val="28"/>
          <w:szCs w:val="28"/>
          <w:lang w:val="kk-KZ"/>
        </w:rPr>
        <w:t xml:space="preserve">       </w:t>
      </w:r>
      <w:r w:rsidRPr="00DA3081">
        <w:rPr>
          <w:color w:val="000000"/>
          <w:sz w:val="28"/>
          <w:szCs w:val="28"/>
          <w:lang w:val="kk-KZ"/>
        </w:rPr>
        <w:t>Себебі</w:t>
      </w:r>
      <w:r w:rsidRPr="001D31DF">
        <w:rPr>
          <w:color w:val="000000"/>
          <w:sz w:val="28"/>
          <w:szCs w:val="28"/>
          <w:lang w:val="kk-KZ"/>
        </w:rPr>
        <w:t xml:space="preserve"> </w:t>
      </w:r>
      <w:r w:rsidRPr="001D31DF">
        <w:rPr>
          <w:i/>
          <w:iCs/>
          <w:color w:val="000000"/>
          <w:sz w:val="28"/>
          <w:szCs w:val="28"/>
          <w:lang w:val="kk-KZ"/>
        </w:rPr>
        <w:t>S</w:t>
      </w:r>
      <w:r w:rsidRPr="001D31DF">
        <w:rPr>
          <w:i/>
          <w:iCs/>
          <w:color w:val="000000"/>
          <w:sz w:val="28"/>
          <w:szCs w:val="28"/>
          <w:vertAlign w:val="subscript"/>
          <w:lang w:val="kk-KZ"/>
        </w:rPr>
        <w:t>k</w:t>
      </w:r>
      <w:r w:rsidRPr="001D31DF">
        <w:rPr>
          <w:color w:val="000000"/>
          <w:sz w:val="28"/>
          <w:szCs w:val="28"/>
          <w:lang w:val="kk-KZ"/>
        </w:rPr>
        <w:t xml:space="preserve"> </w:t>
      </w:r>
      <w:r w:rsidRPr="00DA3081">
        <w:rPr>
          <w:color w:val="000000"/>
          <w:sz w:val="28"/>
          <w:szCs w:val="28"/>
          <w:lang w:val="kk-KZ"/>
        </w:rPr>
        <w:t xml:space="preserve"> ауыстырып-қосқыштардың қандай да болсын күйінде олар резисторлардың төменгі шығыстарын сұлбаның жалпы шинасымен жалғайды, тіректі кернеу көзі тұрақты кіріс кедергісіне жүктелген </w:t>
      </w:r>
      <w:r w:rsidRPr="001D31DF">
        <w:rPr>
          <w:i/>
          <w:iCs/>
          <w:color w:val="000000"/>
          <w:sz w:val="28"/>
          <w:szCs w:val="28"/>
          <w:lang w:val="kk-KZ"/>
        </w:rPr>
        <w:t>R</w:t>
      </w:r>
      <w:r w:rsidRPr="001D31DF">
        <w:rPr>
          <w:color w:val="000000"/>
          <w:sz w:val="28"/>
          <w:szCs w:val="28"/>
          <w:vertAlign w:val="subscript"/>
          <w:lang w:val="kk-KZ"/>
        </w:rPr>
        <w:t>вх</w:t>
      </w:r>
      <w:r w:rsidRPr="001D31DF">
        <w:rPr>
          <w:color w:val="000000"/>
          <w:sz w:val="28"/>
          <w:szCs w:val="28"/>
          <w:lang w:val="kk-KZ"/>
        </w:rPr>
        <w:t>=</w:t>
      </w:r>
      <w:r w:rsidRPr="001D31DF">
        <w:rPr>
          <w:i/>
          <w:iCs/>
          <w:color w:val="000000"/>
          <w:sz w:val="28"/>
          <w:szCs w:val="28"/>
          <w:lang w:val="kk-KZ"/>
        </w:rPr>
        <w:t>R</w:t>
      </w:r>
      <w:r w:rsidRPr="00DA3081">
        <w:rPr>
          <w:i/>
          <w:iCs/>
          <w:color w:val="000000"/>
          <w:sz w:val="28"/>
          <w:szCs w:val="28"/>
          <w:lang w:val="kk-KZ"/>
        </w:rPr>
        <w:t>.</w:t>
      </w:r>
      <w:r w:rsidRPr="001D31DF">
        <w:rPr>
          <w:color w:val="000000"/>
          <w:sz w:val="28"/>
          <w:szCs w:val="28"/>
          <w:lang w:val="kk-KZ"/>
        </w:rPr>
        <w:t xml:space="preserve"> </w:t>
      </w:r>
      <w:r w:rsidRPr="00DA3081">
        <w:rPr>
          <w:color w:val="000000"/>
          <w:sz w:val="28"/>
          <w:szCs w:val="28"/>
          <w:lang w:val="kk-KZ"/>
        </w:rPr>
        <w:t>Бұл ЦАТ-ң қандай да болсын кіріс кодында тіректі кернеудің өзгермеуіне кепілдік етеді.</w:t>
      </w:r>
    </w:p>
    <w:p w:rsidR="00E2144D" w:rsidRPr="00DA3081" w:rsidRDefault="00E2144D" w:rsidP="00E60620">
      <w:pPr>
        <w:jc w:val="center"/>
        <w:rPr>
          <w:color w:val="000000"/>
          <w:sz w:val="28"/>
          <w:szCs w:val="28"/>
        </w:rPr>
      </w:pPr>
      <w:r w:rsidRPr="00DA3081">
        <w:rPr>
          <w:noProof/>
          <w:color w:val="000000"/>
          <w:sz w:val="28"/>
          <w:szCs w:val="28"/>
        </w:rPr>
        <w:drawing>
          <wp:inline distT="0" distB="0" distL="0" distR="0">
            <wp:extent cx="2225675" cy="466090"/>
            <wp:effectExtent l="0" t="0" r="0" b="0"/>
            <wp:docPr id="284" name="Рисунок 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4"/>
                    <pic:cNvPicPr>
                      <a:picLocks noChangeAspect="1" noChangeArrowheads="1"/>
                    </pic:cNvPicPr>
                  </pic:nvPicPr>
                  <pic:blipFill>
                    <a:blip r:embed="rId12"/>
                    <a:srcRect/>
                    <a:stretch>
                      <a:fillRect/>
                    </a:stretch>
                  </pic:blipFill>
                  <pic:spPr bwMode="auto">
                    <a:xfrm>
                      <a:off x="0" y="0"/>
                      <a:ext cx="2225675" cy="466090"/>
                    </a:xfrm>
                    <a:prstGeom prst="rect">
                      <a:avLst/>
                    </a:prstGeom>
                    <a:noFill/>
                    <a:ln w="9525">
                      <a:noFill/>
                      <a:miter lim="800000"/>
                      <a:headEnd/>
                      <a:tailEnd/>
                    </a:ln>
                  </pic:spPr>
                </pic:pic>
              </a:graphicData>
            </a:graphic>
          </wp:inline>
        </w:drawing>
      </w:r>
    </w:p>
    <w:p w:rsidR="00E2144D" w:rsidRPr="00DA3081" w:rsidRDefault="00E2144D" w:rsidP="00E60620">
      <w:pPr>
        <w:jc w:val="center"/>
        <w:rPr>
          <w:color w:val="000000"/>
          <w:sz w:val="28"/>
          <w:szCs w:val="28"/>
        </w:rPr>
      </w:pPr>
      <w:r w:rsidRPr="00DA3081">
        <w:rPr>
          <w:noProof/>
          <w:color w:val="000000"/>
          <w:sz w:val="28"/>
          <w:szCs w:val="28"/>
        </w:rPr>
        <w:drawing>
          <wp:inline distT="0" distB="0" distL="0" distR="0">
            <wp:extent cx="2191385" cy="457200"/>
            <wp:effectExtent l="0" t="0" r="0" b="0"/>
            <wp:docPr id="285" name="Рисунок 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5"/>
                    <pic:cNvPicPr>
                      <a:picLocks noChangeAspect="1" noChangeArrowheads="1"/>
                    </pic:cNvPicPr>
                  </pic:nvPicPr>
                  <pic:blipFill>
                    <a:blip r:embed="rId13"/>
                    <a:srcRect/>
                    <a:stretch>
                      <a:fillRect/>
                    </a:stretch>
                  </pic:blipFill>
                  <pic:spPr bwMode="auto">
                    <a:xfrm>
                      <a:off x="0" y="0"/>
                      <a:ext cx="2191385" cy="457200"/>
                    </a:xfrm>
                    <a:prstGeom prst="rect">
                      <a:avLst/>
                    </a:prstGeom>
                    <a:noFill/>
                    <a:ln w="9525">
                      <a:noFill/>
                      <a:miter lim="800000"/>
                      <a:headEnd/>
                      <a:tailEnd/>
                    </a:ln>
                  </pic:spPr>
                </pic:pic>
              </a:graphicData>
            </a:graphic>
          </wp:inline>
        </w:drawing>
      </w:r>
    </w:p>
    <w:p w:rsidR="00E60620" w:rsidRDefault="00E60620" w:rsidP="00E60620">
      <w:pPr>
        <w:jc w:val="center"/>
        <w:rPr>
          <w:color w:val="000000"/>
          <w:sz w:val="28"/>
          <w:szCs w:val="28"/>
          <w:lang w:val="kk-KZ"/>
        </w:rPr>
      </w:pPr>
      <w:r w:rsidRPr="00DA3081">
        <w:rPr>
          <w:noProof/>
          <w:color w:val="000000"/>
          <w:sz w:val="28"/>
          <w:szCs w:val="28"/>
        </w:rPr>
        <w:drawing>
          <wp:inline distT="0" distB="0" distL="0" distR="0">
            <wp:extent cx="2312035" cy="431165"/>
            <wp:effectExtent l="0" t="0" r="0" b="0"/>
            <wp:docPr id="3" name="Рисунок 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6"/>
                    <pic:cNvPicPr>
                      <a:picLocks noChangeAspect="1" noChangeArrowheads="1"/>
                    </pic:cNvPicPr>
                  </pic:nvPicPr>
                  <pic:blipFill>
                    <a:blip r:embed="rId14"/>
                    <a:srcRect/>
                    <a:stretch>
                      <a:fillRect/>
                    </a:stretch>
                  </pic:blipFill>
                  <pic:spPr bwMode="auto">
                    <a:xfrm>
                      <a:off x="0" y="0"/>
                      <a:ext cx="2312035" cy="431165"/>
                    </a:xfrm>
                    <a:prstGeom prst="rect">
                      <a:avLst/>
                    </a:prstGeom>
                    <a:noFill/>
                    <a:ln w="9525">
                      <a:noFill/>
                      <a:miter lim="800000"/>
                      <a:headEnd/>
                      <a:tailEnd/>
                    </a:ln>
                  </pic:spPr>
                </pic:pic>
              </a:graphicData>
            </a:graphic>
          </wp:inline>
        </w:drawing>
      </w:r>
    </w:p>
    <w:p w:rsidR="00E60620" w:rsidRDefault="00E60620" w:rsidP="00E60620">
      <w:pPr>
        <w:jc w:val="both"/>
        <w:rPr>
          <w:color w:val="000000"/>
          <w:sz w:val="28"/>
          <w:szCs w:val="28"/>
          <w:lang w:val="kk-KZ"/>
        </w:rPr>
      </w:pPr>
    </w:p>
    <w:p w:rsidR="00E2144D" w:rsidRPr="00DA3081" w:rsidRDefault="00E2144D" w:rsidP="00E60620">
      <w:pPr>
        <w:jc w:val="both"/>
        <w:rPr>
          <w:color w:val="000000"/>
          <w:sz w:val="28"/>
          <w:szCs w:val="28"/>
          <w:lang w:val="kk-KZ"/>
        </w:rPr>
      </w:pPr>
      <w:r w:rsidRPr="00E60620">
        <w:rPr>
          <w:color w:val="000000"/>
          <w:sz w:val="28"/>
          <w:szCs w:val="28"/>
          <w:lang w:val="kk-KZ"/>
        </w:rPr>
        <w:t xml:space="preserve">         </w:t>
      </w:r>
      <w:r w:rsidR="00E60620" w:rsidRPr="00E60620">
        <w:rPr>
          <w:color w:val="000000"/>
          <w:sz w:val="28"/>
          <w:szCs w:val="28"/>
          <w:lang w:val="kk-KZ"/>
        </w:rPr>
        <w:t>К</w:t>
      </w:r>
      <w:r w:rsidR="00E60620" w:rsidRPr="00DA3081">
        <w:rPr>
          <w:color w:val="000000"/>
          <w:sz w:val="28"/>
          <w:szCs w:val="28"/>
          <w:lang w:val="kk-KZ"/>
        </w:rPr>
        <w:t xml:space="preserve">іріс токка  </w:t>
      </w:r>
      <w:r w:rsidRPr="00E60620">
        <w:rPr>
          <w:color w:val="000000"/>
          <w:sz w:val="28"/>
          <w:szCs w:val="28"/>
          <w:lang w:val="kk-KZ"/>
        </w:rPr>
        <w:t>2</w:t>
      </w:r>
      <w:r w:rsidRPr="00E60620">
        <w:rPr>
          <w:i/>
          <w:iCs/>
          <w:color w:val="000000"/>
          <w:sz w:val="28"/>
          <w:szCs w:val="28"/>
          <w:lang w:val="kk-KZ"/>
        </w:rPr>
        <w:t>R</w:t>
      </w:r>
      <w:r w:rsidRPr="00E60620">
        <w:rPr>
          <w:color w:val="000000"/>
          <w:sz w:val="28"/>
          <w:szCs w:val="28"/>
          <w:lang w:val="kk-KZ"/>
        </w:rPr>
        <w:t xml:space="preserve"> </w:t>
      </w:r>
      <w:r w:rsidRPr="00DA3081">
        <w:rPr>
          <w:color w:val="000000"/>
          <w:sz w:val="28"/>
          <w:szCs w:val="28"/>
          <w:lang w:val="kk-KZ"/>
        </w:rPr>
        <w:t xml:space="preserve">матрица резисторларының төменгі шығыстары, </w:t>
      </w:r>
      <w:r w:rsidRPr="00E60620">
        <w:rPr>
          <w:i/>
          <w:iCs/>
          <w:color w:val="000000"/>
          <w:sz w:val="28"/>
          <w:szCs w:val="28"/>
          <w:lang w:val="kk-KZ"/>
        </w:rPr>
        <w:t>S</w:t>
      </w:r>
      <w:r w:rsidRPr="00E60620">
        <w:rPr>
          <w:i/>
          <w:iCs/>
          <w:color w:val="000000"/>
          <w:sz w:val="28"/>
          <w:szCs w:val="28"/>
          <w:vertAlign w:val="subscript"/>
          <w:lang w:val="kk-KZ"/>
        </w:rPr>
        <w:t>k</w:t>
      </w:r>
      <w:r w:rsidRPr="00E60620">
        <w:rPr>
          <w:color w:val="000000"/>
          <w:sz w:val="28"/>
          <w:szCs w:val="28"/>
          <w:vertAlign w:val="subscript"/>
          <w:lang w:val="kk-KZ"/>
        </w:rPr>
        <w:t xml:space="preserve"> </w:t>
      </w:r>
      <w:r w:rsidRPr="00DA3081">
        <w:rPr>
          <w:color w:val="000000"/>
          <w:sz w:val="28"/>
          <w:szCs w:val="28"/>
          <w:lang w:val="kk-KZ"/>
        </w:rPr>
        <w:t>ауыстырып-қосқыштардың қандай да болсын күйінде, жалпы сұлба шинасымен жабық кілттердің төмен кедергілері арқылы жалғанған</w:t>
      </w:r>
      <w:r w:rsidRPr="00E60620">
        <w:rPr>
          <w:color w:val="000000"/>
          <w:sz w:val="28"/>
          <w:szCs w:val="28"/>
          <w:lang w:val="kk-KZ"/>
        </w:rPr>
        <w:t xml:space="preserve">, </w:t>
      </w:r>
      <w:r w:rsidRPr="00DA3081">
        <w:rPr>
          <w:color w:val="000000"/>
          <w:sz w:val="28"/>
          <w:szCs w:val="28"/>
          <w:lang w:val="kk-KZ"/>
        </w:rPr>
        <w:t xml:space="preserve">кілттердегі кернеу әрдайым үлкен емес, бірнеше милливольт шамасында. Бұл кілттер құрылуы мен олармен басқару сұлбаларын жеңілдетеді және кең диапазондағы, сондай-ақ, әртүрлі полярдағы тіректі кернеуді қолдануға мүмкіндік береді. ЦАТ шығыс тогы  </w:t>
      </w:r>
      <w:r w:rsidRPr="00DA3081">
        <w:rPr>
          <w:i/>
          <w:iCs/>
          <w:color w:val="000000"/>
          <w:sz w:val="28"/>
          <w:szCs w:val="28"/>
          <w:lang w:val="kk-KZ"/>
        </w:rPr>
        <w:t>U</w:t>
      </w:r>
      <w:r w:rsidRPr="00DA3081">
        <w:rPr>
          <w:color w:val="000000"/>
          <w:sz w:val="28"/>
          <w:szCs w:val="28"/>
          <w:vertAlign w:val="subscript"/>
          <w:lang w:val="kk-KZ"/>
        </w:rPr>
        <w:t>оп</w:t>
      </w:r>
      <w:r w:rsidRPr="00DA3081">
        <w:rPr>
          <w:color w:val="000000"/>
          <w:sz w:val="28"/>
          <w:szCs w:val="28"/>
          <w:lang w:val="kk-KZ"/>
        </w:rPr>
        <w:t xml:space="preserve"> –қа тура байланысты болғандықтан, мұндай типті түрлендіргіштерді аналогты сигналды (оны тіректі кернеу кірісіне бере отыра) цифрлі кодқа көбейту үшін қолдануға болады. Мұндай ЦАТ-ді үдемелі деп атайды (MDAC). </w:t>
      </w:r>
    </w:p>
    <w:p w:rsidR="00E2144D" w:rsidRPr="00DA3081" w:rsidRDefault="00E2144D" w:rsidP="00E60620">
      <w:pPr>
        <w:jc w:val="both"/>
        <w:rPr>
          <w:color w:val="000000"/>
          <w:sz w:val="28"/>
          <w:szCs w:val="28"/>
          <w:lang w:val="kk-KZ"/>
        </w:rPr>
      </w:pPr>
      <w:r w:rsidRPr="00DA3081">
        <w:rPr>
          <w:color w:val="000000"/>
          <w:sz w:val="28"/>
          <w:szCs w:val="28"/>
          <w:lang w:val="kk-KZ"/>
        </w:rPr>
        <w:t xml:space="preserve">        Жоғары разрядқа ие ЦАТ үшін кілттердің </w:t>
      </w:r>
      <w:r w:rsidRPr="00DA3081">
        <w:rPr>
          <w:i/>
          <w:iCs/>
          <w:color w:val="000000"/>
          <w:sz w:val="28"/>
          <w:szCs w:val="28"/>
          <w:lang w:val="kk-KZ"/>
        </w:rPr>
        <w:t>R</w:t>
      </w:r>
      <w:r w:rsidRPr="00DA3081">
        <w:rPr>
          <w:color w:val="000000"/>
          <w:sz w:val="28"/>
          <w:szCs w:val="28"/>
          <w:vertAlign w:val="subscript"/>
          <w:lang w:val="kk-KZ"/>
        </w:rPr>
        <w:t>0</w:t>
      </w:r>
      <w:r w:rsidRPr="00DA3081">
        <w:rPr>
          <w:color w:val="000000"/>
          <w:sz w:val="28"/>
          <w:szCs w:val="28"/>
          <w:lang w:val="kk-KZ"/>
        </w:rPr>
        <w:t xml:space="preserve"> кедергілерін разрядты тоқтармен сәйкестендіру қажет екендігі туралы жағдай бұл сұлбаның нақтылығын төмендетеді. Әсіресе бұл үлкен разрядты кілттер үшін маңызды. ЦАТ метал-тотық-жартылай өткізгіштер (МТЖ) кілттерінде  төмен тез әрекеттену қабілетіне ие, ол МТЖ-кілттерінің үлкен кіріс сыйымдылығына байланысты. </w:t>
      </w:r>
      <w:bookmarkEnd w:id="0"/>
    </w:p>
    <w:p w:rsidR="00E2144D" w:rsidRDefault="00E2144D" w:rsidP="00DA3081">
      <w:pPr>
        <w:jc w:val="both"/>
        <w:rPr>
          <w:color w:val="000000"/>
          <w:sz w:val="28"/>
          <w:szCs w:val="28"/>
          <w:lang w:val="kk-KZ"/>
        </w:rPr>
      </w:pPr>
      <w:bookmarkStart w:id="1" w:name="BM_3"/>
      <w:bookmarkEnd w:id="1"/>
      <w:r w:rsidRPr="00DA3081">
        <w:rPr>
          <w:color w:val="000000"/>
          <w:sz w:val="28"/>
          <w:szCs w:val="28"/>
          <w:lang w:val="kk-KZ"/>
        </w:rPr>
        <w:t xml:space="preserve">     МТЖ-кілттері бар ЦАТ үшін кернеу түріндегі шығыс сигналын алу үшін инверсті резистивті матрицаны қолдануға болады.  </w:t>
      </w:r>
    </w:p>
    <w:p w:rsidR="000E0A65" w:rsidRPr="00DA3081" w:rsidRDefault="000E0A65" w:rsidP="00DA3081">
      <w:pPr>
        <w:jc w:val="both"/>
        <w:rPr>
          <w:color w:val="000000"/>
          <w:sz w:val="28"/>
          <w:szCs w:val="28"/>
          <w:lang w:val="kk-KZ"/>
        </w:rPr>
      </w:pPr>
    </w:p>
    <w:p w:rsidR="00E2144D" w:rsidRDefault="00E2144D" w:rsidP="000E0A65">
      <w:pPr>
        <w:jc w:val="center"/>
        <w:rPr>
          <w:color w:val="000000"/>
          <w:sz w:val="28"/>
          <w:szCs w:val="28"/>
          <w:lang w:val="kk-KZ"/>
        </w:rPr>
      </w:pPr>
      <w:r w:rsidRPr="00DA3081">
        <w:rPr>
          <w:noProof/>
          <w:color w:val="000000"/>
          <w:sz w:val="28"/>
          <w:szCs w:val="28"/>
        </w:rPr>
        <w:drawing>
          <wp:inline distT="0" distB="0" distL="0" distR="0">
            <wp:extent cx="4761865" cy="2191385"/>
            <wp:effectExtent l="0" t="0" r="0" b="0"/>
            <wp:docPr id="287" name="Рисунок 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7"/>
                    <pic:cNvPicPr>
                      <a:picLocks noChangeAspect="1" noChangeArrowheads="1"/>
                    </pic:cNvPicPr>
                  </pic:nvPicPr>
                  <pic:blipFill>
                    <a:blip r:embed="rId15"/>
                    <a:srcRect/>
                    <a:stretch>
                      <a:fillRect/>
                    </a:stretch>
                  </pic:blipFill>
                  <pic:spPr bwMode="auto">
                    <a:xfrm>
                      <a:off x="0" y="0"/>
                      <a:ext cx="4761865" cy="2191385"/>
                    </a:xfrm>
                    <a:prstGeom prst="rect">
                      <a:avLst/>
                    </a:prstGeom>
                    <a:noFill/>
                    <a:ln w="9525">
                      <a:noFill/>
                      <a:miter lim="800000"/>
                      <a:headEnd/>
                      <a:tailEnd/>
                    </a:ln>
                  </pic:spPr>
                </pic:pic>
              </a:graphicData>
            </a:graphic>
          </wp:inline>
        </w:drawing>
      </w:r>
    </w:p>
    <w:p w:rsidR="00CD36DE" w:rsidRDefault="00CD36DE" w:rsidP="000E0A65">
      <w:pPr>
        <w:jc w:val="center"/>
        <w:rPr>
          <w:color w:val="000000"/>
          <w:sz w:val="28"/>
          <w:szCs w:val="28"/>
          <w:lang w:val="kk-KZ"/>
        </w:rPr>
      </w:pPr>
      <w:r>
        <w:rPr>
          <w:color w:val="000000"/>
          <w:sz w:val="28"/>
          <w:szCs w:val="28"/>
          <w:lang w:val="kk-KZ"/>
        </w:rPr>
        <w:t xml:space="preserve">7.4 сурет- </w:t>
      </w:r>
      <w:r w:rsidRPr="00DA3081">
        <w:rPr>
          <w:color w:val="000000"/>
          <w:sz w:val="28"/>
          <w:szCs w:val="28"/>
          <w:lang w:val="kk-KZ"/>
        </w:rPr>
        <w:t>МТЖ-кілттері бар ЦАТ</w:t>
      </w:r>
    </w:p>
    <w:p w:rsidR="00E60620" w:rsidRDefault="00E60620" w:rsidP="00DA3081">
      <w:pPr>
        <w:jc w:val="both"/>
        <w:rPr>
          <w:color w:val="000000"/>
          <w:sz w:val="28"/>
          <w:szCs w:val="28"/>
          <w:lang w:val="kk-KZ"/>
        </w:rPr>
      </w:pPr>
    </w:p>
    <w:p w:rsidR="00E60620" w:rsidRPr="00DA3081" w:rsidRDefault="00E60620" w:rsidP="00DA3081">
      <w:pPr>
        <w:jc w:val="both"/>
        <w:rPr>
          <w:color w:val="000000"/>
          <w:sz w:val="28"/>
          <w:szCs w:val="28"/>
          <w:lang w:val="kk-KZ"/>
        </w:rPr>
      </w:pPr>
    </w:p>
    <w:p w:rsidR="00E2144D" w:rsidRPr="00DA3081" w:rsidRDefault="00E2144D" w:rsidP="00DA3081">
      <w:pPr>
        <w:jc w:val="both"/>
        <w:rPr>
          <w:iCs/>
          <w:color w:val="000000"/>
          <w:sz w:val="28"/>
          <w:szCs w:val="28"/>
          <w:lang w:val="kk-KZ"/>
        </w:rPr>
      </w:pPr>
      <w:r w:rsidRPr="00DA3081">
        <w:rPr>
          <w:color w:val="000000"/>
          <w:sz w:val="28"/>
          <w:szCs w:val="28"/>
          <w:lang w:val="kk-KZ"/>
        </w:rPr>
        <w:t xml:space="preserve">         Шығыс кернеуін есептеу үшін </w:t>
      </w:r>
      <w:r w:rsidRPr="00DA3081">
        <w:rPr>
          <w:i/>
          <w:iCs/>
          <w:color w:val="000000"/>
          <w:sz w:val="28"/>
          <w:szCs w:val="28"/>
          <w:lang w:val="kk-KZ"/>
        </w:rPr>
        <w:t>S</w:t>
      </w:r>
      <w:r w:rsidRPr="00DA3081">
        <w:rPr>
          <w:i/>
          <w:iCs/>
          <w:color w:val="000000"/>
          <w:sz w:val="28"/>
          <w:szCs w:val="28"/>
          <w:vertAlign w:val="subscript"/>
          <w:lang w:val="kk-KZ"/>
        </w:rPr>
        <w:t>i</w:t>
      </w:r>
      <w:r w:rsidRPr="00DA3081">
        <w:rPr>
          <w:color w:val="000000"/>
          <w:sz w:val="28"/>
          <w:szCs w:val="28"/>
          <w:lang w:val="kk-KZ"/>
        </w:rPr>
        <w:t xml:space="preserve">  кілтіндегі </w:t>
      </w:r>
      <w:r w:rsidRPr="00DA3081">
        <w:rPr>
          <w:i/>
          <w:iCs/>
          <w:color w:val="000000"/>
          <w:sz w:val="28"/>
          <w:szCs w:val="28"/>
          <w:lang w:val="kk-KZ"/>
        </w:rPr>
        <w:t>U</w:t>
      </w:r>
      <w:r w:rsidRPr="00DA3081">
        <w:rPr>
          <w:i/>
          <w:iCs/>
          <w:color w:val="000000"/>
          <w:sz w:val="28"/>
          <w:szCs w:val="28"/>
          <w:vertAlign w:val="subscript"/>
          <w:lang w:val="kk-KZ"/>
        </w:rPr>
        <w:t>i</w:t>
      </w:r>
      <w:r w:rsidRPr="00DA3081">
        <w:rPr>
          <w:color w:val="000000"/>
          <w:sz w:val="28"/>
          <w:szCs w:val="28"/>
          <w:lang w:val="kk-KZ"/>
        </w:rPr>
        <w:t xml:space="preserve"> кернеуі мен  </w:t>
      </w:r>
      <w:r w:rsidRPr="00DA3081">
        <w:rPr>
          <w:i/>
          <w:iCs/>
          <w:color w:val="000000"/>
          <w:sz w:val="28"/>
          <w:szCs w:val="28"/>
          <w:lang w:val="kk-KZ"/>
        </w:rPr>
        <w:t>U</w:t>
      </w:r>
      <w:r w:rsidRPr="00DA3081">
        <w:rPr>
          <w:color w:val="000000"/>
          <w:sz w:val="28"/>
          <w:szCs w:val="28"/>
          <w:lang w:val="kk-KZ"/>
        </w:rPr>
        <w:t>'</w:t>
      </w:r>
      <w:r w:rsidRPr="00DA3081">
        <w:rPr>
          <w:i/>
          <w:iCs/>
          <w:color w:val="000000"/>
          <w:sz w:val="28"/>
          <w:szCs w:val="28"/>
          <w:vertAlign w:val="subscript"/>
          <w:lang w:val="kk-KZ"/>
        </w:rPr>
        <w:t xml:space="preserve">i </w:t>
      </w:r>
      <w:r w:rsidRPr="00DA3081">
        <w:rPr>
          <w:color w:val="000000"/>
          <w:sz w:val="28"/>
          <w:szCs w:val="28"/>
          <w:lang w:val="kk-KZ"/>
        </w:rPr>
        <w:t xml:space="preserve"> түйін кернеуі арасындағы байланысты табамыз. Суперпозиция принципін қолданамыз. Қарастырылып жатқан </w:t>
      </w:r>
      <w:r w:rsidRPr="00DA3081">
        <w:rPr>
          <w:i/>
          <w:iCs/>
          <w:color w:val="000000"/>
          <w:sz w:val="28"/>
          <w:szCs w:val="28"/>
          <w:lang w:val="kk-KZ"/>
        </w:rPr>
        <w:t>U</w:t>
      </w:r>
      <w:r w:rsidRPr="00DA3081">
        <w:rPr>
          <w:i/>
          <w:iCs/>
          <w:color w:val="000000"/>
          <w:sz w:val="28"/>
          <w:szCs w:val="28"/>
          <w:vertAlign w:val="subscript"/>
          <w:lang w:val="kk-KZ"/>
        </w:rPr>
        <w:t>i</w:t>
      </w:r>
      <w:r w:rsidRPr="00DA3081">
        <w:rPr>
          <w:color w:val="000000"/>
          <w:sz w:val="28"/>
          <w:szCs w:val="28"/>
          <w:lang w:val="kk-KZ"/>
        </w:rPr>
        <w:t xml:space="preserve"> кернеуінен басқа кілттердегі барлық кернеулер нольге тең деп санаймыз. </w:t>
      </w:r>
      <w:r w:rsidRPr="00DA3081">
        <w:rPr>
          <w:i/>
          <w:iCs/>
          <w:color w:val="000000"/>
          <w:sz w:val="28"/>
          <w:szCs w:val="28"/>
          <w:lang w:val="kk-KZ"/>
        </w:rPr>
        <w:t>R</w:t>
      </w:r>
      <w:r w:rsidRPr="00DA3081">
        <w:rPr>
          <w:color w:val="000000"/>
          <w:sz w:val="28"/>
          <w:szCs w:val="28"/>
          <w:vertAlign w:val="subscript"/>
          <w:lang w:val="kk-KZ"/>
        </w:rPr>
        <w:t>н</w:t>
      </w:r>
      <w:r w:rsidRPr="00DA3081">
        <w:rPr>
          <w:color w:val="000000"/>
          <w:sz w:val="28"/>
          <w:szCs w:val="28"/>
          <w:lang w:val="kk-KZ"/>
        </w:rPr>
        <w:t>=2</w:t>
      </w:r>
      <w:r w:rsidRPr="00DA3081">
        <w:rPr>
          <w:i/>
          <w:iCs/>
          <w:color w:val="000000"/>
          <w:sz w:val="28"/>
          <w:szCs w:val="28"/>
          <w:lang w:val="kk-KZ"/>
        </w:rPr>
        <w:t>R</w:t>
      </w:r>
      <w:r w:rsidRPr="00DA3081">
        <w:rPr>
          <w:color w:val="000000"/>
          <w:sz w:val="28"/>
          <w:szCs w:val="28"/>
          <w:lang w:val="kk-KZ"/>
        </w:rPr>
        <w:t xml:space="preserve"> кезінде әр түйінге оңнан және солға қарай кедергісі 2</w:t>
      </w:r>
      <w:r w:rsidRPr="00DA3081">
        <w:rPr>
          <w:i/>
          <w:iCs/>
          <w:color w:val="000000"/>
          <w:sz w:val="28"/>
          <w:szCs w:val="28"/>
          <w:lang w:val="kk-KZ"/>
        </w:rPr>
        <w:t>R</w:t>
      </w:r>
      <w:r w:rsidRPr="00DA3081">
        <w:rPr>
          <w:iCs/>
          <w:color w:val="000000"/>
          <w:sz w:val="28"/>
          <w:szCs w:val="28"/>
          <w:lang w:val="kk-KZ"/>
        </w:rPr>
        <w:t xml:space="preserve"> жүктемелер жалғанған. Екі түйін әдісін қолдана отырып алатынымыз:</w:t>
      </w:r>
    </w:p>
    <w:p w:rsidR="00E2144D" w:rsidRPr="00DA3081" w:rsidRDefault="00E2144D" w:rsidP="00E60620">
      <w:pPr>
        <w:jc w:val="center"/>
        <w:rPr>
          <w:iCs/>
          <w:color w:val="000000"/>
          <w:sz w:val="28"/>
          <w:szCs w:val="28"/>
          <w:lang w:val="kk-KZ"/>
        </w:rPr>
      </w:pPr>
      <w:r w:rsidRPr="00DA3081">
        <w:rPr>
          <w:noProof/>
          <w:color w:val="000000"/>
          <w:sz w:val="28"/>
          <w:szCs w:val="28"/>
        </w:rPr>
        <w:drawing>
          <wp:inline distT="0" distB="0" distL="0" distR="0">
            <wp:extent cx="1819910" cy="854075"/>
            <wp:effectExtent l="19050" t="0" r="8890" b="0"/>
            <wp:docPr id="288" name="Рисунок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8"/>
                    <pic:cNvPicPr>
                      <a:picLocks noChangeAspect="1" noChangeArrowheads="1"/>
                    </pic:cNvPicPr>
                  </pic:nvPicPr>
                  <pic:blipFill>
                    <a:blip r:embed="rId16"/>
                    <a:srcRect/>
                    <a:stretch>
                      <a:fillRect/>
                    </a:stretch>
                  </pic:blipFill>
                  <pic:spPr bwMode="auto">
                    <a:xfrm>
                      <a:off x="0" y="0"/>
                      <a:ext cx="1819910" cy="854075"/>
                    </a:xfrm>
                    <a:prstGeom prst="rect">
                      <a:avLst/>
                    </a:prstGeom>
                    <a:noFill/>
                    <a:ln w="9525">
                      <a:noFill/>
                      <a:miter lim="800000"/>
                      <a:headEnd/>
                      <a:tailEnd/>
                    </a:ln>
                  </pic:spPr>
                </pic:pic>
              </a:graphicData>
            </a:graphic>
          </wp:inline>
        </w:drawing>
      </w:r>
    </w:p>
    <w:p w:rsidR="00E2144D" w:rsidRPr="00DA3081" w:rsidRDefault="00E2144D" w:rsidP="00DA3081">
      <w:pPr>
        <w:jc w:val="both"/>
        <w:rPr>
          <w:color w:val="000000"/>
          <w:sz w:val="28"/>
          <w:szCs w:val="28"/>
          <w:lang w:val="kk-KZ"/>
        </w:rPr>
      </w:pPr>
      <w:r w:rsidRPr="00DA3081">
        <w:rPr>
          <w:color w:val="000000"/>
          <w:sz w:val="28"/>
          <w:szCs w:val="28"/>
          <w:lang w:val="kk-KZ"/>
        </w:rPr>
        <w:tab/>
        <w:t xml:space="preserve">ЦАТ шығыс кернеуін барлық </w:t>
      </w:r>
      <w:r w:rsidRPr="00DA3081">
        <w:rPr>
          <w:i/>
          <w:iCs/>
          <w:color w:val="000000"/>
          <w:sz w:val="28"/>
          <w:szCs w:val="28"/>
          <w:lang w:val="kk-KZ"/>
        </w:rPr>
        <w:t>U</w:t>
      </w:r>
      <w:r w:rsidRPr="00DA3081">
        <w:rPr>
          <w:i/>
          <w:iCs/>
          <w:color w:val="000000"/>
          <w:sz w:val="28"/>
          <w:szCs w:val="28"/>
          <w:vertAlign w:val="subscript"/>
          <w:lang w:val="kk-KZ"/>
        </w:rPr>
        <w:t>i</w:t>
      </w:r>
      <w:r w:rsidRPr="00DA3081">
        <w:rPr>
          <w:color w:val="000000"/>
          <w:sz w:val="28"/>
          <w:szCs w:val="28"/>
          <w:lang w:val="kk-KZ"/>
        </w:rPr>
        <w:t xml:space="preserve"> қосындысымен туындаған  шеткі оң жақтағы түйіндегі жалпы кернеу ретінде табамыз. Бұл кезде түйін кернеулері </w:t>
      </w:r>
      <w:r w:rsidRPr="00DA3081">
        <w:rPr>
          <w:i/>
          <w:iCs/>
          <w:color w:val="000000"/>
          <w:sz w:val="28"/>
          <w:szCs w:val="28"/>
          <w:lang w:val="kk-KZ"/>
        </w:rPr>
        <w:t>R-</w:t>
      </w:r>
      <w:r w:rsidRPr="00DA3081">
        <w:rPr>
          <w:color w:val="000000"/>
          <w:sz w:val="28"/>
          <w:szCs w:val="28"/>
          <w:lang w:val="kk-KZ"/>
        </w:rPr>
        <w:t>2</w:t>
      </w:r>
      <w:r w:rsidRPr="00DA3081">
        <w:rPr>
          <w:i/>
          <w:iCs/>
          <w:color w:val="000000"/>
          <w:sz w:val="28"/>
          <w:szCs w:val="28"/>
          <w:lang w:val="kk-KZ"/>
        </w:rPr>
        <w:t>R</w:t>
      </w:r>
      <w:r w:rsidRPr="00DA3081">
        <w:rPr>
          <w:color w:val="000000"/>
          <w:sz w:val="28"/>
          <w:szCs w:val="28"/>
          <w:lang w:val="kk-KZ"/>
        </w:rPr>
        <w:t xml:space="preserve"> резистивті матрицаларды бөлу коэффициенттеріне сәйкес келетін салмақтармен жинақталады.</w:t>
      </w:r>
    </w:p>
    <w:p w:rsidR="00E2144D" w:rsidRPr="00DA3081" w:rsidRDefault="00E2144D" w:rsidP="00E60620">
      <w:pPr>
        <w:jc w:val="center"/>
        <w:rPr>
          <w:color w:val="000000"/>
          <w:sz w:val="28"/>
          <w:szCs w:val="28"/>
          <w:lang w:val="kk-KZ"/>
        </w:rPr>
      </w:pPr>
      <w:r w:rsidRPr="00DA3081">
        <w:rPr>
          <w:noProof/>
          <w:color w:val="000000"/>
          <w:sz w:val="28"/>
          <w:szCs w:val="28"/>
        </w:rPr>
        <w:drawing>
          <wp:inline distT="0" distB="0" distL="0" distR="0">
            <wp:extent cx="2398395" cy="466090"/>
            <wp:effectExtent l="19050" t="0" r="0" b="0"/>
            <wp:docPr id="289" name="Рисунок 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9"/>
                    <pic:cNvPicPr>
                      <a:picLocks noChangeAspect="1" noChangeArrowheads="1"/>
                    </pic:cNvPicPr>
                  </pic:nvPicPr>
                  <pic:blipFill>
                    <a:blip r:embed="rId17"/>
                    <a:srcRect/>
                    <a:stretch>
                      <a:fillRect/>
                    </a:stretch>
                  </pic:blipFill>
                  <pic:spPr bwMode="auto">
                    <a:xfrm>
                      <a:off x="0" y="0"/>
                      <a:ext cx="2398395" cy="466090"/>
                    </a:xfrm>
                    <a:prstGeom prst="rect">
                      <a:avLst/>
                    </a:prstGeom>
                    <a:noFill/>
                    <a:ln w="9525">
                      <a:noFill/>
                      <a:miter lim="800000"/>
                      <a:headEnd/>
                      <a:tailEnd/>
                    </a:ln>
                  </pic:spPr>
                </pic:pic>
              </a:graphicData>
            </a:graphic>
          </wp:inline>
        </w:drawing>
      </w:r>
    </w:p>
    <w:p w:rsidR="00E2144D" w:rsidRPr="00DA3081" w:rsidRDefault="00E2144D" w:rsidP="00DA3081">
      <w:pPr>
        <w:jc w:val="both"/>
        <w:rPr>
          <w:sz w:val="28"/>
          <w:szCs w:val="28"/>
          <w:lang w:val="kk-KZ"/>
        </w:rPr>
      </w:pPr>
      <w:r w:rsidRPr="00DA3081">
        <w:rPr>
          <w:color w:val="000000"/>
          <w:sz w:val="28"/>
          <w:szCs w:val="28"/>
          <w:lang w:val="kk-KZ"/>
        </w:rPr>
        <w:t xml:space="preserve"> Бұл сұлбаның кемшілігі болып саналады: кілттердегі кернеулердің улкен құлауы, тіректі кернеу көзінің өзгермелі жүктемесі және мәнді шығыс кедергісі.</w:t>
      </w:r>
      <w:r w:rsidRPr="00DA3081">
        <w:rPr>
          <w:sz w:val="28"/>
          <w:szCs w:val="28"/>
          <w:lang w:val="kk-KZ"/>
        </w:rPr>
        <w:t xml:space="preserve"> </w:t>
      </w:r>
    </w:p>
    <w:p w:rsidR="00E2144D" w:rsidRPr="00DA3081" w:rsidRDefault="00E2144D" w:rsidP="00DA3081">
      <w:pPr>
        <w:jc w:val="both"/>
        <w:rPr>
          <w:sz w:val="28"/>
          <w:szCs w:val="28"/>
          <w:lang w:val="kk-KZ"/>
        </w:rPr>
      </w:pPr>
    </w:p>
    <w:p w:rsidR="000E0A65" w:rsidRDefault="00827ECC" w:rsidP="000E0A65">
      <w:pPr>
        <w:jc w:val="both"/>
        <w:rPr>
          <w:sz w:val="28"/>
          <w:szCs w:val="28"/>
          <w:lang w:val="kk-KZ"/>
        </w:rPr>
      </w:pPr>
      <w:r>
        <w:rPr>
          <w:noProof/>
          <w:sz w:val="28"/>
          <w:szCs w:val="28"/>
        </w:rPr>
        <w:pict>
          <v:group id="_x0000_s1430" style="position:absolute;left:0;text-align:left;margin-left:-2pt;margin-top:2.4pt;width:448.95pt;height:224.15pt;z-index:251673088" coordorigin="1850,2289" coordsize="8979,4173">
            <v:rect id="_x0000_s1431" style="position:absolute;left:1850;top:2914;width:754;height:486" filled="f" stroked="f">
              <v:textbox style="mso-next-textbox:#_x0000_s1431" inset="1pt,1pt,1pt,1pt">
                <w:txbxContent>
                  <w:p w:rsidR="00CD36DE" w:rsidRDefault="00CD36DE" w:rsidP="00E2144D">
                    <w:pPr>
                      <w:rPr>
                        <w:i/>
                      </w:rPr>
                    </w:pPr>
                    <w:r>
                      <w:rPr>
                        <w:i/>
                        <w:lang w:val="en-US"/>
                      </w:rPr>
                      <w:t>U</w:t>
                    </w:r>
                    <w:r>
                      <w:rPr>
                        <w:i/>
                        <w:vertAlign w:val="subscript"/>
                      </w:rPr>
                      <w:t>оп</w:t>
                    </w:r>
                  </w:p>
                </w:txbxContent>
              </v:textbox>
            </v:rect>
            <v:rect id="_x0000_s1432" style="position:absolute;left:2442;top:2289;width:4973;height:486" filled="f" stroked="f">
              <v:textbox style="mso-next-textbox:#_x0000_s1432" inset="1pt,1pt,1pt,1pt">
                <w:txbxContent>
                  <w:p w:rsidR="00CD36DE" w:rsidRDefault="00CD36DE" w:rsidP="00E2144D">
                    <w:pPr>
                      <w:pStyle w:val="2"/>
                    </w:pPr>
                    <w:r>
                      <w:t>R                   R                 R</w:t>
                    </w:r>
                  </w:p>
                </w:txbxContent>
              </v:textbox>
            </v:rect>
            <v:rect id="_x0000_s1433" style="position:absolute;left:2911;top:3456;width:6313;height:486" filled="f" stroked="f">
              <v:textbox style="mso-next-textbox:#_x0000_s1433" inset="1pt,1pt,1pt,1pt">
                <w:txbxContent>
                  <w:p w:rsidR="00CD36DE" w:rsidRDefault="00CD36DE" w:rsidP="00E2144D">
                    <w:pPr>
                      <w:pStyle w:val="2"/>
                      <w:jc w:val="both"/>
                      <w:rPr>
                        <w:lang w:val="en-US"/>
                      </w:rPr>
                    </w:pPr>
                    <w:r>
                      <w:rPr>
                        <w:i/>
                        <w:lang w:val="en-US"/>
                      </w:rPr>
                      <w:t>2</w:t>
                    </w:r>
                    <w:r>
                      <w:rPr>
                        <w:lang w:val="en-US"/>
                      </w:rPr>
                      <w:t xml:space="preserve">R                </w:t>
                    </w:r>
                    <w:r>
                      <w:rPr>
                        <w:i/>
                        <w:lang w:val="en-US"/>
                      </w:rPr>
                      <w:t>2</w:t>
                    </w:r>
                    <w:r>
                      <w:rPr>
                        <w:lang w:val="en-US"/>
                      </w:rPr>
                      <w:t xml:space="preserve">R                </w:t>
                    </w:r>
                    <w:r>
                      <w:rPr>
                        <w:i/>
                        <w:lang w:val="en-US"/>
                      </w:rPr>
                      <w:t>2</w:t>
                    </w:r>
                    <w:r>
                      <w:rPr>
                        <w:lang w:val="en-US"/>
                      </w:rPr>
                      <w:t xml:space="preserve">R                   </w:t>
                    </w:r>
                    <w:r>
                      <w:rPr>
                        <w:i/>
                        <w:lang w:val="en-US"/>
                      </w:rPr>
                      <w:t>2</w:t>
                    </w:r>
                    <w:r>
                      <w:rPr>
                        <w:lang w:val="en-US"/>
                      </w:rPr>
                      <w:t xml:space="preserve">R              </w:t>
                    </w:r>
                    <w:r>
                      <w:rPr>
                        <w:i/>
                        <w:lang w:val="en-US"/>
                      </w:rPr>
                      <w:t>2</w:t>
                    </w:r>
                    <w:r>
                      <w:rPr>
                        <w:lang w:val="en-US"/>
                      </w:rPr>
                      <w:t>R</w:t>
                    </w:r>
                  </w:p>
                </w:txbxContent>
              </v:textbox>
            </v:rect>
            <v:rect id="_x0000_s1434" style="position:absolute;left:2948;top:4402;width:5141;height:486" filled="f" stroked="f">
              <v:textbox style="mso-next-textbox:#_x0000_s1434" inset="1pt,1pt,1pt,1pt">
                <w:txbxContent>
                  <w:p w:rsidR="00CD36DE" w:rsidRDefault="00CD36DE" w:rsidP="00E2144D">
                    <w:pPr>
                      <w:rPr>
                        <w:lang w:val="en-US"/>
                      </w:rPr>
                    </w:pPr>
                    <w:r>
                      <w:rPr>
                        <w:i/>
                        <w:lang w:val="en-US"/>
                      </w:rPr>
                      <w:t>S</w:t>
                    </w:r>
                    <w:r>
                      <w:rPr>
                        <w:i/>
                        <w:vertAlign w:val="subscript"/>
                        <w:lang w:val="en-US"/>
                      </w:rPr>
                      <w:t>3</w:t>
                    </w:r>
                    <w:r>
                      <w:rPr>
                        <w:lang w:val="en-US"/>
                      </w:rPr>
                      <w:t xml:space="preserve">           </w:t>
                    </w:r>
                    <w:r>
                      <w:rPr>
                        <w:i/>
                        <w:lang w:val="en-US"/>
                      </w:rPr>
                      <w:t xml:space="preserve">     S</w:t>
                    </w:r>
                    <w:r>
                      <w:rPr>
                        <w:i/>
                        <w:vertAlign w:val="subscript"/>
                        <w:lang w:val="en-US"/>
                      </w:rPr>
                      <w:t xml:space="preserve">2 </w:t>
                    </w:r>
                    <w:r>
                      <w:rPr>
                        <w:i/>
                        <w:lang w:val="en-US"/>
                      </w:rPr>
                      <w:t xml:space="preserve">                S</w:t>
                    </w:r>
                    <w:r>
                      <w:rPr>
                        <w:i/>
                        <w:vertAlign w:val="subscript"/>
                        <w:lang w:val="en-US"/>
                      </w:rPr>
                      <w:t xml:space="preserve">1    </w:t>
                    </w:r>
                    <w:r>
                      <w:rPr>
                        <w:i/>
                        <w:lang w:val="en-US"/>
                      </w:rPr>
                      <w:t xml:space="preserve">                  S</w:t>
                    </w:r>
                    <w:r>
                      <w:rPr>
                        <w:i/>
                        <w:vertAlign w:val="subscript"/>
                        <w:lang w:val="en-US"/>
                      </w:rPr>
                      <w:t>0</w:t>
                    </w:r>
                    <w:r>
                      <w:rPr>
                        <w:i/>
                        <w:lang w:val="en-US"/>
                      </w:rPr>
                      <w:t xml:space="preserve">              </w:t>
                    </w:r>
                  </w:p>
                </w:txbxContent>
              </v:textbox>
            </v:rect>
            <v:rect id="_x0000_s1435" style="position:absolute;left:2946;top:5579;width:5141;height:401" filled="f" stroked="f">
              <v:textbox style="mso-next-textbox:#_x0000_s1435" inset="1pt,1pt,1pt,1pt">
                <w:txbxContent>
                  <w:p w:rsidR="00CD36DE" w:rsidRDefault="00CD36DE" w:rsidP="00E2144D">
                    <w:r>
                      <w:rPr>
                        <w:lang w:val="en-US"/>
                      </w:rPr>
                      <w:t>2</w:t>
                    </w:r>
                    <w:r>
                      <w:rPr>
                        <w:vertAlign w:val="superscript"/>
                        <w:lang w:val="en-US"/>
                      </w:rPr>
                      <w:t xml:space="preserve">3 </w:t>
                    </w:r>
                    <w:r>
                      <w:rPr>
                        <w:lang w:val="en-US"/>
                      </w:rPr>
                      <w:t xml:space="preserve">                 2</w:t>
                    </w:r>
                    <w:r>
                      <w:rPr>
                        <w:vertAlign w:val="superscript"/>
                        <w:lang w:val="en-US"/>
                      </w:rPr>
                      <w:t xml:space="preserve">2 </w:t>
                    </w:r>
                    <w:r>
                      <w:rPr>
                        <w:lang w:val="en-US"/>
                      </w:rPr>
                      <w:t xml:space="preserve">                2</w:t>
                    </w:r>
                    <w:r>
                      <w:rPr>
                        <w:vertAlign w:val="superscript"/>
                        <w:lang w:val="en-US"/>
                      </w:rPr>
                      <w:t xml:space="preserve">1 </w:t>
                    </w:r>
                    <w:r>
                      <w:rPr>
                        <w:lang w:val="en-US"/>
                      </w:rPr>
                      <w:t xml:space="preserve">                  2</w:t>
                    </w:r>
                    <w:r>
                      <w:rPr>
                        <w:vertAlign w:val="superscript"/>
                        <w:lang w:val="en-US"/>
                      </w:rPr>
                      <w:t>0</w:t>
                    </w:r>
                    <w:r>
                      <w:rPr>
                        <w:lang w:val="en-US"/>
                      </w:rPr>
                      <w:t xml:space="preserve">              </w:t>
                    </w:r>
                  </w:p>
                </w:txbxContent>
              </v:textbox>
            </v:rect>
            <v:rect id="_x0000_s1436" style="position:absolute;left:2666;top:3428;width:185;height:453" filled="f" strokeweight="1pt"/>
            <v:rect id="_x0000_s1437" style="position:absolute;left:4097;top:3425;width:185;height:453" filled="f" strokeweight="1pt"/>
            <v:rect id="_x0000_s1438" style="position:absolute;left:5529;top:3451;width:185;height:453" filled="f" strokeweight="1pt"/>
            <v:rect id="_x0000_s1439" style="position:absolute;left:8491;top:3427;width:185;height:453" filled="f" strokeweight="1pt"/>
            <v:rect id="_x0000_s1440" style="position:absolute;left:7118;top:3449;width:185;height:453" filled="f" strokeweight="1pt"/>
            <v:rect id="_x0000_s1441" style="position:absolute;left:6089;top:2741;width:537;height:219" filled="f" strokeweight="1pt"/>
            <v:rect id="_x0000_s1442" style="position:absolute;left:4634;top:2743;width:537;height:219" filled="f" strokeweight="1pt"/>
            <v:rect id="_x0000_s1443" style="position:absolute;left:8885;top:4620;width:537;height:219" filled="f" strokeweight="1pt"/>
            <v:rect id="_x0000_s1444" style="position:absolute;left:3176;top:2726;width:537;height:219" filled="f" strokeweight="1pt"/>
            <v:line id="_x0000_s1445" style="position:absolute" from="2004,2825" to="3177,2826" strokeweight="1pt">
              <v:stroke startarrowwidth="narrow" startarrowlength="short" endarrowwidth="narrow" endarrowlength="short"/>
            </v:line>
            <v:line id="_x0000_s1446" style="position:absolute" from="3712,2825" to="4634,2826" strokeweight="1pt">
              <v:stroke startarrowwidth="narrow" startarrowlength="short" endarrowwidth="narrow" endarrowlength="short"/>
            </v:line>
            <v:line id="_x0000_s1447" style="position:absolute" from="5185,2841" to="6107,2842" strokeweight="1pt">
              <v:stroke startarrowwidth="narrow" startarrowlength="short" endarrowwidth="narrow" endarrowlength="short"/>
            </v:line>
            <v:line id="_x0000_s1448" style="position:absolute" from="6625,2841" to="8568,2842" strokeweight="1pt">
              <v:stroke startarrowwidth="narrow" startarrowlength="short" endarrowwidth="narrow" endarrowlength="short"/>
            </v:line>
            <v:line id="_x0000_s1449" style="position:absolute" from="8567,2841" to="8568,3429" strokeweight="1pt">
              <v:stroke startarrowwidth="narrow" startarrowlength="short" endarrowwidth="narrow" endarrowlength="short"/>
            </v:line>
            <v:line id="_x0000_s1450" style="position:absolute" from="8584,3896" to="8585,4266" strokeweight="1pt">
              <v:stroke startarrowwidth="narrow" startarrowlength="short" endarrowwidth="narrow" endarrowlength="short"/>
            </v:line>
            <v:line id="_x0000_s1451" style="position:absolute" from="2757,2825" to="2758,3429" strokeweight="1pt">
              <v:stroke startarrowwidth="narrow" startarrowlength="short" endarrowwidth="narrow" endarrowlength="short"/>
            </v:line>
            <v:line id="_x0000_s1452" style="position:absolute" from="4199,2823" to="4199,3427" strokeweight="1pt">
              <v:stroke startarrowwidth="narrow" startarrowlength="short" endarrowwidth="narrow" endarrowlength="short"/>
            </v:line>
            <v:line id="_x0000_s1453" style="position:absolute" from="5620,2834" to="5621,3438" strokeweight="1pt">
              <v:stroke startarrowwidth="narrow" startarrowlength="short" endarrowwidth="narrow" endarrowlength="short"/>
            </v:line>
            <v:line id="_x0000_s1454" style="position:absolute" from="7186,2859" to="7187,3450" strokeweight="1pt">
              <v:stroke startarrowwidth="narrow" startarrowlength="short" endarrowwidth="narrow" endarrowlength="short"/>
            </v:line>
            <v:line id="_x0000_s1455" style="position:absolute" from="2750,3891" to="2751,4495" strokeweight="1pt">
              <v:stroke startarrowwidth="narrow" startarrowlength="short" endarrowwidth="narrow" endarrowlength="short"/>
            </v:line>
            <v:line id="_x0000_s1456" style="position:absolute" from="5612,3919" to="5613,4523" strokeweight="1pt">
              <v:stroke startarrowwidth="narrow" startarrowlength="short" endarrowwidth="narrow" endarrowlength="short"/>
            </v:line>
            <v:line id="_x0000_s1457" style="position:absolute" from="4173,3888" to="4173,4492" strokeweight="1pt">
              <v:stroke startarrowwidth="narrow" startarrowlength="short" endarrowwidth="narrow" endarrowlength="short"/>
            </v:line>
            <v:line id="_x0000_s1458" style="position:absolute" from="7211,3913" to="7212,4517" strokeweight="1pt">
              <v:stroke startarrowwidth="narrow" startarrowlength="short" endarrowwidth="narrow" endarrowlength="short"/>
            </v:line>
            <v:line id="_x0000_s1459" style="position:absolute" from="2755,4482" to="2962,4866" strokeweight="1pt">
              <v:stroke startarrowwidth="narrow" startarrowlength="short" endarrowwidth="narrow" endarrowlength="short"/>
            </v:line>
            <v:line id="_x0000_s1460" style="position:absolute" from="4175,4483" to="4368,4862" strokeweight="1pt">
              <v:stroke startarrowwidth="narrow" startarrowlength="short" endarrowwidth="narrow" endarrowlength="short"/>
            </v:line>
            <v:line id="_x0000_s1461" style="position:absolute" from="7219,4512" to="7421,4915" strokeweight="1pt">
              <v:stroke startarrowwidth="narrow" startarrowlength="short" endarrowwidth="narrow" endarrowlength="short"/>
            </v:line>
            <v:line id="_x0000_s1462" style="position:absolute" from="5612,4507" to="5814,4910" strokeweight="1pt">
              <v:stroke startarrowwidth="narrow" startarrowlength="short" endarrowwidth="narrow" endarrowlength="short"/>
            </v:line>
            <v:line id="_x0000_s1463" style="position:absolute" from="2732,4912" to="2733,5516" strokeweight="1pt">
              <v:stroke startarrowwidth="narrow" startarrowlength="short" endarrowwidth="narrow" endarrowlength="short"/>
            </v:line>
            <v:line id="_x0000_s1464" style="position:absolute" from="4173,4929" to="4173,5533" strokeweight="1pt">
              <v:stroke startarrowwidth="narrow" startarrowlength="short" endarrowwidth="narrow" endarrowlength="short"/>
            </v:line>
            <v:line id="_x0000_s1465" style="position:absolute" from="7203,4925" to="7204,5529" strokeweight="1pt">
              <v:stroke startarrowwidth="narrow" startarrowlength="short" endarrowwidth="narrow" endarrowlength="short"/>
            </v:line>
            <v:line id="_x0000_s1466" style="position:absolute" from="5613,4906" to="5614,5510" strokeweight="1pt">
              <v:stroke startarrowwidth="narrow" startarrowlength="short" endarrowwidth="narrow" endarrowlength="short"/>
            </v:line>
            <v:line id="_x0000_s1467" style="position:absolute" from="2740,5522" to="8786,5523" strokeweight="1pt">
              <v:stroke startarrowwidth="narrow" startarrowlength="short" endarrowwidth="narrow" endarrowlength="short"/>
            </v:line>
            <v:rect id="_x0000_s1468" style="position:absolute;left:8786;top:5211;width:755;height:922" filled="f" strokeweight="1pt">
              <v:textbox style="mso-next-textbox:#_x0000_s1468" inset="1pt,1pt,1pt,1pt">
                <w:txbxContent>
                  <w:p w:rsidR="00CD36DE" w:rsidRDefault="00CD36DE" w:rsidP="00E2144D"/>
                </w:txbxContent>
              </v:textbox>
            </v:rect>
            <v:line id="_x0000_s1469" style="position:absolute;flip:x" from="8383,5890" to="8769,5891" strokeweight="1pt">
              <v:stroke startarrowwidth="narrow" startarrowlength="short" endarrowwidth="narrow" endarrowlength="short"/>
            </v:line>
            <v:line id="_x0000_s1470" style="position:absolute" from="8383,5883" to="8384,6286" strokeweight="1pt">
              <v:stroke startarrowwidth="narrow" startarrowlength="short" endarrowwidth="narrow" endarrowlength="short"/>
            </v:line>
            <v:line id="_x0000_s1471" style="position:absolute" from="8182,6293" to="8585,6294" strokeweight="2.25pt">
              <v:stroke startarrowwidth="narrow" startarrowlength="short" endarrowwidth="narrow" endarrowlength="short"/>
            </v:line>
            <v:line id="_x0000_s1472" style="position:absolute;flip:x" from="8283,4714" to="8870,4715" strokeweight="1pt">
              <v:stroke startarrowwidth="narrow" startarrowlength="short" endarrowwidth="narrow" endarrowlength="short"/>
            </v:line>
            <v:line id="_x0000_s1473" style="position:absolute" from="8283,4722" to="8284,5527" strokeweight="1pt">
              <v:stroke startarrowwidth="narrow" startarrowlength="short" endarrowwidth="narrow" endarrowlength="short"/>
            </v:line>
            <v:line id="_x0000_s1474" style="position:absolute" from="9991,4736" to="9992,5541" strokeweight="1pt">
              <v:stroke startarrowwidth="narrow" startarrowlength="short" endarrowwidth="narrow" endarrowlength="short"/>
            </v:line>
            <v:line id="_x0000_s1475" style="position:absolute;flip:x" from="9422,4729" to="9992,4730" strokeweight="1pt">
              <v:stroke startarrowwidth="narrow" startarrowlength="short" endarrowwidth="narrow" endarrowlength="short"/>
            </v:line>
            <v:line id="_x0000_s1476" style="position:absolute" from="9555,5572" to="10410,5573" strokeweight="1pt">
              <v:stroke startarrowwidth="narrow" startarrowlength="short" endarrowwidth="narrow" endarrowlength="short"/>
            </v:line>
            <v:line id="_x0000_s1477" style="position:absolute" from="2935,4795" to="3204,4796" strokeweight="1pt">
              <v:stroke startarrowwidth="narrow" startarrowlength="short" endarrowwidth="narrow" endarrowlength="short"/>
            </v:line>
            <v:line id="_x0000_s1478" style="position:absolute" from="3199,4806" to="3200,5293" strokeweight="1pt">
              <v:stroke startarrowwidth="narrow" startarrowlength="short" endarrowwidth="narrow" endarrowlength="short"/>
            </v:line>
            <v:line id="_x0000_s1479" style="position:absolute" from="3027,5297" to="3363,5298" strokeweight="2.25pt">
              <v:stroke startarrowwidth="narrow" startarrowlength="short" endarrowwidth="narrow" endarrowlength="short"/>
            </v:line>
            <v:line id="_x0000_s1480" style="position:absolute" from="4348,4792" to="4617,4793" strokeweight="1pt">
              <v:stroke startarrowwidth="narrow" startarrowlength="short" endarrowwidth="narrow" endarrowlength="short"/>
            </v:line>
            <v:line id="_x0000_s1481" style="position:absolute" from="4605,4802" to="4606,5289" strokeweight="1pt">
              <v:stroke startarrowwidth="narrow" startarrowlength="short" endarrowwidth="narrow" endarrowlength="short"/>
            </v:line>
            <v:line id="_x0000_s1482" style="position:absolute" from="5775,4812" to="6044,4813" strokeweight="1pt">
              <v:stroke startarrowwidth="narrow" startarrowlength="short" endarrowwidth="narrow" endarrowlength="short"/>
            </v:line>
            <v:line id="_x0000_s1483" style="position:absolute" from="6039,4822" to="6040,5309" strokeweight="1pt">
              <v:stroke startarrowwidth="narrow" startarrowlength="short" endarrowwidth="narrow" endarrowlength="short"/>
            </v:line>
            <v:line id="_x0000_s1484" style="position:absolute" from="7364,4793" to="7633,4794" strokeweight="1pt">
              <v:stroke startarrowwidth="narrow" startarrowlength="short" endarrowwidth="narrow" endarrowlength="short"/>
            </v:line>
            <v:line id="_x0000_s1485" style="position:absolute;flip:x" from="7623,4798" to="7624,5306" strokeweight="1pt">
              <v:stroke startarrowwidth="narrow" startarrowlength="short" endarrowwidth="narrow" endarrowlength="short"/>
            </v:line>
            <v:oval id="_x0000_s1486" style="position:absolute;left:10397;top:5530;width:101;height:101" filled="f" strokeweight="1pt"/>
            <v:oval id="_x0000_s1487" style="position:absolute;left:4170;top:2799;width:57;height:57" fillcolor="black" strokeweight="1pt"/>
            <v:oval id="_x0000_s1488" style="position:absolute;left:5570;top:5472;width:57;height:57" fillcolor="black" strokeweight="1pt"/>
            <v:oval id="_x0000_s1489" style="position:absolute;left:1910;top:2772;width:101;height:101" filled="f" strokeweight="1pt"/>
            <v:oval id="_x0000_s1490" style="position:absolute;left:8701;top:5455;width:168;height:169" strokeweight="1pt"/>
            <v:rect id="_x0000_s1491" style="position:absolute;left:10075;top:5120;width:754;height:486" filled="f" stroked="f">
              <v:textbox style="mso-next-textbox:#_x0000_s1491" inset="1pt,1pt,1pt,1pt">
                <w:txbxContent>
                  <w:p w:rsidR="00CD36DE" w:rsidRDefault="00CD36DE" w:rsidP="00E2144D">
                    <w:pPr>
                      <w:rPr>
                        <w:i/>
                      </w:rPr>
                    </w:pPr>
                    <w:r>
                      <w:rPr>
                        <w:i/>
                        <w:lang w:val="en-US"/>
                      </w:rPr>
                      <w:t>U</w:t>
                    </w:r>
                    <w:r>
                      <w:rPr>
                        <w:i/>
                        <w:vertAlign w:val="subscript"/>
                      </w:rPr>
                      <w:t>вых</w:t>
                    </w:r>
                  </w:p>
                </w:txbxContent>
              </v:textbox>
            </v:rect>
            <v:rect id="_x0000_s1492" style="position:absolute;left:8887;top:4160;width:1172;height:486" filled="f" stroked="f">
              <v:textbox style="mso-next-textbox:#_x0000_s1492" inset="1pt,1pt,1pt,1pt">
                <w:txbxContent>
                  <w:p w:rsidR="00CD36DE" w:rsidRDefault="00CD36DE" w:rsidP="00E2144D">
                    <w:pPr>
                      <w:rPr>
                        <w:i/>
                      </w:rPr>
                    </w:pPr>
                    <w:r>
                      <w:rPr>
                        <w:i/>
                        <w:lang w:val="en-US"/>
                      </w:rPr>
                      <w:t>R</w:t>
                    </w:r>
                    <w:r>
                      <w:rPr>
                        <w:i/>
                        <w:vertAlign w:val="subscript"/>
                      </w:rPr>
                      <w:t>ос</w:t>
                    </w:r>
                    <w:r>
                      <w:rPr>
                        <w:i/>
                      </w:rPr>
                      <w:t xml:space="preserve">= </w:t>
                    </w:r>
                    <w:r>
                      <w:rPr>
                        <w:i/>
                        <w:lang w:val="en-US"/>
                      </w:rPr>
                      <w:t>R</w:t>
                    </w:r>
                  </w:p>
                </w:txbxContent>
              </v:textbox>
            </v:rect>
            <v:rect id="_x0000_s1493" style="position:absolute;left:8384;top:4355;width:754;height:486" filled="f" stroked="f">
              <v:textbox style="mso-next-textbox:#_x0000_s1493" inset="1pt,1pt,1pt,1pt">
                <w:txbxContent>
                  <w:p w:rsidR="00CD36DE" w:rsidRDefault="00CD36DE" w:rsidP="00E2144D">
                    <w:pPr>
                      <w:rPr>
                        <w:i/>
                      </w:rPr>
                    </w:pPr>
                    <w:r>
                      <w:rPr>
                        <w:i/>
                        <w:lang w:val="en-US"/>
                      </w:rPr>
                      <w:t>I</w:t>
                    </w:r>
                    <w:r>
                      <w:rPr>
                        <w:i/>
                        <w:vertAlign w:val="subscript"/>
                      </w:rPr>
                      <w:t>ос</w:t>
                    </w:r>
                  </w:p>
                </w:txbxContent>
              </v:textbox>
            </v:rect>
            <v:rect id="_x0000_s1494" style="position:absolute;left:8437;top:4611;width:754;height:486" filled="f" stroked="f" strokeweight="1pt">
              <v:textbox style="mso-next-textbox:#_x0000_s1494" inset="1pt,1pt,1pt,1pt">
                <w:txbxContent>
                  <w:p w:rsidR="00CD36DE" w:rsidRDefault="00CD36DE" w:rsidP="00E2144D">
                    <w:r>
                      <w:rPr>
                        <w:lang w:val="en-US"/>
                      </w:rPr>
                      <w:sym w:font="Symbol" w:char="F0AE"/>
                    </w:r>
                  </w:p>
                </w:txbxContent>
              </v:textbox>
            </v:rect>
            <v:rect id="_x0000_s1495" style="position:absolute;left:4198;top:2926;width:1206;height:486" filled="f" stroked="f">
              <v:textbox style="mso-next-textbox:#_x0000_s1495" inset="1pt,1pt,1pt,1pt">
                <w:txbxContent>
                  <w:p w:rsidR="00CD36DE" w:rsidRDefault="00CD36DE" w:rsidP="00E2144D">
                    <w:r>
                      <w:rPr>
                        <w:lang w:val="en-US"/>
                      </w:rPr>
                      <w:sym w:font="Symbol" w:char="F0AF"/>
                    </w:r>
                    <w:r>
                      <w:rPr>
                        <w:lang w:val="en-US"/>
                      </w:rPr>
                      <w:t xml:space="preserve"> 4</w:t>
                    </w:r>
                    <w:r>
                      <w:rPr>
                        <w:i/>
                        <w:lang w:val="en-US"/>
                      </w:rPr>
                      <w:t>I</w:t>
                    </w:r>
                    <w:r>
                      <w:rPr>
                        <w:i/>
                        <w:vertAlign w:val="subscript"/>
                        <w:lang w:val="en-US"/>
                      </w:rPr>
                      <w:t>0</w:t>
                    </w:r>
                    <w:r>
                      <w:rPr>
                        <w:lang w:val="en-US"/>
                      </w:rPr>
                      <w:t xml:space="preserve">            </w:t>
                    </w:r>
                  </w:p>
                </w:txbxContent>
              </v:textbox>
            </v:rect>
            <v:rect id="_x0000_s1496" style="position:absolute;left:2757;top:2943;width:1206;height:486" filled="f" stroked="f">
              <v:textbox style="mso-next-textbox:#_x0000_s1496" inset="1pt,1pt,1pt,1pt">
                <w:txbxContent>
                  <w:p w:rsidR="00CD36DE" w:rsidRDefault="00CD36DE" w:rsidP="00E2144D">
                    <w:r>
                      <w:rPr>
                        <w:lang w:val="en-US"/>
                      </w:rPr>
                      <w:sym w:font="Symbol" w:char="F0AF"/>
                    </w:r>
                    <w:r>
                      <w:rPr>
                        <w:lang w:val="en-US"/>
                      </w:rPr>
                      <w:t xml:space="preserve"> 8</w:t>
                    </w:r>
                    <w:r>
                      <w:rPr>
                        <w:i/>
                        <w:lang w:val="en-US"/>
                      </w:rPr>
                      <w:t>I</w:t>
                    </w:r>
                    <w:r>
                      <w:rPr>
                        <w:i/>
                        <w:vertAlign w:val="subscript"/>
                        <w:lang w:val="en-US"/>
                      </w:rPr>
                      <w:t>0</w:t>
                    </w:r>
                    <w:r>
                      <w:rPr>
                        <w:lang w:val="en-US"/>
                      </w:rPr>
                      <w:t xml:space="preserve">            </w:t>
                    </w:r>
                  </w:p>
                </w:txbxContent>
              </v:textbox>
            </v:rect>
            <v:rect id="_x0000_s1497" style="position:absolute;left:5621;top:2949;width:1206;height:486" filled="f" stroked="f">
              <v:textbox style="mso-next-textbox:#_x0000_s1497" inset="1pt,1pt,1pt,1pt">
                <w:txbxContent>
                  <w:p w:rsidR="00CD36DE" w:rsidRDefault="00CD36DE" w:rsidP="00E2144D">
                    <w:r>
                      <w:rPr>
                        <w:lang w:val="en-US"/>
                      </w:rPr>
                      <w:sym w:font="Symbol" w:char="F0AF"/>
                    </w:r>
                    <w:r>
                      <w:rPr>
                        <w:lang w:val="en-US"/>
                      </w:rPr>
                      <w:t xml:space="preserve"> 2</w:t>
                    </w:r>
                    <w:r>
                      <w:rPr>
                        <w:i/>
                        <w:lang w:val="en-US"/>
                      </w:rPr>
                      <w:t>I</w:t>
                    </w:r>
                    <w:r>
                      <w:rPr>
                        <w:i/>
                        <w:vertAlign w:val="subscript"/>
                        <w:lang w:val="en-US"/>
                      </w:rPr>
                      <w:t>0</w:t>
                    </w:r>
                    <w:r>
                      <w:rPr>
                        <w:lang w:val="en-US"/>
                      </w:rPr>
                      <w:t xml:space="preserve">            </w:t>
                    </w:r>
                  </w:p>
                </w:txbxContent>
              </v:textbox>
            </v:rect>
            <v:rect id="_x0000_s1498" style="position:absolute;left:7194;top:2938;width:1206;height:486" filled="f" stroked="f">
              <v:textbox style="mso-next-textbox:#_x0000_s1498" inset="1pt,1pt,1pt,1pt">
                <w:txbxContent>
                  <w:p w:rsidR="00CD36DE" w:rsidRDefault="00CD36DE" w:rsidP="00E2144D">
                    <w:r>
                      <w:rPr>
                        <w:lang w:val="en-US"/>
                      </w:rPr>
                      <w:sym w:font="Symbol" w:char="F0AF"/>
                    </w:r>
                    <w:r>
                      <w:rPr>
                        <w:lang w:val="en-US"/>
                      </w:rPr>
                      <w:t xml:space="preserve"> </w:t>
                    </w:r>
                    <w:r>
                      <w:rPr>
                        <w:i/>
                        <w:lang w:val="en-US"/>
                      </w:rPr>
                      <w:t>I</w:t>
                    </w:r>
                    <w:r>
                      <w:rPr>
                        <w:i/>
                        <w:vertAlign w:val="subscript"/>
                        <w:lang w:val="en-US"/>
                      </w:rPr>
                      <w:t>0</w:t>
                    </w:r>
                    <w:r>
                      <w:rPr>
                        <w:lang w:val="en-US"/>
                      </w:rPr>
                      <w:t xml:space="preserve">            </w:t>
                    </w:r>
                  </w:p>
                </w:txbxContent>
              </v:textbox>
            </v:rect>
            <v:rect id="_x0000_s1499" style="position:absolute;left:8593;top:2935;width:529;height:486" filled="f" stroked="f">
              <v:textbox style="mso-next-textbox:#_x0000_s1499" inset="1pt,1pt,1pt,1pt">
                <w:txbxContent>
                  <w:p w:rsidR="00CD36DE" w:rsidRDefault="00CD36DE" w:rsidP="00E2144D">
                    <w:r>
                      <w:rPr>
                        <w:lang w:val="en-US"/>
                      </w:rPr>
                      <w:sym w:font="Symbol" w:char="F0AF"/>
                    </w:r>
                    <w:r>
                      <w:rPr>
                        <w:lang w:val="en-US"/>
                      </w:rPr>
                      <w:t xml:space="preserve"> </w:t>
                    </w:r>
                    <w:r>
                      <w:rPr>
                        <w:i/>
                        <w:lang w:val="en-US"/>
                      </w:rPr>
                      <w:t>I</w:t>
                    </w:r>
                    <w:r>
                      <w:rPr>
                        <w:i/>
                        <w:vertAlign w:val="subscript"/>
                        <w:lang w:val="en-US"/>
                      </w:rPr>
                      <w:t>0</w:t>
                    </w:r>
                    <w:r>
                      <w:rPr>
                        <w:lang w:val="en-US"/>
                      </w:rPr>
                      <w:t xml:space="preserve">            </w:t>
                    </w:r>
                  </w:p>
                </w:txbxContent>
              </v:textbox>
            </v:rect>
            <v:line id="_x0000_s1500" style="position:absolute" from="4446,5289" to="4782,5290" strokeweight="2.25pt">
              <v:stroke startarrowwidth="narrow" startarrowlength="short" endarrowwidth="narrow" endarrowlength="short"/>
            </v:line>
            <v:line id="_x0000_s1501" style="position:absolute" from="5884,5305" to="6220,5306" strokeweight="2.25pt">
              <v:stroke startarrowwidth="narrow" startarrowlength="short" endarrowwidth="narrow" endarrowlength="short"/>
            </v:line>
            <v:line id="_x0000_s1502" style="position:absolute" from="7455,5303" to="7791,5304" strokeweight="2.25pt">
              <v:stroke startarrowwidth="narrow" startarrowlength="short" endarrowwidth="narrow" endarrowlength="short"/>
            </v:line>
            <v:oval id="_x0000_s1503" style="position:absolute;left:7180;top:5496;width:57;height:57" fillcolor="black" strokeweight="1pt"/>
            <v:oval id="_x0000_s1504" style="position:absolute;left:8251;top:5492;width:57;height:57" fillcolor="black" strokeweight="1pt"/>
            <v:oval id="_x0000_s1505" style="position:absolute;left:9966;top:5547;width:57;height:57" fillcolor="black" strokeweight="1pt"/>
            <v:oval id="_x0000_s1506" style="position:absolute;left:4134;top:5488;width:57;height:57" fillcolor="black" strokeweight="1p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_x0000_s1507" type="#_x0000_t5" style="position:absolute;left:9093;top:5340;width:179;height:200;rotation:90" filled="f" strokeweight="1pt"/>
            <v:oval id="_x0000_s1508" style="position:absolute;left:2727;top:2795;width:57;height:57" fillcolor="black" strokeweight="1pt"/>
            <v:oval id="_x0000_s1509" style="position:absolute;left:5591;top:2819;width:57;height:57" fillcolor="black" strokeweight="1pt"/>
            <v:oval id="_x0000_s1510" style="position:absolute;left:7151;top:2811;width:57;height:57" fillcolor="black" strokeweight="1pt"/>
            <v:line id="_x0000_s1511" style="position:absolute" from="8427,4266" to="8763,4267" strokeweight="2.25pt">
              <v:stroke startarrowwidth="narrow" startarrowlength="short" endarrowwidth="narrow" endarrowlength="short"/>
            </v:line>
            <v:shapetype id="_x0000_t202" coordsize="21600,21600" o:spt="202" path="m,l,21600r21600,l21600,xe">
              <v:stroke joinstyle="miter"/>
              <v:path gradientshapeok="t" o:connecttype="rect"/>
            </v:shapetype>
            <v:shape id="_x0000_s1512" type="#_x0000_t202" style="position:absolute;left:3412;top:5869;width:4659;height:593" filled="f" stroked="f">
              <v:textbox style="mso-next-textbox:#_x0000_s1512">
                <w:txbxContent>
                  <w:p w:rsidR="00CD36DE" w:rsidRPr="005705A6" w:rsidRDefault="00CD36DE" w:rsidP="00E60620">
                    <w:pPr>
                      <w:jc w:val="center"/>
                      <w:rPr>
                        <w:sz w:val="28"/>
                        <w:szCs w:val="28"/>
                      </w:rPr>
                    </w:pPr>
                  </w:p>
                </w:txbxContent>
              </v:textbox>
            </v:shape>
            <w10:wrap type="topAndBottom"/>
          </v:group>
        </w:pict>
      </w:r>
    </w:p>
    <w:p w:rsidR="000E0A65" w:rsidRDefault="000E0A65" w:rsidP="000E0A65">
      <w:pPr>
        <w:jc w:val="center"/>
        <w:rPr>
          <w:sz w:val="28"/>
          <w:szCs w:val="28"/>
          <w:lang w:val="kk-KZ"/>
        </w:rPr>
      </w:pPr>
      <w:r w:rsidRPr="000E0A65">
        <w:rPr>
          <w:sz w:val="28"/>
          <w:szCs w:val="28"/>
          <w:lang w:val="kk-KZ"/>
        </w:rPr>
        <w:t xml:space="preserve">7.5 </w:t>
      </w:r>
      <w:r>
        <w:rPr>
          <w:sz w:val="28"/>
          <w:szCs w:val="28"/>
          <w:lang w:val="kk-KZ"/>
        </w:rPr>
        <w:t xml:space="preserve">сурет - </w:t>
      </w:r>
      <w:r w:rsidRPr="000E0A65">
        <w:rPr>
          <w:sz w:val="28"/>
          <w:szCs w:val="28"/>
          <w:lang w:val="kk-KZ"/>
        </w:rPr>
        <w:t>ЦАП матриц</w:t>
      </w:r>
      <w:r>
        <w:rPr>
          <w:sz w:val="28"/>
          <w:szCs w:val="28"/>
          <w:lang w:val="kk-KZ"/>
        </w:rPr>
        <w:t>амен</w:t>
      </w:r>
      <w:r w:rsidRPr="000E0A65">
        <w:rPr>
          <w:sz w:val="28"/>
          <w:szCs w:val="28"/>
          <w:lang w:val="kk-KZ"/>
        </w:rPr>
        <w:t xml:space="preserve"> </w:t>
      </w:r>
      <w:r w:rsidRPr="000E0A65">
        <w:rPr>
          <w:i/>
          <w:sz w:val="28"/>
          <w:szCs w:val="28"/>
          <w:lang w:val="kk-KZ"/>
        </w:rPr>
        <w:t>R-2R</w:t>
      </w:r>
    </w:p>
    <w:p w:rsidR="000E0A65" w:rsidRDefault="000E0A65" w:rsidP="000E0A65">
      <w:pPr>
        <w:jc w:val="both"/>
        <w:rPr>
          <w:sz w:val="28"/>
          <w:szCs w:val="28"/>
          <w:lang w:val="kk-KZ"/>
        </w:rPr>
      </w:pPr>
    </w:p>
    <w:p w:rsidR="000E0A65" w:rsidRDefault="000E0A65" w:rsidP="000E0A65">
      <w:pPr>
        <w:jc w:val="both"/>
        <w:rPr>
          <w:sz w:val="28"/>
          <w:szCs w:val="28"/>
          <w:lang w:val="kk-KZ"/>
        </w:rPr>
      </w:pPr>
    </w:p>
    <w:sectPr w:rsidR="000E0A65" w:rsidSect="00CD36DE">
      <w:headerReference w:type="default" r:id="rId18"/>
      <w:pgSz w:w="11906" w:h="16838"/>
      <w:pgMar w:top="1134" w:right="850" w:bottom="1134" w:left="1701" w:header="708" w:footer="708"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F6516" w:rsidRDefault="00BF6516" w:rsidP="00F6011A">
      <w:r>
        <w:separator/>
      </w:r>
    </w:p>
  </w:endnote>
  <w:endnote w:type="continuationSeparator" w:id="1">
    <w:p w:rsidR="00BF6516" w:rsidRDefault="00BF6516" w:rsidP="00F6011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Narrow">
    <w:panose1 w:val="020B0606020202030204"/>
    <w:charset w:val="CC"/>
    <w:family w:val="swiss"/>
    <w:pitch w:val="variable"/>
    <w:sig w:usb0="00000287" w:usb1="000008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F6516" w:rsidRDefault="00BF6516" w:rsidP="00F6011A">
      <w:r>
        <w:separator/>
      </w:r>
    </w:p>
  </w:footnote>
  <w:footnote w:type="continuationSeparator" w:id="1">
    <w:p w:rsidR="00BF6516" w:rsidRDefault="00BF6516" w:rsidP="00F6011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36DE" w:rsidRDefault="00CD36DE">
    <w:pPr>
      <w:pStyle w:val="aa"/>
      <w:jc w:val="center"/>
    </w:pPr>
  </w:p>
  <w:p w:rsidR="00CD36DE" w:rsidRDefault="00CD36DE">
    <w:pPr>
      <w:pStyle w:val="aa"/>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C6DC5"/>
    <w:multiLevelType w:val="hybridMultilevel"/>
    <w:tmpl w:val="EF1A59CE"/>
    <w:lvl w:ilvl="0" w:tplc="C4CAF524">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40BA7414"/>
    <w:multiLevelType w:val="multilevel"/>
    <w:tmpl w:val="F5507F92"/>
    <w:lvl w:ilvl="0">
      <w:start w:val="8"/>
      <w:numFmt w:val="decimal"/>
      <w:lvlText w:val="%1"/>
      <w:lvlJc w:val="left"/>
      <w:pPr>
        <w:tabs>
          <w:tab w:val="num" w:pos="780"/>
        </w:tabs>
        <w:ind w:left="780" w:hanging="780"/>
      </w:pPr>
      <w:rPr>
        <w:rFonts w:hint="default"/>
      </w:rPr>
    </w:lvl>
    <w:lvl w:ilvl="1">
      <w:start w:val="2"/>
      <w:numFmt w:val="decimal"/>
      <w:lvlText w:val="%1.%2"/>
      <w:lvlJc w:val="left"/>
      <w:pPr>
        <w:tabs>
          <w:tab w:val="num" w:pos="780"/>
        </w:tabs>
        <w:ind w:left="780" w:hanging="780"/>
      </w:pPr>
      <w:rPr>
        <w:rFonts w:hint="default"/>
      </w:rPr>
    </w:lvl>
    <w:lvl w:ilvl="2">
      <w:start w:val="1"/>
      <w:numFmt w:val="decimal"/>
      <w:lvlText w:val="%1.%2.%3"/>
      <w:lvlJc w:val="left"/>
      <w:pPr>
        <w:tabs>
          <w:tab w:val="num" w:pos="780"/>
        </w:tabs>
        <w:ind w:left="780" w:hanging="78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characterSpacingControl w:val="doNotCompress"/>
  <w:footnotePr>
    <w:footnote w:id="0"/>
    <w:footnote w:id="1"/>
  </w:footnotePr>
  <w:endnotePr>
    <w:endnote w:id="0"/>
    <w:endnote w:id="1"/>
  </w:endnotePr>
  <w:compat/>
  <w:rsids>
    <w:rsidRoot w:val="00430A48"/>
    <w:rsid w:val="000142E3"/>
    <w:rsid w:val="000E0A65"/>
    <w:rsid w:val="001A5F18"/>
    <w:rsid w:val="001C637C"/>
    <w:rsid w:val="001D31DF"/>
    <w:rsid w:val="00271731"/>
    <w:rsid w:val="002A6102"/>
    <w:rsid w:val="00380857"/>
    <w:rsid w:val="003942A0"/>
    <w:rsid w:val="00394BEF"/>
    <w:rsid w:val="003F465D"/>
    <w:rsid w:val="0042664D"/>
    <w:rsid w:val="00430A48"/>
    <w:rsid w:val="00463B6E"/>
    <w:rsid w:val="0049327F"/>
    <w:rsid w:val="004B6B0C"/>
    <w:rsid w:val="004E1CAF"/>
    <w:rsid w:val="00504DB0"/>
    <w:rsid w:val="00544218"/>
    <w:rsid w:val="0056040B"/>
    <w:rsid w:val="0057692D"/>
    <w:rsid w:val="00585837"/>
    <w:rsid w:val="005D4661"/>
    <w:rsid w:val="00646CAB"/>
    <w:rsid w:val="00653F6D"/>
    <w:rsid w:val="006B22B9"/>
    <w:rsid w:val="006B3B18"/>
    <w:rsid w:val="006B7A80"/>
    <w:rsid w:val="006D60B7"/>
    <w:rsid w:val="00734861"/>
    <w:rsid w:val="00827ECC"/>
    <w:rsid w:val="00953CAE"/>
    <w:rsid w:val="00A52F98"/>
    <w:rsid w:val="00A73B90"/>
    <w:rsid w:val="00A760E1"/>
    <w:rsid w:val="00AA1BD3"/>
    <w:rsid w:val="00AB50E6"/>
    <w:rsid w:val="00B16931"/>
    <w:rsid w:val="00B34699"/>
    <w:rsid w:val="00B56C0C"/>
    <w:rsid w:val="00BE04F8"/>
    <w:rsid w:val="00BF6516"/>
    <w:rsid w:val="00CD36DE"/>
    <w:rsid w:val="00D3276C"/>
    <w:rsid w:val="00DA3081"/>
    <w:rsid w:val="00E2144D"/>
    <w:rsid w:val="00E33F9F"/>
    <w:rsid w:val="00E60620"/>
    <w:rsid w:val="00EA018D"/>
    <w:rsid w:val="00F6011A"/>
    <w:rsid w:val="00F65088"/>
    <w:rsid w:val="00F817C8"/>
    <w:rsid w:val="00F95C0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0A48"/>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F6011A"/>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unhideWhenUsed/>
    <w:qFormat/>
    <w:rsid w:val="00AB50E6"/>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1C637C"/>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qFormat/>
    <w:rsid w:val="00430A48"/>
    <w:pPr>
      <w:keepNext/>
      <w:jc w:val="center"/>
      <w:outlineLvl w:val="3"/>
    </w:pPr>
    <w:rPr>
      <w:rFonts w:ascii="Arial" w:hAnsi="Arial"/>
      <w:szCs w:val="20"/>
    </w:rPr>
  </w:style>
  <w:style w:type="paragraph" w:styleId="6">
    <w:name w:val="heading 6"/>
    <w:basedOn w:val="a"/>
    <w:next w:val="a"/>
    <w:link w:val="60"/>
    <w:uiPriority w:val="9"/>
    <w:semiHidden/>
    <w:unhideWhenUsed/>
    <w:qFormat/>
    <w:rsid w:val="00E33F9F"/>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rsid w:val="00430A48"/>
    <w:rPr>
      <w:rFonts w:ascii="Arial" w:eastAsia="Times New Roman" w:hAnsi="Arial" w:cs="Times New Roman"/>
      <w:sz w:val="24"/>
      <w:szCs w:val="20"/>
      <w:lang w:eastAsia="ru-RU"/>
    </w:rPr>
  </w:style>
  <w:style w:type="paragraph" w:styleId="21">
    <w:name w:val="Body Text Indent 2"/>
    <w:basedOn w:val="a"/>
    <w:link w:val="22"/>
    <w:uiPriority w:val="99"/>
    <w:rsid w:val="00430A48"/>
    <w:pPr>
      <w:spacing w:after="120" w:line="480" w:lineRule="auto"/>
      <w:ind w:left="283"/>
    </w:pPr>
  </w:style>
  <w:style w:type="character" w:customStyle="1" w:styleId="22">
    <w:name w:val="Основной текст с отступом 2 Знак"/>
    <w:basedOn w:val="a0"/>
    <w:link w:val="21"/>
    <w:uiPriority w:val="99"/>
    <w:rsid w:val="00430A48"/>
    <w:rPr>
      <w:rFonts w:ascii="Times New Roman" w:eastAsia="Times New Roman" w:hAnsi="Times New Roman" w:cs="Times New Roman"/>
      <w:sz w:val="24"/>
      <w:szCs w:val="24"/>
      <w:lang w:eastAsia="ru-RU"/>
    </w:rPr>
  </w:style>
  <w:style w:type="paragraph" w:styleId="a3">
    <w:name w:val="Body Text Indent"/>
    <w:aliases w:val="Нумерованный список 1"/>
    <w:basedOn w:val="a"/>
    <w:link w:val="a4"/>
    <w:rsid w:val="00430A48"/>
    <w:pPr>
      <w:spacing w:after="120"/>
      <w:ind w:left="283"/>
    </w:pPr>
  </w:style>
  <w:style w:type="character" w:customStyle="1" w:styleId="a4">
    <w:name w:val="Основной текст с отступом Знак"/>
    <w:aliases w:val="Нумерованный список 1 Знак"/>
    <w:basedOn w:val="a0"/>
    <w:link w:val="a3"/>
    <w:rsid w:val="00430A48"/>
    <w:rPr>
      <w:rFonts w:ascii="Times New Roman" w:eastAsia="Times New Roman" w:hAnsi="Times New Roman" w:cs="Times New Roman"/>
      <w:sz w:val="24"/>
      <w:szCs w:val="24"/>
      <w:lang w:eastAsia="ru-RU"/>
    </w:rPr>
  </w:style>
  <w:style w:type="paragraph" w:styleId="23">
    <w:name w:val="Body Text 2"/>
    <w:basedOn w:val="a"/>
    <w:link w:val="24"/>
    <w:rsid w:val="00430A48"/>
    <w:pPr>
      <w:spacing w:line="192" w:lineRule="auto"/>
    </w:pPr>
    <w:rPr>
      <w:szCs w:val="20"/>
    </w:rPr>
  </w:style>
  <w:style w:type="character" w:customStyle="1" w:styleId="24">
    <w:name w:val="Основной текст 2 Знак"/>
    <w:basedOn w:val="a0"/>
    <w:link w:val="23"/>
    <w:rsid w:val="00430A48"/>
    <w:rPr>
      <w:rFonts w:ascii="Times New Roman" w:eastAsia="Times New Roman" w:hAnsi="Times New Roman" w:cs="Times New Roman"/>
      <w:sz w:val="24"/>
      <w:szCs w:val="20"/>
      <w:lang w:eastAsia="ru-RU"/>
    </w:rPr>
  </w:style>
  <w:style w:type="paragraph" w:styleId="31">
    <w:name w:val="Body Text Indent 3"/>
    <w:basedOn w:val="a"/>
    <w:link w:val="32"/>
    <w:rsid w:val="00430A48"/>
    <w:pPr>
      <w:spacing w:line="264" w:lineRule="auto"/>
      <w:ind w:firstLine="425"/>
      <w:jc w:val="both"/>
    </w:pPr>
    <w:rPr>
      <w:rFonts w:ascii="Arial" w:hAnsi="Arial"/>
      <w:i/>
      <w:sz w:val="26"/>
      <w:szCs w:val="20"/>
    </w:rPr>
  </w:style>
  <w:style w:type="character" w:customStyle="1" w:styleId="32">
    <w:name w:val="Основной текст с отступом 3 Знак"/>
    <w:basedOn w:val="a0"/>
    <w:link w:val="31"/>
    <w:rsid w:val="00430A48"/>
    <w:rPr>
      <w:rFonts w:ascii="Arial" w:eastAsia="Times New Roman" w:hAnsi="Arial" w:cs="Times New Roman"/>
      <w:i/>
      <w:sz w:val="26"/>
      <w:szCs w:val="20"/>
      <w:lang w:eastAsia="ru-RU"/>
    </w:rPr>
  </w:style>
  <w:style w:type="character" w:customStyle="1" w:styleId="20">
    <w:name w:val="Заголовок 2 Знак"/>
    <w:basedOn w:val="a0"/>
    <w:link w:val="2"/>
    <w:uiPriority w:val="99"/>
    <w:rsid w:val="00AB50E6"/>
    <w:rPr>
      <w:rFonts w:asciiTheme="majorHAnsi" w:eastAsiaTheme="majorEastAsia" w:hAnsiTheme="majorHAnsi" w:cstheme="majorBidi"/>
      <w:b/>
      <w:bCs/>
      <w:color w:val="4F81BD" w:themeColor="accent1"/>
      <w:sz w:val="26"/>
      <w:szCs w:val="26"/>
      <w:lang w:eastAsia="ru-RU"/>
    </w:rPr>
  </w:style>
  <w:style w:type="paragraph" w:styleId="a5">
    <w:name w:val="Balloon Text"/>
    <w:basedOn w:val="a"/>
    <w:link w:val="a6"/>
    <w:uiPriority w:val="99"/>
    <w:semiHidden/>
    <w:unhideWhenUsed/>
    <w:rsid w:val="00AB50E6"/>
    <w:rPr>
      <w:rFonts w:ascii="Tahoma" w:hAnsi="Tahoma" w:cs="Tahoma"/>
      <w:sz w:val="16"/>
      <w:szCs w:val="16"/>
    </w:rPr>
  </w:style>
  <w:style w:type="character" w:customStyle="1" w:styleId="a6">
    <w:name w:val="Текст выноски Знак"/>
    <w:basedOn w:val="a0"/>
    <w:link w:val="a5"/>
    <w:uiPriority w:val="99"/>
    <w:semiHidden/>
    <w:rsid w:val="00AB50E6"/>
    <w:rPr>
      <w:rFonts w:ascii="Tahoma" w:eastAsia="Times New Roman" w:hAnsi="Tahoma" w:cs="Tahoma"/>
      <w:sz w:val="16"/>
      <w:szCs w:val="16"/>
      <w:lang w:eastAsia="ru-RU"/>
    </w:rPr>
  </w:style>
  <w:style w:type="character" w:customStyle="1" w:styleId="30">
    <w:name w:val="Заголовок 3 Знак"/>
    <w:basedOn w:val="a0"/>
    <w:link w:val="3"/>
    <w:uiPriority w:val="9"/>
    <w:rsid w:val="001C637C"/>
    <w:rPr>
      <w:rFonts w:asciiTheme="majorHAnsi" w:eastAsiaTheme="majorEastAsia" w:hAnsiTheme="majorHAnsi" w:cstheme="majorBidi"/>
      <w:b/>
      <w:bCs/>
      <w:color w:val="4F81BD" w:themeColor="accent1"/>
      <w:sz w:val="24"/>
      <w:szCs w:val="24"/>
      <w:lang w:eastAsia="ru-RU"/>
    </w:rPr>
  </w:style>
  <w:style w:type="paragraph" w:styleId="33">
    <w:name w:val="Body Text 3"/>
    <w:basedOn w:val="a"/>
    <w:link w:val="34"/>
    <w:uiPriority w:val="99"/>
    <w:semiHidden/>
    <w:unhideWhenUsed/>
    <w:rsid w:val="001C637C"/>
    <w:pPr>
      <w:spacing w:after="120"/>
    </w:pPr>
    <w:rPr>
      <w:sz w:val="16"/>
      <w:szCs w:val="16"/>
    </w:rPr>
  </w:style>
  <w:style w:type="character" w:customStyle="1" w:styleId="34">
    <w:name w:val="Основной текст 3 Знак"/>
    <w:basedOn w:val="a0"/>
    <w:link w:val="33"/>
    <w:uiPriority w:val="99"/>
    <w:semiHidden/>
    <w:rsid w:val="001C637C"/>
    <w:rPr>
      <w:rFonts w:ascii="Times New Roman" w:eastAsia="Times New Roman" w:hAnsi="Times New Roman" w:cs="Times New Roman"/>
      <w:sz w:val="16"/>
      <w:szCs w:val="16"/>
      <w:lang w:eastAsia="ru-RU"/>
    </w:rPr>
  </w:style>
  <w:style w:type="paragraph" w:customStyle="1" w:styleId="11">
    <w:name w:val="Заг_1"/>
    <w:basedOn w:val="a"/>
    <w:rsid w:val="001C637C"/>
    <w:pPr>
      <w:widowControl w:val="0"/>
      <w:tabs>
        <w:tab w:val="num" w:pos="426"/>
      </w:tabs>
      <w:spacing w:before="120" w:after="120"/>
      <w:jc w:val="center"/>
    </w:pPr>
    <w:rPr>
      <w:rFonts w:ascii="Arial" w:hAnsi="Arial"/>
      <w:b/>
      <w:snapToGrid w:val="0"/>
      <w:sz w:val="28"/>
      <w:szCs w:val="20"/>
    </w:rPr>
  </w:style>
  <w:style w:type="paragraph" w:customStyle="1" w:styleId="25">
    <w:name w:val="Заг_2"/>
    <w:basedOn w:val="a"/>
    <w:uiPriority w:val="99"/>
    <w:rsid w:val="001C637C"/>
    <w:pPr>
      <w:widowControl w:val="0"/>
      <w:tabs>
        <w:tab w:val="num" w:pos="426"/>
      </w:tabs>
      <w:spacing w:before="120" w:after="120"/>
      <w:jc w:val="center"/>
    </w:pPr>
    <w:rPr>
      <w:rFonts w:ascii="Arial" w:hAnsi="Arial"/>
      <w:b/>
      <w:snapToGrid w:val="0"/>
      <w:sz w:val="26"/>
      <w:szCs w:val="20"/>
    </w:rPr>
  </w:style>
  <w:style w:type="paragraph" w:customStyle="1" w:styleId="12">
    <w:name w:val="Обычный1"/>
    <w:rsid w:val="001C637C"/>
    <w:pPr>
      <w:widowControl w:val="0"/>
      <w:spacing w:after="0" w:line="260" w:lineRule="auto"/>
      <w:jc w:val="both"/>
    </w:pPr>
    <w:rPr>
      <w:rFonts w:ascii="Times New Roman" w:eastAsia="Times New Roman" w:hAnsi="Times New Roman" w:cs="Times New Roman"/>
      <w:snapToGrid w:val="0"/>
      <w:sz w:val="18"/>
      <w:szCs w:val="20"/>
      <w:lang w:eastAsia="ru-RU"/>
    </w:rPr>
  </w:style>
  <w:style w:type="paragraph" w:customStyle="1" w:styleId="FR1">
    <w:name w:val="FR1"/>
    <w:rsid w:val="001C637C"/>
    <w:pPr>
      <w:widowControl w:val="0"/>
      <w:spacing w:after="0" w:line="240" w:lineRule="auto"/>
      <w:jc w:val="right"/>
    </w:pPr>
    <w:rPr>
      <w:rFonts w:ascii="Arial" w:eastAsia="Times New Roman" w:hAnsi="Arial" w:cs="Times New Roman"/>
      <w:snapToGrid w:val="0"/>
      <w:sz w:val="16"/>
      <w:szCs w:val="20"/>
      <w:lang w:val="en-US" w:eastAsia="ru-RU"/>
    </w:rPr>
  </w:style>
  <w:style w:type="paragraph" w:customStyle="1" w:styleId="Lections">
    <w:name w:val="Lections"/>
    <w:basedOn w:val="12"/>
    <w:rsid w:val="001C637C"/>
    <w:pPr>
      <w:spacing w:line="240" w:lineRule="auto"/>
      <w:ind w:firstLine="425"/>
    </w:pPr>
    <w:rPr>
      <w:rFonts w:ascii="Arial Narrow" w:hAnsi="Arial Narrow"/>
      <w:sz w:val="24"/>
    </w:rPr>
  </w:style>
  <w:style w:type="paragraph" w:customStyle="1" w:styleId="a7">
    <w:name w:val="Заг_гл"/>
    <w:basedOn w:val="12"/>
    <w:rsid w:val="001C637C"/>
    <w:pPr>
      <w:spacing w:before="240" w:after="120" w:line="240" w:lineRule="auto"/>
      <w:jc w:val="center"/>
    </w:pPr>
    <w:rPr>
      <w:rFonts w:ascii="Arial" w:hAnsi="Arial"/>
      <w:b/>
      <w:sz w:val="32"/>
    </w:rPr>
  </w:style>
  <w:style w:type="character" w:customStyle="1" w:styleId="Barcode">
    <w:name w:val="Barcode_"/>
    <w:link w:val="Barcode0"/>
    <w:rsid w:val="00E33F9F"/>
    <w:rPr>
      <w:shd w:val="clear" w:color="auto" w:fill="FFFFFF"/>
    </w:rPr>
  </w:style>
  <w:style w:type="paragraph" w:customStyle="1" w:styleId="Barcode0">
    <w:name w:val="Barcode"/>
    <w:basedOn w:val="a"/>
    <w:link w:val="Barcode"/>
    <w:rsid w:val="00E33F9F"/>
    <w:pPr>
      <w:widowControl w:val="0"/>
      <w:shd w:val="clear" w:color="auto" w:fill="FFFFFF"/>
    </w:pPr>
    <w:rPr>
      <w:rFonts w:asciiTheme="minorHAnsi" w:eastAsiaTheme="minorHAnsi" w:hAnsiTheme="minorHAnsi" w:cstheme="minorBidi"/>
      <w:sz w:val="22"/>
      <w:szCs w:val="22"/>
      <w:shd w:val="clear" w:color="auto" w:fill="FFFFFF"/>
      <w:lang w:eastAsia="en-US"/>
    </w:rPr>
  </w:style>
  <w:style w:type="character" w:customStyle="1" w:styleId="60">
    <w:name w:val="Заголовок 6 Знак"/>
    <w:basedOn w:val="a0"/>
    <w:link w:val="6"/>
    <w:uiPriority w:val="9"/>
    <w:semiHidden/>
    <w:rsid w:val="00E33F9F"/>
    <w:rPr>
      <w:rFonts w:asciiTheme="majorHAnsi" w:eastAsiaTheme="majorEastAsia" w:hAnsiTheme="majorHAnsi" w:cstheme="majorBidi"/>
      <w:i/>
      <w:iCs/>
      <w:color w:val="243F60" w:themeColor="accent1" w:themeShade="7F"/>
      <w:sz w:val="24"/>
      <w:szCs w:val="24"/>
      <w:lang w:eastAsia="ru-RU"/>
    </w:rPr>
  </w:style>
  <w:style w:type="paragraph" w:styleId="a8">
    <w:name w:val="Normal (Web)"/>
    <w:basedOn w:val="a"/>
    <w:uiPriority w:val="99"/>
    <w:rsid w:val="00E2144D"/>
    <w:pPr>
      <w:spacing w:before="100" w:beforeAutospacing="1" w:after="100" w:afterAutospacing="1"/>
    </w:pPr>
    <w:rPr>
      <w:color w:val="000000"/>
    </w:rPr>
  </w:style>
  <w:style w:type="paragraph" w:styleId="a9">
    <w:name w:val="List Paragraph"/>
    <w:basedOn w:val="a"/>
    <w:uiPriority w:val="34"/>
    <w:qFormat/>
    <w:rsid w:val="00F817C8"/>
    <w:pPr>
      <w:ind w:left="720"/>
      <w:contextualSpacing/>
    </w:pPr>
  </w:style>
  <w:style w:type="paragraph" w:styleId="aa">
    <w:name w:val="header"/>
    <w:basedOn w:val="a"/>
    <w:link w:val="ab"/>
    <w:uiPriority w:val="99"/>
    <w:unhideWhenUsed/>
    <w:rsid w:val="00F6011A"/>
    <w:pPr>
      <w:tabs>
        <w:tab w:val="center" w:pos="4677"/>
        <w:tab w:val="right" w:pos="9355"/>
      </w:tabs>
    </w:pPr>
  </w:style>
  <w:style w:type="character" w:customStyle="1" w:styleId="ab">
    <w:name w:val="Верхний колонтитул Знак"/>
    <w:basedOn w:val="a0"/>
    <w:link w:val="aa"/>
    <w:uiPriority w:val="99"/>
    <w:rsid w:val="00F6011A"/>
    <w:rPr>
      <w:rFonts w:ascii="Times New Roman" w:eastAsia="Times New Roman" w:hAnsi="Times New Roman" w:cs="Times New Roman"/>
      <w:sz w:val="24"/>
      <w:szCs w:val="24"/>
      <w:lang w:eastAsia="ru-RU"/>
    </w:rPr>
  </w:style>
  <w:style w:type="paragraph" w:styleId="ac">
    <w:name w:val="footer"/>
    <w:basedOn w:val="a"/>
    <w:link w:val="ad"/>
    <w:uiPriority w:val="99"/>
    <w:semiHidden/>
    <w:unhideWhenUsed/>
    <w:rsid w:val="00F6011A"/>
    <w:pPr>
      <w:tabs>
        <w:tab w:val="center" w:pos="4677"/>
        <w:tab w:val="right" w:pos="9355"/>
      </w:tabs>
    </w:pPr>
  </w:style>
  <w:style w:type="character" w:customStyle="1" w:styleId="ad">
    <w:name w:val="Нижний колонтитул Знак"/>
    <w:basedOn w:val="a0"/>
    <w:link w:val="ac"/>
    <w:uiPriority w:val="99"/>
    <w:semiHidden/>
    <w:rsid w:val="00F6011A"/>
    <w:rPr>
      <w:rFonts w:ascii="Times New Roman" w:eastAsia="Times New Roman" w:hAnsi="Times New Roman" w:cs="Times New Roman"/>
      <w:sz w:val="24"/>
      <w:szCs w:val="24"/>
      <w:lang w:eastAsia="ru-RU"/>
    </w:rPr>
  </w:style>
  <w:style w:type="character" w:customStyle="1" w:styleId="10">
    <w:name w:val="Заголовок 1 Знак"/>
    <w:basedOn w:val="a0"/>
    <w:link w:val="1"/>
    <w:uiPriority w:val="9"/>
    <w:rsid w:val="00F6011A"/>
    <w:rPr>
      <w:rFonts w:asciiTheme="majorHAnsi" w:eastAsiaTheme="majorEastAsia" w:hAnsiTheme="majorHAnsi" w:cstheme="majorBidi"/>
      <w:b/>
      <w:bCs/>
      <w:color w:val="365F91" w:themeColor="accent1" w:themeShade="BF"/>
      <w:sz w:val="28"/>
      <w:szCs w:val="28"/>
      <w:lang w:eastAsia="ru-RU"/>
    </w:rPr>
  </w:style>
  <w:style w:type="paragraph" w:styleId="ae">
    <w:name w:val="Title"/>
    <w:basedOn w:val="a"/>
    <w:link w:val="af"/>
    <w:qFormat/>
    <w:rsid w:val="00F6011A"/>
    <w:pPr>
      <w:spacing w:line="264" w:lineRule="auto"/>
      <w:jc w:val="center"/>
    </w:pPr>
    <w:rPr>
      <w:rFonts w:ascii="Arial" w:hAnsi="Arial"/>
      <w:sz w:val="32"/>
      <w:szCs w:val="20"/>
    </w:rPr>
  </w:style>
  <w:style w:type="character" w:customStyle="1" w:styleId="af">
    <w:name w:val="Название Знак"/>
    <w:basedOn w:val="a0"/>
    <w:link w:val="ae"/>
    <w:rsid w:val="00F6011A"/>
    <w:rPr>
      <w:rFonts w:ascii="Arial" w:eastAsia="Times New Roman" w:hAnsi="Arial" w:cs="Times New Roman"/>
      <w:sz w:val="32"/>
      <w:szCs w:val="20"/>
      <w:lang w:eastAsia="ru-RU"/>
    </w:rPr>
  </w:style>
  <w:style w:type="paragraph" w:styleId="af0">
    <w:name w:val="Plain Text"/>
    <w:basedOn w:val="a"/>
    <w:link w:val="af1"/>
    <w:rsid w:val="00F6011A"/>
    <w:rPr>
      <w:rFonts w:ascii="Courier New" w:hAnsi="Courier New"/>
      <w:sz w:val="20"/>
      <w:szCs w:val="20"/>
    </w:rPr>
  </w:style>
  <w:style w:type="character" w:customStyle="1" w:styleId="af1">
    <w:name w:val="Текст Знак"/>
    <w:basedOn w:val="a0"/>
    <w:link w:val="af0"/>
    <w:rsid w:val="00F6011A"/>
    <w:rPr>
      <w:rFonts w:ascii="Courier New" w:eastAsia="Times New Roman" w:hAnsi="Courier New" w:cs="Times New Roman"/>
      <w:sz w:val="20"/>
      <w:szCs w:val="20"/>
      <w:lang w:eastAsia="ru-RU"/>
    </w:rPr>
  </w:style>
  <w:style w:type="table" w:styleId="af2">
    <w:name w:val="Table Grid"/>
    <w:basedOn w:val="a1"/>
    <w:uiPriority w:val="59"/>
    <w:rsid w:val="00646CAB"/>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af3">
    <w:name w:val="ОсновнойТекст"/>
    <w:basedOn w:val="a"/>
    <w:rsid w:val="001D31DF"/>
    <w:pPr>
      <w:ind w:firstLine="567"/>
      <w:jc w:val="both"/>
    </w:pPr>
    <w:rPr>
      <w:sz w:val="20"/>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216</TotalTime>
  <Pages>1</Pages>
  <Words>687</Words>
  <Characters>3917</Characters>
  <Application>Microsoft Office Word</Application>
  <DocSecurity>0</DocSecurity>
  <Lines>32</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4595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1234</dc:creator>
  <cp:lastModifiedBy>Карла</cp:lastModifiedBy>
  <cp:revision>17</cp:revision>
  <cp:lastPrinted>2013-10-17T06:26:00Z</cp:lastPrinted>
  <dcterms:created xsi:type="dcterms:W3CDTF">2013-10-09T03:20:00Z</dcterms:created>
  <dcterms:modified xsi:type="dcterms:W3CDTF">2020-08-29T12:28:00Z</dcterms:modified>
</cp:coreProperties>
</file>