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9BB" w:rsidRPr="000439BB" w:rsidRDefault="000439BB" w:rsidP="000439BB">
      <w:pPr>
        <w:widowControl w:val="0"/>
        <w:spacing w:after="0" w:line="240" w:lineRule="auto"/>
        <w:ind w:right="103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Бу және суқыздырғыш қазандықтарды пайдалану</w:t>
      </w:r>
    </w:p>
    <w:p w:rsidR="000439BB" w:rsidRPr="000439BB" w:rsidRDefault="000439BB" w:rsidP="000439BB">
      <w:pPr>
        <w:widowControl w:val="0"/>
        <w:spacing w:after="0" w:line="240" w:lineRule="auto"/>
        <w:ind w:right="103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0439BB" w:rsidRPr="000439BB" w:rsidRDefault="000439BB" w:rsidP="000439BB">
      <w:pPr>
        <w:widowControl w:val="0"/>
        <w:spacing w:after="0" w:line="240" w:lineRule="auto"/>
        <w:ind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Барлық қазандық қондырғылар Мемқалтехбақылау жергілікті органдарында тіркелуі және тұрақты түрде Мемқалтехбақылау талаптарына сәйкес куәландырудан өтуі керек. </w:t>
      </w:r>
    </w:p>
    <w:p w:rsidR="000439BB" w:rsidRPr="000439BB" w:rsidRDefault="000439BB" w:rsidP="000439BB">
      <w:pPr>
        <w:widowControl w:val="0"/>
        <w:spacing w:after="0" w:line="240" w:lineRule="auto"/>
        <w:ind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Техникалық куәландыру ішкі тексеруден және гидравликалық сынаудан тұрады және Мемқалтехбақылау өкілімен цех бастығы немесе оның орынбасары көзінше жүргізіледі. </w:t>
      </w:r>
    </w:p>
    <w:p w:rsidR="000439BB" w:rsidRPr="000439BB" w:rsidRDefault="000439BB" w:rsidP="000439BB">
      <w:pPr>
        <w:widowControl w:val="0"/>
        <w:spacing w:after="0" w:line="240" w:lineRule="auto"/>
        <w:ind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Ішкі тексеру 4 жылда бір реттен сирек емес, ал гидравликалық сынақтар 8 жылда бір реттен сирек емес жүргізіледі. </w:t>
      </w:r>
    </w:p>
    <w:p w:rsidR="000439BB" w:rsidRPr="000439BB" w:rsidRDefault="000439BB" w:rsidP="000439BB">
      <w:pPr>
        <w:widowControl w:val="0"/>
        <w:spacing w:after="0" w:line="240" w:lineRule="auto"/>
        <w:ind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>Мерзімінен бұрын техникалық куәландыру келесі жағдайларда жүргізіледі, егер: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>қазандық 1 жылдан ұзақ уақыт жұмыс істемесе;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>қазандық алынып тасталып, қайта орнатылса;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>қазандық элементтерін пісіріп жабыстыру қолданылды, бірегей штуцерлерді, құбырлар мен бітеуіштерді ескермегенде;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қазандықтың негізгі элементтерінің сыртқа немесе ішке майысуын түзету жүргізілген болса;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>қайсібір тігісте тойтармалардың 25%-дан артығы ауыстырылса;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кез-келген қабырғасы байланыстарының 15% ауыстырылса;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>бір уақытта экрандық және қайнатқыш құбырлардың 50 % немесе қыздырғыш, экономайзерлік және түтіндік құбырлардың 100 % ауыстырылса;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>әкімшілік қызметкері немесе инспектор куәландыру жүргізу қажет деп есептесе.</w:t>
      </w:r>
    </w:p>
    <w:p w:rsidR="000439BB" w:rsidRPr="000439BB" w:rsidRDefault="000439BB" w:rsidP="000439BB">
      <w:pPr>
        <w:widowControl w:val="0"/>
        <w:spacing w:after="0" w:line="240" w:lineRule="auto"/>
        <w:ind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Куәландыру нәтижелері және пайдалануға рұқсатты инспектор қазандық паспортына енгізеді. </w:t>
      </w:r>
    </w:p>
    <w:p w:rsidR="000439BB" w:rsidRPr="000439BB" w:rsidRDefault="000439BB" w:rsidP="000439BB">
      <w:pPr>
        <w:widowControl w:val="0"/>
        <w:spacing w:after="0" w:line="240" w:lineRule="auto"/>
        <w:ind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Қазандық агрегаттарды пайдалану барысында келесілерге </w:t>
      </w:r>
      <w:r w:rsidRPr="000439BB">
        <w:rPr>
          <w:rFonts w:ascii="Times New Roman" w:eastAsia="Times New Roman" w:hAnsi="Times New Roman" w:cs="Times New Roman"/>
          <w:sz w:val="28"/>
          <w:szCs w:val="28"/>
          <w:u w:val="single"/>
          <w:lang w:val="kk-KZ"/>
        </w:rPr>
        <w:t>ерекше көңіл бөлу</w:t>
      </w: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қажет: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bookmarkStart w:id="0" w:name="_GoBack"/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қыздыру беттерінің жағдайын жүйелі түрде бақылау;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жану өнімдерінің құрамы сараптамасы және шығатын газдар температурасы;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>газтораптарына ауа сору;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ары қарай бу ағынымен бүлінуін болдырмау мақсатында қыздыру беттері құбырларының тығызсыздығын анықтау;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>оттықта жанудың дұрыс тәртібін, сумен қоректендірудің біркелкілігін, барабандардағы су қысымы мен деңгейін ұстап тұру;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>жалғағыштарда буланудың болмауы және қазандық арматурасының жүру жеңілдігін;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су қыздырғыш қазандық тораптарында судың қайнауын болдырмау; соның ішінде беттік қайнауды да болдырмау;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әсіресе су қыздырғыш қазандықтар үшін оттықтағы жылулық ауытқуларды болдырмау; </w:t>
      </w:r>
    </w:p>
    <w:p w:rsidR="000439BB" w:rsidRPr="000439BB" w:rsidRDefault="000439BB" w:rsidP="000439BB">
      <w:pPr>
        <w:widowControl w:val="0"/>
        <w:tabs>
          <w:tab w:val="left" w:pos="284"/>
        </w:tabs>
        <w:spacing w:after="0" w:line="240" w:lineRule="auto"/>
        <w:ind w:right="103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>қалыпты су-химиялық тәртіпті қолдау;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lastRenderedPageBreak/>
        <w:t xml:space="preserve">күл асты коррозиядан қорғау және эффективтілік төмендеуін болдырмау мақсатында қыздыру беттерін уақытылы тазарту;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жобалық тұру тәртіптерін және консервация тәртіптерін қолдау;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қоректендіргіш суды ауасыздандырғыштарының қалыпты жұмыс тәртібін қолдау;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бу қыздырғыштарының аспалы, тірек және қашықтықтандырғыш құрылғыларының бүтіндігін қадағалау;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бу қыздырғыштарының ішкі беттерін уақытылы жуу;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айырғыш (сепараторлық) құрылғылардың дұрыс қолданылуын қадағалау;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бу қазандықтарының су экономайзерлерінде судың қайнап кетуіне жол бермеу;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ауа қыздырғышы шығысындағы ауа температурасын бақылау;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соңғы қыздыру беті қабырғасының температурасын бақылау (шық нүктесінен жоғары болу керек);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шығындылар мен қож тұтануын уақытылы анықтау және болдырмау мақсатында соңғы қыздыру бетіне дейінгі және одан кейінгі температуралар айырымын бақылау;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үздіксіз және периодты үрлеу жүргізу сапалылығы;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>БӨҚ және автоматика құрылғыларын жұмысқа жарамды күйде ұстау;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өртелетін отынды үнемдеу;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тәуліктік тізімдемелер жүргізілу дұрыстығы; </w:t>
      </w:r>
    </w:p>
    <w:p w:rsidR="000439BB" w:rsidRPr="000439BB" w:rsidRDefault="000439BB" w:rsidP="000439BB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left="0" w:right="103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0439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атмосфераға шығарылатын түтіндік газдар мен ақпасулардың құрамын және мөлшерін бақылау. </w:t>
      </w:r>
    </w:p>
    <w:p w:rsidR="000439BB" w:rsidRPr="000439BB" w:rsidRDefault="000439BB" w:rsidP="000439BB">
      <w:pPr>
        <w:rPr>
          <w:lang w:val="kk-KZ"/>
        </w:rPr>
      </w:pPr>
    </w:p>
    <w:bookmarkEnd w:id="0"/>
    <w:p w:rsidR="00762F32" w:rsidRPr="000439BB" w:rsidRDefault="000439BB" w:rsidP="000439BB">
      <w:pPr>
        <w:rPr>
          <w:lang w:val="kk-KZ"/>
        </w:rPr>
      </w:pPr>
    </w:p>
    <w:sectPr w:rsidR="00762F32" w:rsidRPr="000439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87E64"/>
    <w:multiLevelType w:val="hybridMultilevel"/>
    <w:tmpl w:val="D592DD98"/>
    <w:lvl w:ilvl="0" w:tplc="8C4CC778">
      <w:start w:val="9"/>
      <w:numFmt w:val="bullet"/>
      <w:lvlText w:val="-"/>
      <w:lvlJc w:val="left"/>
      <w:pPr>
        <w:ind w:left="560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9BB"/>
    <w:rsid w:val="000439BB"/>
    <w:rsid w:val="00097047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</Words>
  <Characters>2660</Characters>
  <Application>Microsoft Office Word</Application>
  <DocSecurity>0</DocSecurity>
  <Lines>22</Lines>
  <Paragraphs>6</Paragraphs>
  <ScaleCrop>false</ScaleCrop>
  <Company/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2020-09-02T05:49:00Z</dcterms:created>
  <dcterms:modified xsi:type="dcterms:W3CDTF">2020-09-02T05:50:00Z</dcterms:modified>
</cp:coreProperties>
</file>