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1332" w:rsidRDefault="00231332" w:rsidP="00231332">
      <w:pPr>
        <w:pStyle w:val="a3"/>
        <w:ind w:left="284" w:right="103"/>
        <w:jc w:val="center"/>
        <w:rPr>
          <w:b/>
          <w:lang w:val="kk-KZ"/>
        </w:rPr>
      </w:pPr>
      <w:r w:rsidRPr="00801C6B">
        <w:rPr>
          <w:b/>
          <w:lang w:val="kk-KZ"/>
        </w:rPr>
        <w:t>6. ЖЫЛУТЕХНИК</w:t>
      </w:r>
      <w:r>
        <w:rPr>
          <w:b/>
          <w:lang w:val="kk-KZ"/>
        </w:rPr>
        <w:t>АЛЫҚ ЖӘНЕ ЖЫЛУПАЙ</w:t>
      </w:r>
      <w:r w:rsidRPr="00801C6B">
        <w:rPr>
          <w:b/>
          <w:lang w:val="kk-KZ"/>
        </w:rPr>
        <w:t xml:space="preserve">ДАЛАНУШЫ </w:t>
      </w:r>
      <w:r>
        <w:rPr>
          <w:b/>
          <w:lang w:val="kk-KZ"/>
        </w:rPr>
        <w:t xml:space="preserve">  </w:t>
      </w:r>
    </w:p>
    <w:p w:rsidR="00231332" w:rsidRPr="00801C6B" w:rsidRDefault="00231332" w:rsidP="00231332">
      <w:pPr>
        <w:pStyle w:val="a3"/>
        <w:ind w:left="284" w:right="103"/>
        <w:jc w:val="center"/>
        <w:rPr>
          <w:b/>
          <w:lang w:val="kk-KZ"/>
        </w:rPr>
      </w:pPr>
      <w:r>
        <w:rPr>
          <w:b/>
          <w:lang w:val="kk-KZ"/>
        </w:rPr>
        <w:t xml:space="preserve">  </w:t>
      </w:r>
      <w:r w:rsidRPr="00801C6B">
        <w:rPr>
          <w:b/>
          <w:lang w:val="kk-KZ"/>
        </w:rPr>
        <w:t>ҚОНДЫРҒЫЛАРДЫ ПАЙДАЛАНУ ЕРЕКШЕЛІКТЕРІ</w:t>
      </w:r>
    </w:p>
    <w:p w:rsidR="00231332" w:rsidRPr="00801C6B" w:rsidRDefault="00231332" w:rsidP="00231332">
      <w:pPr>
        <w:pStyle w:val="a3"/>
        <w:ind w:right="103" w:firstLine="709"/>
        <w:jc w:val="center"/>
        <w:rPr>
          <w:b/>
          <w:lang w:val="kk-KZ"/>
        </w:rPr>
      </w:pPr>
    </w:p>
    <w:p w:rsidR="00231332" w:rsidRPr="00801C6B" w:rsidRDefault="00231332" w:rsidP="00231332">
      <w:pPr>
        <w:pStyle w:val="a3"/>
        <w:ind w:right="103" w:firstLine="709"/>
        <w:jc w:val="center"/>
        <w:rPr>
          <w:b/>
          <w:lang w:val="kk-KZ"/>
        </w:rPr>
      </w:pPr>
      <w:r w:rsidRPr="00801C6B">
        <w:rPr>
          <w:b/>
          <w:lang w:val="kk-KZ"/>
        </w:rPr>
        <w:t>Жылулық шаруашылықты пайдалану</w:t>
      </w:r>
    </w:p>
    <w:p w:rsidR="00231332" w:rsidRDefault="00231332" w:rsidP="00231332">
      <w:pPr>
        <w:pStyle w:val="a3"/>
        <w:ind w:right="103" w:firstLine="709"/>
        <w:jc w:val="both"/>
        <w:rPr>
          <w:lang w:val="kk-KZ"/>
        </w:rPr>
      </w:pPr>
    </w:p>
    <w:p w:rsidR="00231332" w:rsidRDefault="00231332" w:rsidP="00231332">
      <w:pPr>
        <w:pStyle w:val="a3"/>
        <w:ind w:right="103" w:firstLine="851"/>
        <w:jc w:val="both"/>
        <w:rPr>
          <w:lang w:val="kk-KZ"/>
        </w:rPr>
      </w:pPr>
      <w:r>
        <w:rPr>
          <w:lang w:val="kk-KZ"/>
        </w:rPr>
        <w:t xml:space="preserve">Кәсіпорынның жылулық шаруашылығы отынды түсіруге, сақтауға, қоймаландыруға және жеткізуге арналған құрылғылар мен құрылыстардан тұрады. Кәсіпорындарды қатты және сұйық отынмен жабдықтау темір жол, су және автомобиль көлігімен жүзеге асырылады, ал газтәріздес отын газ құбырлары көмегімен жеткізіледі. </w:t>
      </w:r>
    </w:p>
    <w:p w:rsidR="00231332" w:rsidRDefault="00231332" w:rsidP="00231332">
      <w:pPr>
        <w:pStyle w:val="a3"/>
        <w:ind w:right="103" w:firstLine="851"/>
        <w:jc w:val="both"/>
        <w:rPr>
          <w:lang w:val="kk-KZ"/>
        </w:rPr>
      </w:pPr>
      <w:r>
        <w:rPr>
          <w:lang w:val="kk-KZ"/>
        </w:rPr>
        <w:t xml:space="preserve">Кәсіпорында </w:t>
      </w:r>
      <w:r w:rsidRPr="002C5447">
        <w:rPr>
          <w:u w:val="single"/>
          <w:lang w:val="kk-KZ"/>
        </w:rPr>
        <w:t>қатты отынды</w:t>
      </w:r>
      <w:r>
        <w:rPr>
          <w:lang w:val="kk-KZ"/>
        </w:rPr>
        <w:t xml:space="preserve"> жағу кезінде әдетте шығындық және резервтік отын қоймалары орналастырылады, осы кезде резервтік қоймада отынның екі апталық, ал шығындық қоймада үш тәуліктік қорынан кем болмау керек. Отын әдетте қатарлармен (штабель) сақталады және пайдалану кезінде қатарлар жағдайы мен қатарлар ішіндегі температураны бақылап отыру керек. Өздігінен тұтану ошақтары пайда болған жағдайда осы қатардағы отынды шығындау керек; тұтану ошақтарына су құюға жол берілмейді. Резервтік қоймада өздігінен тұтануды болдырмау мақсатында қатарлардағы отынды тығыздау және ең алдымен отынды температурасы </w:t>
      </w:r>
      <w:r w:rsidRPr="00444C4B">
        <w:rPr>
          <w:lang w:val="kk-KZ"/>
        </w:rPr>
        <w:t>40-60</w:t>
      </w:r>
      <w:r w:rsidRPr="00444C4B">
        <w:rPr>
          <w:rFonts w:ascii="Symbol" w:hAnsi="Symbol"/>
          <w:lang w:val="kk-KZ"/>
        </w:rPr>
        <w:t></w:t>
      </w:r>
      <w:r w:rsidRPr="00444C4B">
        <w:rPr>
          <w:lang w:val="kk-KZ"/>
        </w:rPr>
        <w:t>С</w:t>
      </w:r>
      <w:r>
        <w:rPr>
          <w:lang w:val="kk-KZ"/>
        </w:rPr>
        <w:t xml:space="preserve"> қатарлардан тұтыну арқылы отынды жаңарту ұйымдастырылуы керек. Отынды тасымалдау үшін қоймаларда грейферлік крандар, автожүктегіштер, қозғалмалы таспалы транспортерлер және т.б. қолданылады. </w:t>
      </w:r>
    </w:p>
    <w:p w:rsidR="00231332" w:rsidRDefault="00231332" w:rsidP="00231332">
      <w:pPr>
        <w:pStyle w:val="a3"/>
        <w:ind w:right="103" w:firstLine="851"/>
        <w:jc w:val="both"/>
        <w:rPr>
          <w:lang w:val="kk-KZ"/>
        </w:rPr>
      </w:pPr>
      <w:r w:rsidRPr="00CF7137">
        <w:rPr>
          <w:u w:val="single"/>
          <w:lang w:val="kk-KZ"/>
        </w:rPr>
        <w:t>Сұйық отынды</w:t>
      </w:r>
      <w:r>
        <w:rPr>
          <w:lang w:val="kk-KZ"/>
        </w:rPr>
        <w:t xml:space="preserve"> (мазуттарды) жағу кезінде кәсіпорында отынды қабылдау және төгу орындары және сақтау резервуарлары, сонымен қатар мазутты өңдеу және оны форсункаларға жеткізу құрылғылары жабдықталады. Көбінесе, мазутты төгуді жылдамдату үшін (әсіресе қыс мерзімінде) оны қыздыру қажет болады. Көбінесе, мазуттың сулануына қарамастан (6-10</w:t>
      </w:r>
      <w:r w:rsidRPr="002C5447">
        <w:rPr>
          <w:lang w:val="kk-KZ"/>
        </w:rPr>
        <w:t>%</w:t>
      </w:r>
      <w:r>
        <w:rPr>
          <w:lang w:val="kk-KZ"/>
        </w:rPr>
        <w:t xml:space="preserve">-ға дейін), қысымы 0,6-0,8 МПа-дан аспайтын құрғақ қаныққан немесе шамалы қыздырылған бумен қыздыру қолданылады. Мазутты сақтау арнайы жер үсті, жартылай жер асты және жер асты резервуарларда (болат немесе темірбетон) жүзеге асырылады. Мазут шаруашылығында кемінде екі резервуар болуы керек. Сонымен қатар мазут шаруашылығына көлемі отын резервуарлары көлемінің </w:t>
      </w:r>
      <w:r w:rsidRPr="00921B05">
        <w:rPr>
          <w:lang w:val="kk-KZ"/>
        </w:rPr>
        <w:t xml:space="preserve">0,5 % </w:t>
      </w:r>
      <w:r>
        <w:rPr>
          <w:lang w:val="kk-KZ"/>
        </w:rPr>
        <w:t xml:space="preserve">-нан кем болмайтын кемінде екі резервуар кіруі қажет. </w:t>
      </w:r>
    </w:p>
    <w:p w:rsidR="00231332" w:rsidRDefault="00231332" w:rsidP="00231332">
      <w:pPr>
        <w:pStyle w:val="a3"/>
        <w:ind w:right="103" w:firstLine="851"/>
        <w:jc w:val="both"/>
        <w:rPr>
          <w:lang w:val="kk-KZ"/>
        </w:rPr>
      </w:pPr>
      <w:r>
        <w:rPr>
          <w:lang w:val="kk-KZ"/>
        </w:rPr>
        <w:t xml:space="preserve">Резервуарларды пайдалану кезінде қажет: </w:t>
      </w:r>
    </w:p>
    <w:p w:rsidR="00231332" w:rsidRDefault="00231332" w:rsidP="00231332">
      <w:pPr>
        <w:pStyle w:val="a3"/>
        <w:numPr>
          <w:ilvl w:val="0"/>
          <w:numId w:val="1"/>
        </w:numPr>
        <w:tabs>
          <w:tab w:val="left" w:pos="284"/>
        </w:tabs>
        <w:ind w:left="0" w:right="103" w:firstLine="851"/>
        <w:jc w:val="both"/>
        <w:rPr>
          <w:lang w:val="kk-KZ"/>
        </w:rPr>
      </w:pPr>
      <w:r>
        <w:rPr>
          <w:lang w:val="kk-KZ"/>
        </w:rPr>
        <w:t xml:space="preserve">барлық қосылыстар тығыздығын тексеру; </w:t>
      </w:r>
    </w:p>
    <w:p w:rsidR="00231332" w:rsidRDefault="00231332" w:rsidP="00231332">
      <w:pPr>
        <w:pStyle w:val="a3"/>
        <w:numPr>
          <w:ilvl w:val="0"/>
          <w:numId w:val="1"/>
        </w:numPr>
        <w:tabs>
          <w:tab w:val="left" w:pos="284"/>
        </w:tabs>
        <w:ind w:left="0" w:right="103" w:firstLine="851"/>
        <w:jc w:val="both"/>
        <w:rPr>
          <w:lang w:val="kk-KZ"/>
        </w:rPr>
      </w:pPr>
      <w:r>
        <w:rPr>
          <w:lang w:val="kk-KZ"/>
        </w:rPr>
        <w:t>боялу күйін бақылау;</w:t>
      </w:r>
    </w:p>
    <w:p w:rsidR="00231332" w:rsidRDefault="00231332" w:rsidP="00231332">
      <w:pPr>
        <w:pStyle w:val="a3"/>
        <w:numPr>
          <w:ilvl w:val="0"/>
          <w:numId w:val="1"/>
        </w:numPr>
        <w:tabs>
          <w:tab w:val="left" w:pos="284"/>
        </w:tabs>
        <w:ind w:left="0" w:right="103" w:firstLine="851"/>
        <w:jc w:val="both"/>
        <w:rPr>
          <w:lang w:val="kk-KZ"/>
        </w:rPr>
      </w:pPr>
      <w:r>
        <w:rPr>
          <w:lang w:val="kk-KZ"/>
        </w:rPr>
        <w:t>резервуардың жерге отыруын бақылау, әркелкілікті болдырмау;</w:t>
      </w:r>
    </w:p>
    <w:p w:rsidR="00231332" w:rsidRDefault="00231332" w:rsidP="00231332">
      <w:pPr>
        <w:pStyle w:val="a3"/>
        <w:numPr>
          <w:ilvl w:val="0"/>
          <w:numId w:val="1"/>
        </w:numPr>
        <w:tabs>
          <w:tab w:val="left" w:pos="284"/>
        </w:tabs>
        <w:ind w:left="0" w:right="103" w:firstLine="851"/>
        <w:jc w:val="both"/>
        <w:rPr>
          <w:lang w:val="kk-KZ"/>
        </w:rPr>
      </w:pPr>
      <w:r>
        <w:rPr>
          <w:lang w:val="kk-KZ"/>
        </w:rPr>
        <w:t xml:space="preserve">аудан тазалығын қамтамасыз ету; </w:t>
      </w:r>
    </w:p>
    <w:p w:rsidR="00231332" w:rsidRDefault="00231332" w:rsidP="00231332">
      <w:pPr>
        <w:pStyle w:val="a3"/>
        <w:numPr>
          <w:ilvl w:val="0"/>
          <w:numId w:val="1"/>
        </w:numPr>
        <w:tabs>
          <w:tab w:val="left" w:pos="284"/>
        </w:tabs>
        <w:ind w:left="0" w:right="103" w:firstLine="851"/>
        <w:jc w:val="both"/>
        <w:rPr>
          <w:lang w:val="kk-KZ"/>
        </w:rPr>
      </w:pPr>
      <w:r>
        <w:rPr>
          <w:lang w:val="kk-KZ"/>
        </w:rPr>
        <w:t>резервуарларды толықтыруды және босатуды біртіндеп жүргізу;</w:t>
      </w:r>
    </w:p>
    <w:p w:rsidR="00231332" w:rsidRDefault="00231332" w:rsidP="00231332">
      <w:pPr>
        <w:pStyle w:val="a3"/>
        <w:numPr>
          <w:ilvl w:val="0"/>
          <w:numId w:val="1"/>
        </w:numPr>
        <w:tabs>
          <w:tab w:val="left" w:pos="284"/>
        </w:tabs>
        <w:ind w:left="0" w:right="103" w:firstLine="851"/>
        <w:jc w:val="both"/>
        <w:rPr>
          <w:lang w:val="kk-KZ"/>
        </w:rPr>
      </w:pPr>
      <w:r>
        <w:rPr>
          <w:lang w:val="kk-KZ"/>
        </w:rPr>
        <w:t>құбыр желілерінің вибрациясын болдырмау;</w:t>
      </w:r>
    </w:p>
    <w:p w:rsidR="00231332" w:rsidRDefault="00231332" w:rsidP="00231332">
      <w:pPr>
        <w:pStyle w:val="a3"/>
        <w:numPr>
          <w:ilvl w:val="0"/>
          <w:numId w:val="1"/>
        </w:numPr>
        <w:tabs>
          <w:tab w:val="left" w:pos="142"/>
          <w:tab w:val="left" w:pos="284"/>
        </w:tabs>
        <w:ind w:left="0" w:right="103" w:firstLine="851"/>
        <w:jc w:val="both"/>
        <w:rPr>
          <w:lang w:val="kk-KZ"/>
        </w:rPr>
      </w:pPr>
      <w:r>
        <w:rPr>
          <w:lang w:val="kk-KZ"/>
        </w:rPr>
        <w:t>резервуар қыздырғыштарына бу жібермес бұрын оларды босатып кептіру, гидросоққыларға жол бермеу;</w:t>
      </w:r>
    </w:p>
    <w:p w:rsidR="00231332" w:rsidRDefault="00231332" w:rsidP="00231332">
      <w:pPr>
        <w:pStyle w:val="a3"/>
        <w:numPr>
          <w:ilvl w:val="0"/>
          <w:numId w:val="1"/>
        </w:numPr>
        <w:tabs>
          <w:tab w:val="left" w:pos="142"/>
          <w:tab w:val="left" w:pos="284"/>
        </w:tabs>
        <w:ind w:left="0" w:right="103" w:firstLine="851"/>
        <w:jc w:val="both"/>
        <w:rPr>
          <w:lang w:val="kk-KZ"/>
        </w:rPr>
      </w:pPr>
      <w:r>
        <w:rPr>
          <w:lang w:val="kk-KZ"/>
        </w:rPr>
        <w:t xml:space="preserve">тығыздық төмендеуін уақытылы анықтау мақсатында </w:t>
      </w:r>
      <w:r>
        <w:rPr>
          <w:lang w:val="kk-KZ"/>
        </w:rPr>
        <w:lastRenderedPageBreak/>
        <w:t xml:space="preserve">қыздырғыштар конденсаты сапасын бақылау; </w:t>
      </w:r>
    </w:p>
    <w:p w:rsidR="00231332" w:rsidRDefault="00231332" w:rsidP="00231332">
      <w:pPr>
        <w:pStyle w:val="a3"/>
        <w:numPr>
          <w:ilvl w:val="0"/>
          <w:numId w:val="1"/>
        </w:numPr>
        <w:tabs>
          <w:tab w:val="left" w:pos="142"/>
          <w:tab w:val="left" w:pos="284"/>
        </w:tabs>
        <w:ind w:left="0" w:right="103" w:firstLine="851"/>
        <w:jc w:val="both"/>
        <w:rPr>
          <w:lang w:val="kk-KZ"/>
        </w:rPr>
      </w:pPr>
      <w:r>
        <w:rPr>
          <w:lang w:val="kk-KZ"/>
        </w:rPr>
        <w:t xml:space="preserve">резервуарлардың толтыру кезінде шамадан тыс толып кетуін болдырмау мақсатында олардағы отын деңгейін бақылау; </w:t>
      </w:r>
    </w:p>
    <w:p w:rsidR="00231332" w:rsidRDefault="00231332" w:rsidP="00231332">
      <w:pPr>
        <w:pStyle w:val="a3"/>
        <w:numPr>
          <w:ilvl w:val="0"/>
          <w:numId w:val="1"/>
        </w:numPr>
        <w:tabs>
          <w:tab w:val="left" w:pos="142"/>
          <w:tab w:val="left" w:pos="284"/>
        </w:tabs>
        <w:ind w:left="0" w:right="103" w:firstLine="851"/>
        <w:jc w:val="both"/>
        <w:rPr>
          <w:lang w:val="kk-KZ"/>
        </w:rPr>
      </w:pPr>
      <w:r>
        <w:rPr>
          <w:lang w:val="kk-KZ"/>
        </w:rPr>
        <w:t xml:space="preserve">резервуарларды тұрақты тексеріп отыру, уақытылы күрделі және ағымдағы жөндеу жұмыстарын жүргізу. </w:t>
      </w:r>
    </w:p>
    <w:p w:rsidR="00231332" w:rsidRPr="00CF7137" w:rsidRDefault="00231332" w:rsidP="00231332">
      <w:pPr>
        <w:pStyle w:val="a3"/>
        <w:tabs>
          <w:tab w:val="left" w:pos="142"/>
        </w:tabs>
        <w:ind w:right="103" w:firstLine="851"/>
        <w:jc w:val="both"/>
        <w:rPr>
          <w:lang w:val="kk-KZ"/>
        </w:rPr>
      </w:pPr>
      <w:r>
        <w:rPr>
          <w:lang w:val="kk-KZ"/>
        </w:rPr>
        <w:t xml:space="preserve">Мазут қоймасында қажетті температураны ұстап тұру үшін әдетте циркуляциялық қыздыру қолданылады, бұл кезде мазут сорғымен резервуардың төменгі жағынан сорылып алынады да, булық мазут қыздырғыштан өтеді, одан кейін ішкі таратқыш коллекторға беріледі. Мазутты сорып алу орындарында оның температурасы </w:t>
      </w:r>
      <w:r w:rsidRPr="00CF7137">
        <w:rPr>
          <w:lang w:val="kk-KZ"/>
        </w:rPr>
        <w:t>60-80</w:t>
      </w:r>
      <w:r w:rsidRPr="00CF7137">
        <w:rPr>
          <w:rFonts w:ascii="Symbol" w:hAnsi="Symbol"/>
          <w:lang w:val="kk-KZ"/>
        </w:rPr>
        <w:t></w:t>
      </w:r>
      <w:r w:rsidRPr="00CF7137">
        <w:rPr>
          <w:lang w:val="kk-KZ"/>
        </w:rPr>
        <w:t xml:space="preserve">С шамасында (мазут маркасына байланысты) деңгейінде ұсталып тұруы керек. </w:t>
      </w:r>
      <w:r>
        <w:rPr>
          <w:lang w:val="kk-KZ"/>
        </w:rPr>
        <w:t xml:space="preserve">Отынды сорып алу үшін роторлық (бұрандалы немесе тістегершікті), поршеньдік немесе центрден тепкіш сорғылар қолданылады. Форсункалардың дұрыс жұмыс істеуі үшін тұрақты температура мен қысым сақталуы керек (тәртіптік картаға сәйкес).  </w:t>
      </w:r>
    </w:p>
    <w:p w:rsidR="00231332" w:rsidRDefault="00231332" w:rsidP="00231332">
      <w:pPr>
        <w:pStyle w:val="a3"/>
        <w:tabs>
          <w:tab w:val="left" w:pos="142"/>
        </w:tabs>
        <w:ind w:right="103" w:firstLine="851"/>
        <w:jc w:val="both"/>
        <w:rPr>
          <w:lang w:val="kk-KZ"/>
        </w:rPr>
      </w:pPr>
      <w:r>
        <w:rPr>
          <w:lang w:val="kk-KZ"/>
        </w:rPr>
        <w:t xml:space="preserve">Газтәріздес отын жағатын кәсіпорынның газбен жабдықтау жүйесі таратқыш газ құбырларының кірісінен, газреттегіш пункттен (ГРП), цехтық және байлам газ құбырларынан тұрады. Кәсіпорын таратқыш газ құбырлары кірісіндегі ажыратқыш құрылғылардан газ оттықтарына дейінгі газ құбырларына қызмет көрсетеді. Газ құбырларын пайдалану кезіндегі негізгі міндет олардың саңылаусыздығын бақылау және газ шығып кетулерін уақытылы жою болып табылады. Осы мақсатта профилактикалық тексерулер – сырттай қарау және сабын көпіршігі көмегімен байланыстар тығыздығын тексеру ұйымдастырылуы керек. </w:t>
      </w:r>
    </w:p>
    <w:p w:rsidR="00231332" w:rsidRDefault="00231332" w:rsidP="00231332">
      <w:pPr>
        <w:pStyle w:val="a3"/>
        <w:tabs>
          <w:tab w:val="left" w:pos="142"/>
        </w:tabs>
        <w:ind w:right="103" w:firstLine="851"/>
        <w:jc w:val="both"/>
        <w:rPr>
          <w:lang w:val="kk-KZ"/>
        </w:rPr>
      </w:pPr>
      <w:r>
        <w:rPr>
          <w:lang w:val="kk-KZ"/>
        </w:rPr>
        <w:t xml:space="preserve">Сырттай қарау күнделікті күндізгі ауысым қызметкерлерімен жүргізілуі керек, ал сабын көпіршігімен тексеру айына бір реттен сирек емес және газ кетуіне күмән туындағанда (бөлмелер мен құдықтардағы иіс) жүргізіледі. Газ құбырлары және арматураның ЖАЖ жылына бір реттен сирек емес жүргізіледі. Осы кезде барлық қосылыстар тығыздығы тексеріледі, тіректерді толық тексеру және жөндеу, бүкіл арматураны бөлшектеу және жөндеу, автоматтық реттеу жүйесіндегі өлшеуіш диафрагмалар, реттегіш жапқыштар және тоқтатқыш клапандар ревизиясы жүргізіледі. </w:t>
      </w:r>
    </w:p>
    <w:p w:rsidR="00231332" w:rsidRDefault="00231332" w:rsidP="00231332">
      <w:pPr>
        <w:pStyle w:val="a3"/>
        <w:tabs>
          <w:tab w:val="left" w:pos="142"/>
        </w:tabs>
        <w:ind w:right="103" w:firstLine="851"/>
        <w:jc w:val="both"/>
        <w:rPr>
          <w:lang w:val="kk-KZ"/>
        </w:rPr>
      </w:pPr>
      <w:r>
        <w:rPr>
          <w:lang w:val="kk-KZ"/>
        </w:rPr>
        <w:t xml:space="preserve">ГРП құрылғыларына техникалық қызмет көрсету күнделікті жүргізіледі және өзіне келесілерді қосады: өздігінен жазғыштардың диаграммаларын ауыстыру және сия құю, манометрлер көрсетулерін тексеру, құрылғыларды сырттай қарау, қысым реттегіші баптауларын тексеру, барлық қосылыстар тығыздықтары, бөлме температурасын, желдету жүйесі жұмысын, жарықтандыруды, телефонды тексеру. </w:t>
      </w:r>
    </w:p>
    <w:p w:rsidR="00231332" w:rsidRDefault="00231332" w:rsidP="00231332">
      <w:pPr>
        <w:pStyle w:val="a3"/>
        <w:tabs>
          <w:tab w:val="left" w:pos="142"/>
        </w:tabs>
        <w:ind w:right="103" w:firstLine="851"/>
        <w:jc w:val="both"/>
        <w:rPr>
          <w:lang w:val="kk-KZ"/>
        </w:rPr>
      </w:pPr>
    </w:p>
    <w:p w:rsidR="00231332" w:rsidRDefault="00231332" w:rsidP="00231332">
      <w:pPr>
        <w:pStyle w:val="a3"/>
        <w:ind w:right="103" w:firstLine="709"/>
        <w:jc w:val="both"/>
        <w:rPr>
          <w:lang w:val="kk-KZ"/>
        </w:rPr>
      </w:pPr>
    </w:p>
    <w:p w:rsidR="00231332" w:rsidRDefault="00231332" w:rsidP="00231332">
      <w:pPr>
        <w:pStyle w:val="a3"/>
        <w:ind w:right="103" w:firstLine="709"/>
        <w:jc w:val="both"/>
        <w:rPr>
          <w:lang w:val="kk-KZ"/>
        </w:rPr>
      </w:pPr>
    </w:p>
    <w:p w:rsidR="00231332" w:rsidRDefault="00231332" w:rsidP="00231332">
      <w:pPr>
        <w:pStyle w:val="a3"/>
        <w:ind w:right="103" w:firstLine="709"/>
        <w:jc w:val="both"/>
        <w:rPr>
          <w:lang w:val="kk-KZ"/>
        </w:rPr>
      </w:pPr>
      <w:bookmarkStart w:id="0" w:name="_GoBack"/>
      <w:bookmarkEnd w:id="0"/>
    </w:p>
    <w:sectPr w:rsidR="002313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287E64"/>
    <w:multiLevelType w:val="hybridMultilevel"/>
    <w:tmpl w:val="D592DD98"/>
    <w:lvl w:ilvl="0" w:tplc="8C4CC778">
      <w:start w:val="9"/>
      <w:numFmt w:val="bullet"/>
      <w:lvlText w:val="-"/>
      <w:lvlJc w:val="left"/>
      <w:pPr>
        <w:ind w:left="5606"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1332"/>
    <w:rsid w:val="00097047"/>
    <w:rsid w:val="0013494C"/>
    <w:rsid w:val="00231332"/>
    <w:rsid w:val="007D5BD1"/>
    <w:rsid w:val="00BA5F3C"/>
    <w:rsid w:val="00D07E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231332"/>
    <w:pPr>
      <w:widowControl w:val="0"/>
      <w:spacing w:after="0" w:line="240" w:lineRule="auto"/>
    </w:pPr>
    <w:rPr>
      <w:rFonts w:ascii="Times New Roman" w:eastAsia="Times New Roman" w:hAnsi="Times New Roman" w:cs="Times New Roman"/>
      <w:sz w:val="28"/>
      <w:szCs w:val="28"/>
      <w:lang w:val="en-US"/>
    </w:rPr>
  </w:style>
  <w:style w:type="character" w:customStyle="1" w:styleId="a4">
    <w:name w:val="Основной текст Знак"/>
    <w:basedOn w:val="a0"/>
    <w:link w:val="a3"/>
    <w:uiPriority w:val="1"/>
    <w:rsid w:val="00231332"/>
    <w:rPr>
      <w:rFonts w:ascii="Times New Roman" w:eastAsia="Times New Roman" w:hAnsi="Times New Roman" w:cs="Times New Roman"/>
      <w:sz w:val="28"/>
      <w:szCs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231332"/>
    <w:pPr>
      <w:widowControl w:val="0"/>
      <w:spacing w:after="0" w:line="240" w:lineRule="auto"/>
    </w:pPr>
    <w:rPr>
      <w:rFonts w:ascii="Times New Roman" w:eastAsia="Times New Roman" w:hAnsi="Times New Roman" w:cs="Times New Roman"/>
      <w:sz w:val="28"/>
      <w:szCs w:val="28"/>
      <w:lang w:val="en-US"/>
    </w:rPr>
  </w:style>
  <w:style w:type="character" w:customStyle="1" w:styleId="a4">
    <w:name w:val="Основной текст Знак"/>
    <w:basedOn w:val="a0"/>
    <w:link w:val="a3"/>
    <w:uiPriority w:val="1"/>
    <w:rsid w:val="00231332"/>
    <w:rPr>
      <w:rFonts w:ascii="Times New Roman" w:eastAsia="Times New Roman" w:hAnsi="Times New Roman" w:cs="Times New Roman"/>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712</Words>
  <Characters>4060</Characters>
  <Application>Microsoft Office Word</Application>
  <DocSecurity>0</DocSecurity>
  <Lines>33</Lines>
  <Paragraphs>9</Paragraphs>
  <ScaleCrop>false</ScaleCrop>
  <Company/>
  <LinksUpToDate>false</LinksUpToDate>
  <CharactersWithSpaces>4763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3</cp:revision>
  <dcterms:created xsi:type="dcterms:W3CDTF">2020-09-02T05:43:00Z</dcterms:created>
  <dcterms:modified xsi:type="dcterms:W3CDTF">2020-09-02T05:50:00Z</dcterms:modified>
</cp:coreProperties>
</file>