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8BA" w:rsidRPr="001508BA" w:rsidRDefault="001508BA" w:rsidP="001508BA">
      <w:pPr>
        <w:spacing w:after="0" w:line="240" w:lineRule="auto"/>
        <w:ind w:firstLine="1560"/>
        <w:jc w:val="both"/>
        <w:rPr>
          <w:rFonts w:ascii="Times New Roman" w:hAnsi="Times New Roman" w:cs="Times New Roman"/>
          <w:b/>
          <w:sz w:val="28"/>
          <w:lang w:val="kk-KZ"/>
        </w:rPr>
      </w:pPr>
      <w:r w:rsidRPr="001508BA">
        <w:rPr>
          <w:rFonts w:ascii="Times New Roman" w:hAnsi="Times New Roman" w:cs="Times New Roman"/>
          <w:b/>
          <w:sz w:val="28"/>
          <w:lang w:val="kk-KZ"/>
        </w:rPr>
        <w:t>Жүктемелер графиктері және олардың сипаттамалары</w:t>
      </w:r>
    </w:p>
    <w:p w:rsidR="001508BA" w:rsidRPr="001508BA" w:rsidRDefault="001508BA" w:rsidP="001508BA">
      <w:pPr>
        <w:spacing w:after="0" w:line="240" w:lineRule="auto"/>
        <w:ind w:firstLine="709"/>
        <w:jc w:val="both"/>
        <w:rPr>
          <w:rFonts w:ascii="Times New Roman" w:hAnsi="Times New Roman" w:cs="Times New Roman"/>
          <w:sz w:val="28"/>
          <w:lang w:val="kk-KZ"/>
        </w:rPr>
      </w:pPr>
    </w:p>
    <w:p w:rsidR="001508BA" w:rsidRPr="001508BA" w:rsidRDefault="001508BA" w:rsidP="001508BA">
      <w:pPr>
        <w:spacing w:after="0" w:line="240" w:lineRule="auto"/>
        <w:ind w:firstLine="851"/>
        <w:jc w:val="both"/>
        <w:rPr>
          <w:rFonts w:ascii="Times New Roman" w:hAnsi="Times New Roman" w:cs="Times New Roman"/>
          <w:sz w:val="28"/>
          <w:lang w:val="kk-KZ"/>
        </w:rPr>
      </w:pPr>
      <w:r w:rsidRPr="001508BA">
        <w:rPr>
          <w:rFonts w:ascii="Times New Roman" w:hAnsi="Times New Roman" w:cs="Times New Roman"/>
          <w:sz w:val="28"/>
          <w:lang w:val="kk-KZ"/>
        </w:rPr>
        <w:t xml:space="preserve">Қазіргі уақытқа дейін электр энергиясын сақтау мәселесі шешілмегендіктен және жылу энергиясын сақтау мәселелері нашар шешілгендіктен (аккумулятор-бактар) барлық энергожүйелер жүктемелердің айнымалы графигінде жұмыс істейді. Бұл электр энергиясын және жылулық энергияларды қолданатын технологиялық қондырғылардың көпшілігі базалық тәртіпте жұмыс істей алмауымен анықталады, өйткені олардың қызмет ету циклдері үздіксіз емес, дегенмен қайта жүктеу үшін, жөндеу, персонал дем алуы және т.б. үшін тоқтауды қажет етеді. Энергияның тұрмыста және қала шаруашылығында қолданылуы да біркелкі емес. Энергияны қолдану әртүрлілігі әдетте тәуліктік, апталық және жылдық циклдерге ие. </w:t>
      </w:r>
    </w:p>
    <w:p w:rsidR="001508BA" w:rsidRPr="001508BA" w:rsidRDefault="001508BA" w:rsidP="001508BA">
      <w:pPr>
        <w:spacing w:after="0" w:line="240" w:lineRule="auto"/>
        <w:ind w:firstLine="851"/>
        <w:jc w:val="both"/>
        <w:rPr>
          <w:rFonts w:ascii="Times New Roman" w:hAnsi="Times New Roman" w:cs="Times New Roman"/>
          <w:sz w:val="28"/>
          <w:lang w:val="kk-KZ"/>
        </w:rPr>
      </w:pPr>
    </w:p>
    <w:p w:rsidR="001508BA" w:rsidRPr="001508BA" w:rsidRDefault="001508BA" w:rsidP="001508BA">
      <w:pPr>
        <w:spacing w:after="0" w:line="240" w:lineRule="auto"/>
        <w:ind w:firstLine="851"/>
        <w:jc w:val="both"/>
        <w:rPr>
          <w:rFonts w:ascii="Times New Roman" w:hAnsi="Times New Roman" w:cs="Times New Roman"/>
          <w:sz w:val="28"/>
          <w:lang w:val="kk-KZ"/>
        </w:rPr>
      </w:pPr>
      <w:r w:rsidRPr="001508BA">
        <w:rPr>
          <w:rFonts w:ascii="Times New Roman" w:hAnsi="Times New Roman" w:cs="Times New Roman"/>
          <w:sz w:val="28"/>
          <w:lang w:val="kk-KZ"/>
        </w:rPr>
        <w:t xml:space="preserve">Жүктемелер графигінің ерекшеліктері негізгі өнімі электр энергиясы болатын энергожүйелер мысалында қарастырамыз. Энергожүйелер территориялық принцип бойынша құрылады және өзі берілген территорияда орналасқан электр станцияларын, электр энергиясын тұтынушыларды және өзге көршілес жүйелермен байланыстарды қосады. </w:t>
      </w:r>
    </w:p>
    <w:p w:rsidR="001508BA" w:rsidRPr="001508BA" w:rsidRDefault="001508BA" w:rsidP="001508BA">
      <w:pPr>
        <w:spacing w:after="0" w:line="240" w:lineRule="auto"/>
        <w:ind w:firstLine="851"/>
        <w:jc w:val="both"/>
        <w:rPr>
          <w:rFonts w:ascii="Times New Roman" w:hAnsi="Times New Roman" w:cs="Times New Roman"/>
          <w:sz w:val="28"/>
          <w:lang w:val="kk-KZ"/>
        </w:rPr>
      </w:pPr>
      <w:r w:rsidRPr="001508BA">
        <w:rPr>
          <w:rFonts w:ascii="Times New Roman" w:hAnsi="Times New Roman" w:cs="Times New Roman"/>
          <w:sz w:val="28"/>
          <w:lang w:val="kk-KZ"/>
        </w:rPr>
        <w:t xml:space="preserve">Энергожүйедегі электр жүктемелерінің тәуліктік графигінде жүктемелердің базалық, жартылай шыңдық және шыңдық аймақтарын ерекшелеуге болады. </w:t>
      </w:r>
    </w:p>
    <w:p w:rsidR="001508BA" w:rsidRPr="001508BA" w:rsidRDefault="001508BA" w:rsidP="001508BA">
      <w:pPr>
        <w:spacing w:after="0" w:line="240" w:lineRule="auto"/>
        <w:ind w:firstLine="426"/>
        <w:jc w:val="center"/>
        <w:rPr>
          <w:rFonts w:ascii="Times New Roman" w:hAnsi="Times New Roman" w:cs="Times New Roman"/>
          <w:b/>
          <w:sz w:val="28"/>
          <w:lang w:val="kk-KZ"/>
        </w:rPr>
      </w:pPr>
      <w:r w:rsidRPr="001508BA">
        <w:rPr>
          <w:rFonts w:ascii="Times New Roman" w:hAnsi="Times New Roman" w:cs="Times New Roman"/>
          <w:b/>
          <w:noProof/>
          <w:sz w:val="28"/>
          <w:lang w:eastAsia="ru-RU"/>
        </w:rPr>
        <w:drawing>
          <wp:inline distT="0" distB="0" distL="0" distR="0" wp14:anchorId="7D3D397F" wp14:editId="30D3A66A">
            <wp:extent cx="3689985" cy="299750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3699359" cy="3005121"/>
                    </a:xfrm>
                    <a:prstGeom prst="rect">
                      <a:avLst/>
                    </a:prstGeom>
                    <a:noFill/>
                    <a:ln w="9525">
                      <a:noFill/>
                      <a:miter lim="800000"/>
                      <a:headEnd/>
                      <a:tailEnd/>
                    </a:ln>
                  </pic:spPr>
                </pic:pic>
              </a:graphicData>
            </a:graphic>
          </wp:inline>
        </w:drawing>
      </w:r>
    </w:p>
    <w:p w:rsidR="001508BA" w:rsidRPr="001508BA" w:rsidRDefault="001508BA" w:rsidP="001508BA">
      <w:pPr>
        <w:spacing w:after="0" w:line="240" w:lineRule="auto"/>
        <w:ind w:firstLine="709"/>
        <w:jc w:val="both"/>
        <w:rPr>
          <w:rFonts w:ascii="Times New Roman" w:hAnsi="Times New Roman" w:cs="Times New Roman"/>
          <w:b/>
          <w:sz w:val="28"/>
          <w:lang w:val="kk-KZ"/>
        </w:rPr>
      </w:pPr>
    </w:p>
    <w:p w:rsidR="001508BA" w:rsidRPr="001508BA" w:rsidRDefault="001508BA" w:rsidP="001508BA">
      <w:pPr>
        <w:widowControl w:val="0"/>
        <w:spacing w:after="0" w:line="240" w:lineRule="auto"/>
        <w:ind w:firstLine="851"/>
        <w:jc w:val="both"/>
        <w:rPr>
          <w:rFonts w:ascii="Times New Roman" w:eastAsia="Times New Roman" w:hAnsi="Times New Roman" w:cs="Times New Roman"/>
          <w:sz w:val="28"/>
          <w:szCs w:val="28"/>
          <w:lang w:val="kk-KZ"/>
        </w:rPr>
      </w:pPr>
      <w:r w:rsidRPr="001508BA">
        <w:rPr>
          <w:rFonts w:ascii="Times New Roman" w:eastAsia="Times New Roman" w:hAnsi="Times New Roman" w:cs="Times New Roman"/>
          <w:sz w:val="28"/>
          <w:szCs w:val="28"/>
          <w:lang w:val="kk-KZ"/>
        </w:rPr>
        <w:t xml:space="preserve">Жоғарғы жағынан ординатамен шектелген, минималдық тәуліктік (түндік) жүктемеге сәйкес келетін базалық аймақта тұтынатын қуат: </w:t>
      </w:r>
    </w:p>
    <w:p w:rsidR="001508BA" w:rsidRPr="001508BA" w:rsidRDefault="001508BA" w:rsidP="001508BA">
      <w:pPr>
        <w:widowControl w:val="0"/>
        <w:spacing w:after="0" w:line="240" w:lineRule="auto"/>
        <w:ind w:firstLine="851"/>
        <w:jc w:val="both"/>
        <w:rPr>
          <w:rFonts w:ascii="Times New Roman" w:eastAsia="Times New Roman" w:hAnsi="Times New Roman" w:cs="Times New Roman"/>
          <w:sz w:val="28"/>
          <w:szCs w:val="28"/>
          <w:lang w:val="kk-KZ"/>
        </w:rPr>
      </w:pPr>
    </w:p>
    <w:p w:rsidR="001508BA" w:rsidRPr="001508BA" w:rsidRDefault="001508BA" w:rsidP="001508BA">
      <w:pPr>
        <w:widowControl w:val="0"/>
        <w:spacing w:after="0" w:line="240" w:lineRule="auto"/>
        <w:ind w:firstLine="3828"/>
        <w:jc w:val="both"/>
        <w:rPr>
          <w:rFonts w:ascii="Times New Roman" w:eastAsia="Times New Roman" w:hAnsi="Times New Roman" w:cs="Times New Roman"/>
          <w:sz w:val="28"/>
          <w:szCs w:val="28"/>
          <w:lang w:val="kk-KZ"/>
        </w:rPr>
      </w:pPr>
      <w:r w:rsidRPr="001508BA">
        <w:rPr>
          <w:rFonts w:ascii="Times New Roman" w:eastAsia="Times New Roman" w:hAnsi="Times New Roman" w:cs="Times New Roman"/>
          <w:noProof/>
          <w:szCs w:val="28"/>
          <w:lang w:eastAsia="ru-RU"/>
        </w:rPr>
        <mc:AlternateContent>
          <mc:Choice Requires="wps">
            <w:drawing>
              <wp:anchor distT="0" distB="0" distL="114300" distR="114300" simplePos="0" relativeHeight="251659264" behindDoc="1" locked="0" layoutInCell="1" allowOverlap="1" wp14:anchorId="42A3EBED" wp14:editId="259EBE83">
                <wp:simplePos x="0" y="0"/>
                <wp:positionH relativeFrom="page">
                  <wp:posOffset>3479800</wp:posOffset>
                </wp:positionH>
                <wp:positionV relativeFrom="paragraph">
                  <wp:posOffset>10795</wp:posOffset>
                </wp:positionV>
                <wp:extent cx="114300" cy="0"/>
                <wp:effectExtent l="12700" t="10795" r="6350" b="825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4pt,.85pt" to="283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" strokeweight=".72pt">
                <w10:wrap anchorx="page"/>
              </v:line>
            </w:pict>
          </mc:Fallback>
        </mc:AlternateContent>
      </w:r>
      <w:r w:rsidRPr="001508BA">
        <w:rPr>
          <w:rFonts w:ascii="Times New Roman" w:eastAsia="Times New Roman" w:hAnsi="Times New Roman" w:cs="Times New Roman"/>
          <w:i/>
          <w:sz w:val="28"/>
          <w:szCs w:val="28"/>
          <w:lang w:val="kk-KZ"/>
        </w:rPr>
        <w:t xml:space="preserve">  </w:t>
      </w:r>
      <w:r w:rsidRPr="001508BA">
        <w:rPr>
          <w:rFonts w:ascii="Times New Roman" w:eastAsia="Times New Roman" w:hAnsi="Times New Roman" w:cs="Times New Roman"/>
          <w:sz w:val="28"/>
          <w:szCs w:val="28"/>
          <w:lang w:val="kk-KZ"/>
        </w:rPr>
        <w:t xml:space="preserve">   </w:t>
      </w:r>
      <m:oMath>
        <m:r>
          <m:rPr>
            <m:sty m:val="p"/>
          </m:rPr>
          <w:rPr>
            <w:rFonts w:ascii="Cambria Math" w:eastAsia="Times New Roman" w:hAnsi="Cambria Math" w:cs="Times New Roman"/>
            <w:sz w:val="28"/>
            <w:szCs w:val="28"/>
            <w:lang w:val="kk-KZ"/>
          </w:rPr>
          <m:t xml:space="preserve"> P=</m:t>
        </m:r>
        <m:f>
          <m:fPr>
            <m:ctrlPr>
              <w:rPr>
                <w:rFonts w:ascii="Cambria Math" w:eastAsia="Times New Roman" w:hAnsi="Cambria Math" w:cs="Times New Roman"/>
                <w:sz w:val="28"/>
                <w:szCs w:val="28"/>
                <w:lang w:val="en-US"/>
              </w:rPr>
            </m:ctrlPr>
          </m:fPr>
          <m:num>
            <m:r>
              <m:rPr>
                <m:sty m:val="p"/>
              </m:rPr>
              <w:rPr>
                <w:rFonts w:ascii="Cambria Math" w:eastAsia="Times New Roman" w:hAnsi="Cambria Math" w:cs="Times New Roman"/>
                <w:sz w:val="28"/>
                <w:szCs w:val="28"/>
                <w:lang w:val="kk-KZ"/>
              </w:rPr>
              <m:t>P</m:t>
            </m:r>
          </m:num>
          <m:den>
            <m:sSub>
              <m:sSubPr>
                <m:ctrlPr>
                  <w:rPr>
                    <w:rFonts w:ascii="Cambria Math" w:eastAsia="Times New Roman" w:hAnsi="Cambria Math" w:cs="Times New Roman"/>
                    <w:sz w:val="28"/>
                    <w:szCs w:val="28"/>
                    <w:lang w:val="en-US"/>
                  </w:rPr>
                </m:ctrlPr>
              </m:sSubPr>
              <m:e>
                <m:r>
                  <m:rPr>
                    <m:sty m:val="p"/>
                  </m:rPr>
                  <w:rPr>
                    <w:rFonts w:ascii="Cambria Math" w:eastAsia="Times New Roman" w:hAnsi="Cambria Math" w:cs="Times New Roman"/>
                    <w:sz w:val="28"/>
                    <w:szCs w:val="28"/>
                    <w:lang w:val="kk-KZ"/>
                  </w:rPr>
                  <m:t>P</m:t>
                </m:r>
              </m:e>
              <m:sub>
                <m:r>
                  <m:rPr>
                    <m:sty m:val="p"/>
                  </m:rPr>
                  <w:rPr>
                    <w:rFonts w:ascii="Cambria Math" w:eastAsia="Times New Roman" w:hAnsi="Cambria Math" w:cs="Times New Roman"/>
                    <w:sz w:val="28"/>
                    <w:szCs w:val="28"/>
                    <w:lang w:val="kk-KZ"/>
                  </w:rPr>
                  <m:t>max</m:t>
                </m:r>
              </m:sub>
            </m:sSub>
          </m:den>
        </m:f>
      </m:oMath>
      <w:r w:rsidRPr="001508BA">
        <w:rPr>
          <w:rFonts w:ascii="Times New Roman" w:eastAsia="Times New Roman" w:hAnsi="Times New Roman" w:cs="Times New Roman"/>
          <w:sz w:val="28"/>
          <w:szCs w:val="28"/>
          <w:lang w:val="kk-KZ"/>
        </w:rPr>
        <w:t xml:space="preserve">                                                  (1.1)</w:t>
      </w:r>
    </w:p>
    <w:p w:rsidR="001508BA" w:rsidRPr="001508BA" w:rsidRDefault="001508BA" w:rsidP="001508BA">
      <w:pPr>
        <w:widowControl w:val="0"/>
        <w:spacing w:before="10" w:after="0" w:line="240" w:lineRule="auto"/>
        <w:rPr>
          <w:rFonts w:ascii="Times New Roman" w:eastAsia="Times New Roman" w:hAnsi="Times New Roman" w:cs="Times New Roman"/>
          <w:sz w:val="20"/>
          <w:szCs w:val="28"/>
          <w:lang w:val="kk-KZ"/>
        </w:rPr>
      </w:pPr>
    </w:p>
    <w:p w:rsidR="001508BA" w:rsidRPr="001508BA" w:rsidRDefault="001508BA" w:rsidP="001508BA">
      <w:pPr>
        <w:widowControl w:val="0"/>
        <w:spacing w:before="64" w:after="0" w:line="240" w:lineRule="auto"/>
        <w:ind w:right="2507"/>
        <w:rPr>
          <w:rFonts w:ascii="Times New Roman" w:eastAsia="Times New Roman" w:hAnsi="Times New Roman" w:cs="Times New Roman"/>
          <w:sz w:val="28"/>
          <w:szCs w:val="28"/>
          <w:lang w:val="kk-KZ"/>
        </w:rPr>
      </w:pPr>
      <w:r w:rsidRPr="001508BA">
        <w:rPr>
          <w:rFonts w:ascii="Times New Roman" w:eastAsia="Times New Roman" w:hAnsi="Times New Roman" w:cs="Times New Roman"/>
          <w:sz w:val="28"/>
          <w:szCs w:val="28"/>
          <w:lang w:val="kk-KZ"/>
        </w:rPr>
        <w:t>мұндағы, Р – ағымдағы жүктеме, МВт;</w:t>
      </w:r>
    </w:p>
    <w:p w:rsidR="001508BA" w:rsidRPr="001508BA" w:rsidRDefault="001508BA" w:rsidP="001508BA">
      <w:pPr>
        <w:widowControl w:val="0"/>
        <w:spacing w:after="0" w:line="240" w:lineRule="auto"/>
        <w:ind w:right="-56"/>
        <w:rPr>
          <w:rFonts w:ascii="Times New Roman" w:eastAsia="Times New Roman" w:hAnsi="Times New Roman" w:cs="Times New Roman"/>
          <w:sz w:val="28"/>
          <w:szCs w:val="28"/>
          <w:lang w:val="kk-KZ"/>
        </w:rPr>
      </w:pPr>
      <m:oMath>
        <m:sSub>
          <m:sSubPr>
            <m:ctrlPr>
              <w:rPr>
                <w:rFonts w:ascii="Cambria Math" w:eastAsia="Times New Roman" w:hAnsi="Cambria Math" w:cs="Times New Roman"/>
                <w:sz w:val="28"/>
                <w:szCs w:val="28"/>
                <w:lang w:val="en-US"/>
              </w:rPr>
            </m:ctrlPr>
          </m:sSubPr>
          <m:e>
            <m:r>
              <m:rPr>
                <m:sty m:val="p"/>
              </m:rPr>
              <w:rPr>
                <w:rFonts w:ascii="Cambria Math" w:eastAsia="Times New Roman" w:hAnsi="Cambria Math" w:cs="Times New Roman"/>
                <w:sz w:val="28"/>
                <w:szCs w:val="28"/>
                <w:lang w:val="kk-KZ"/>
              </w:rPr>
              <m:t>P</m:t>
            </m:r>
          </m:e>
          <m:sub>
            <m:r>
              <m:rPr>
                <m:sty m:val="p"/>
              </m:rPr>
              <w:rPr>
                <w:rFonts w:ascii="Cambria Math" w:eastAsia="Times New Roman" w:hAnsi="Cambria Math" w:cs="Times New Roman"/>
                <w:sz w:val="28"/>
                <w:szCs w:val="28"/>
                <w:lang w:val="kk-KZ"/>
              </w:rPr>
              <m:t>max</m:t>
            </m:r>
          </m:sub>
        </m:sSub>
      </m:oMath>
      <w:r w:rsidRPr="001508BA">
        <w:rPr>
          <w:rFonts w:ascii="Times New Roman" w:eastAsia="Times New Roman" w:hAnsi="Times New Roman" w:cs="Times New Roman"/>
          <w:position w:val="-3"/>
          <w:sz w:val="18"/>
          <w:szCs w:val="28"/>
          <w:lang w:val="kk-KZ"/>
        </w:rPr>
        <w:t xml:space="preserve"> </w:t>
      </w:r>
      <w:r w:rsidRPr="001508BA">
        <w:rPr>
          <w:rFonts w:ascii="Times New Roman" w:eastAsia="Times New Roman" w:hAnsi="Times New Roman" w:cs="Times New Roman"/>
          <w:sz w:val="28"/>
          <w:szCs w:val="28"/>
          <w:lang w:val="kk-KZ"/>
        </w:rPr>
        <w:t xml:space="preserve">– максималды тәуліктік жүктеме, МВт, тәулік ішінде өзгермейді. </w:t>
      </w:r>
    </w:p>
    <w:p w:rsidR="001508BA" w:rsidRPr="001508BA" w:rsidRDefault="001508BA" w:rsidP="001508BA">
      <w:pPr>
        <w:widowControl w:val="0"/>
        <w:spacing w:after="0" w:line="240" w:lineRule="auto"/>
        <w:ind w:right="-56"/>
        <w:rPr>
          <w:rFonts w:ascii="Times New Roman" w:eastAsia="Times New Roman" w:hAnsi="Times New Roman" w:cs="Times New Roman"/>
          <w:sz w:val="28"/>
          <w:szCs w:val="28"/>
          <w:lang w:val="kk-KZ"/>
        </w:rPr>
      </w:pPr>
    </w:p>
    <w:p w:rsidR="001508BA" w:rsidRPr="001508BA" w:rsidRDefault="001508BA" w:rsidP="001508BA">
      <w:pPr>
        <w:spacing w:after="0" w:line="240" w:lineRule="auto"/>
        <w:ind w:firstLine="851"/>
        <w:jc w:val="both"/>
        <w:rPr>
          <w:rFonts w:ascii="Times New Roman" w:hAnsi="Times New Roman" w:cs="Times New Roman"/>
          <w:sz w:val="28"/>
          <w:lang w:val="kk-KZ"/>
        </w:rPr>
      </w:pPr>
      <w:r w:rsidRPr="001508BA">
        <w:rPr>
          <w:rFonts w:ascii="Times New Roman" w:hAnsi="Times New Roman" w:cs="Times New Roman"/>
          <w:sz w:val="28"/>
          <w:lang w:val="kk-KZ"/>
        </w:rPr>
        <w:t xml:space="preserve">Жүктеменің таңғы және кешкі шыңдарына сәйкес келетін, ұзақтығы 3-4 сағаттық шыңдық аймақтар төменгі жағынан түскі кезеңдегі минималдық жүктемеге сәйкес келетін ординатамен шектелген. </w:t>
      </w:r>
    </w:p>
    <w:p w:rsidR="001508BA" w:rsidRPr="001508BA" w:rsidRDefault="001508BA" w:rsidP="001508BA">
      <w:pPr>
        <w:spacing w:after="0" w:line="240" w:lineRule="auto"/>
        <w:ind w:firstLine="851"/>
        <w:jc w:val="both"/>
        <w:rPr>
          <w:rFonts w:ascii="Times New Roman" w:hAnsi="Times New Roman" w:cs="Times New Roman"/>
          <w:sz w:val="28"/>
          <w:lang w:val="kk-KZ"/>
        </w:rPr>
      </w:pPr>
      <w:r w:rsidRPr="001508BA">
        <w:rPr>
          <w:rFonts w:ascii="Times New Roman" w:hAnsi="Times New Roman" w:cs="Times New Roman"/>
          <w:sz w:val="28"/>
          <w:lang w:val="kk-KZ"/>
        </w:rPr>
        <w:t xml:space="preserve">Олардың ортасында жартылай шыңдық аймақ орналасқан, оның ұзақтығы 16-18 сағ. </w:t>
      </w:r>
    </w:p>
    <w:p w:rsidR="001508BA" w:rsidRPr="001508BA" w:rsidRDefault="001508BA" w:rsidP="001508BA">
      <w:pPr>
        <w:spacing w:after="0" w:line="240" w:lineRule="auto"/>
        <w:ind w:firstLine="851"/>
        <w:jc w:val="both"/>
        <w:rPr>
          <w:rFonts w:ascii="Times New Roman" w:hAnsi="Times New Roman" w:cs="Times New Roman"/>
          <w:sz w:val="28"/>
          <w:lang w:val="kk-KZ"/>
        </w:rPr>
      </w:pPr>
    </w:p>
    <w:p w:rsidR="001508BA" w:rsidRPr="001508BA" w:rsidRDefault="001508BA" w:rsidP="001508BA">
      <w:pPr>
        <w:tabs>
          <w:tab w:val="left" w:pos="1134"/>
        </w:tabs>
        <w:spacing w:after="0" w:line="240" w:lineRule="auto"/>
        <w:ind w:firstLine="851"/>
        <w:jc w:val="both"/>
        <w:rPr>
          <w:rFonts w:ascii="Times New Roman" w:hAnsi="Times New Roman" w:cs="Times New Roman"/>
          <w:sz w:val="28"/>
          <w:lang w:val="kk-KZ"/>
        </w:rPr>
      </w:pPr>
      <w:r w:rsidRPr="001508BA">
        <w:rPr>
          <w:rFonts w:ascii="Times New Roman" w:hAnsi="Times New Roman" w:cs="Times New Roman"/>
          <w:sz w:val="28"/>
          <w:lang w:val="kk-KZ"/>
        </w:rPr>
        <w:t xml:space="preserve">Жүктемелер графигінің негізгі көрсеткіштері: </w:t>
      </w:r>
    </w:p>
    <w:p w:rsidR="001508BA" w:rsidRPr="001508BA" w:rsidRDefault="001508BA" w:rsidP="001508BA">
      <w:pPr>
        <w:tabs>
          <w:tab w:val="left" w:pos="1134"/>
        </w:tabs>
        <w:spacing w:after="0" w:line="240" w:lineRule="auto"/>
        <w:ind w:firstLine="851"/>
        <w:jc w:val="both"/>
        <w:rPr>
          <w:rFonts w:ascii="Times New Roman" w:hAnsi="Times New Roman" w:cs="Times New Roman"/>
          <w:sz w:val="28"/>
          <w:u w:val="single"/>
          <w:lang w:val="kk-KZ"/>
        </w:rPr>
      </w:pPr>
      <w:r w:rsidRPr="001508BA">
        <w:rPr>
          <w:rFonts w:ascii="Times New Roman" w:hAnsi="Times New Roman" w:cs="Times New Roman"/>
          <w:sz w:val="28"/>
          <w:u w:val="single"/>
          <w:lang w:val="kk-KZ"/>
        </w:rPr>
        <w:t>әркелкілік коэффициенті:</w:t>
      </w:r>
    </w:p>
    <w:p w:rsidR="001508BA" w:rsidRPr="001508BA" w:rsidRDefault="001508BA" w:rsidP="001508BA">
      <w:pPr>
        <w:tabs>
          <w:tab w:val="left" w:pos="1134"/>
        </w:tabs>
        <w:spacing w:after="0" w:line="240" w:lineRule="auto"/>
        <w:ind w:firstLine="4253"/>
        <w:jc w:val="both"/>
        <w:rPr>
          <w:rFonts w:ascii="Times New Roman" w:hAnsi="Times New Roman" w:cs="Times New Roman"/>
          <w:sz w:val="28"/>
          <w:u w:val="single"/>
          <w:lang w:val="kk-KZ"/>
        </w:rPr>
      </w:pPr>
      <m:oMath>
        <m:r>
          <m:rPr>
            <m:sty m:val="p"/>
          </m:rPr>
          <w:rPr>
            <w:rFonts w:ascii="Cambria Math" w:hAnsi="Cambria Math" w:cs="Times New Roman"/>
            <w:sz w:val="28"/>
            <w:lang w:val="kk-KZ"/>
          </w:rPr>
          <m:t>P=</m:t>
        </m:r>
        <m:f>
          <m:fPr>
            <m:ctrlPr>
              <w:rPr>
                <w:rFonts w:ascii="Cambria Math" w:hAnsi="Cambria Math" w:cs="Times New Roman"/>
                <w:sz w:val="28"/>
                <w:lang w:val="kk-KZ"/>
              </w:rPr>
            </m:ctrlPr>
          </m:fPr>
          <m:num>
            <m:sSub>
              <m:sSubPr>
                <m:ctrlPr>
                  <w:rPr>
                    <w:rFonts w:ascii="Cambria Math" w:hAnsi="Cambria Math" w:cs="Times New Roman"/>
                    <w:sz w:val="28"/>
                    <w:lang w:val="kk-KZ"/>
                  </w:rPr>
                </m:ctrlPr>
              </m:sSubPr>
              <m:e>
                <m:r>
                  <m:rPr>
                    <m:sty m:val="p"/>
                  </m:rPr>
                  <w:rPr>
                    <w:rFonts w:ascii="Cambria Math" w:hAnsi="Cambria Math" w:cs="Times New Roman"/>
                    <w:sz w:val="28"/>
                    <w:lang w:val="kk-KZ"/>
                  </w:rPr>
                  <m:t>P</m:t>
                </m:r>
              </m:e>
              <m:sub>
                <m:r>
                  <m:rPr>
                    <m:sty m:val="p"/>
                  </m:rPr>
                  <w:rPr>
                    <w:rFonts w:ascii="Cambria Math" w:hAnsi="Cambria Math" w:cs="Times New Roman"/>
                    <w:sz w:val="28"/>
                    <w:lang w:val="kk-KZ"/>
                  </w:rPr>
                  <m:t>min</m:t>
                </m:r>
              </m:sub>
            </m:sSub>
          </m:num>
          <m:den>
            <m:sSub>
              <m:sSubPr>
                <m:ctrlPr>
                  <w:rPr>
                    <w:rFonts w:ascii="Cambria Math" w:hAnsi="Cambria Math" w:cs="Times New Roman"/>
                    <w:sz w:val="28"/>
                    <w:lang w:val="kk-KZ"/>
                  </w:rPr>
                </m:ctrlPr>
              </m:sSubPr>
              <m:e>
                <m:r>
                  <m:rPr>
                    <m:sty m:val="p"/>
                  </m:rPr>
                  <w:rPr>
                    <w:rFonts w:ascii="Cambria Math" w:hAnsi="Cambria Math" w:cs="Times New Roman"/>
                    <w:sz w:val="28"/>
                    <w:lang w:val="kk-KZ"/>
                  </w:rPr>
                  <m:t>P</m:t>
                </m:r>
              </m:e>
              <m:sub>
                <m:r>
                  <m:rPr>
                    <m:sty m:val="p"/>
                  </m:rPr>
                  <w:rPr>
                    <w:rFonts w:ascii="Cambria Math" w:hAnsi="Cambria Math" w:cs="Times New Roman"/>
                    <w:sz w:val="28"/>
                    <w:lang w:val="kk-KZ"/>
                  </w:rPr>
                  <m:t>max</m:t>
                </m:r>
              </m:sub>
            </m:sSub>
          </m:den>
        </m:f>
      </m:oMath>
      <w:r w:rsidRPr="001508BA">
        <w:rPr>
          <w:rFonts w:ascii="Times New Roman" w:hAnsi="Times New Roman" w:cs="Times New Roman"/>
          <w:sz w:val="28"/>
          <w:lang w:val="kk-KZ"/>
        </w:rPr>
        <w:tab/>
      </w:r>
      <w:r w:rsidRPr="001508BA">
        <w:rPr>
          <w:rFonts w:ascii="Times New Roman" w:hAnsi="Times New Roman" w:cs="Times New Roman"/>
          <w:sz w:val="28"/>
          <w:lang w:val="kk-KZ"/>
        </w:rPr>
        <w:tab/>
      </w:r>
      <w:r w:rsidRPr="001508BA">
        <w:rPr>
          <w:rFonts w:ascii="Times New Roman" w:hAnsi="Times New Roman" w:cs="Times New Roman"/>
          <w:i/>
          <w:sz w:val="28"/>
          <w:lang w:val="kk-KZ"/>
        </w:rPr>
        <w:tab/>
      </w:r>
      <w:r w:rsidRPr="001508BA">
        <w:rPr>
          <w:rFonts w:ascii="Times New Roman" w:hAnsi="Times New Roman" w:cs="Times New Roman"/>
          <w:i/>
          <w:sz w:val="28"/>
          <w:lang w:val="kk-KZ"/>
        </w:rPr>
        <w:tab/>
      </w:r>
      <w:r w:rsidRPr="001508BA">
        <w:rPr>
          <w:rFonts w:ascii="Times New Roman" w:hAnsi="Times New Roman" w:cs="Times New Roman"/>
          <w:i/>
          <w:sz w:val="28"/>
          <w:lang w:val="kk-KZ"/>
        </w:rPr>
        <w:tab/>
        <w:t xml:space="preserve">    </w:t>
      </w:r>
      <w:r w:rsidRPr="001508BA">
        <w:rPr>
          <w:rFonts w:ascii="Times New Roman" w:hAnsi="Times New Roman" w:cs="Times New Roman"/>
          <w:sz w:val="28"/>
          <w:lang w:val="kk-KZ"/>
        </w:rPr>
        <w:t>(1.2)</w:t>
      </w:r>
    </w:p>
    <w:p w:rsidR="001508BA" w:rsidRPr="001508BA" w:rsidRDefault="001508BA" w:rsidP="001508BA">
      <w:pPr>
        <w:tabs>
          <w:tab w:val="left" w:pos="1134"/>
          <w:tab w:val="left" w:pos="4395"/>
        </w:tabs>
        <w:spacing w:after="0" w:line="240" w:lineRule="auto"/>
        <w:ind w:firstLine="851"/>
        <w:jc w:val="right"/>
        <w:rPr>
          <w:rFonts w:ascii="Times New Roman" w:hAnsi="Times New Roman" w:cs="Times New Roman"/>
          <w:sz w:val="28"/>
          <w:lang w:val="kk-KZ"/>
        </w:rPr>
      </w:pPr>
    </w:p>
    <w:p w:rsidR="001508BA" w:rsidRPr="001508BA" w:rsidRDefault="001508BA" w:rsidP="001508BA">
      <w:pPr>
        <w:tabs>
          <w:tab w:val="left" w:pos="1134"/>
          <w:tab w:val="left" w:pos="4395"/>
        </w:tabs>
        <w:spacing w:after="0" w:line="240" w:lineRule="auto"/>
        <w:ind w:firstLine="851"/>
        <w:jc w:val="right"/>
        <w:rPr>
          <w:rFonts w:ascii="Times New Roman" w:hAnsi="Times New Roman" w:cs="Times New Roman"/>
          <w:i/>
          <w:sz w:val="28"/>
          <w:lang w:val="kk-KZ"/>
        </w:rPr>
      </w:pPr>
    </w:p>
    <w:p w:rsidR="001508BA" w:rsidRPr="001508BA" w:rsidRDefault="001508BA" w:rsidP="001508BA">
      <w:pPr>
        <w:tabs>
          <w:tab w:val="left" w:pos="1134"/>
        </w:tabs>
        <w:spacing w:after="0" w:line="240" w:lineRule="auto"/>
        <w:ind w:firstLine="851"/>
        <w:jc w:val="both"/>
        <w:rPr>
          <w:rFonts w:ascii="Times New Roman" w:hAnsi="Times New Roman" w:cs="Times New Roman"/>
          <w:sz w:val="28"/>
          <w:lang w:val="kk-KZ"/>
        </w:rPr>
      </w:pPr>
      <w:r w:rsidRPr="001508BA">
        <w:rPr>
          <w:rFonts w:ascii="Times New Roman" w:hAnsi="Times New Roman" w:cs="Times New Roman"/>
          <w:sz w:val="28"/>
          <w:lang w:val="kk-KZ"/>
        </w:rPr>
        <w:t xml:space="preserve">минималды және максималды тәуліктік жүктемелер қатынасы болып табылады; </w:t>
      </w:r>
    </w:p>
    <w:p w:rsidR="001508BA" w:rsidRPr="001508BA" w:rsidRDefault="001508BA" w:rsidP="001508BA">
      <w:pPr>
        <w:tabs>
          <w:tab w:val="left" w:pos="1134"/>
        </w:tabs>
        <w:spacing w:after="0" w:line="240" w:lineRule="auto"/>
        <w:ind w:firstLine="851"/>
        <w:jc w:val="both"/>
        <w:rPr>
          <w:rFonts w:ascii="Times New Roman" w:hAnsi="Times New Roman" w:cs="Times New Roman"/>
          <w:sz w:val="28"/>
          <w:u w:val="single"/>
          <w:lang w:val="kk-KZ"/>
        </w:rPr>
      </w:pPr>
      <w:r w:rsidRPr="001508BA">
        <w:rPr>
          <w:rFonts w:ascii="Times New Roman" w:hAnsi="Times New Roman" w:cs="Times New Roman"/>
          <w:sz w:val="28"/>
          <w:u w:val="single"/>
          <w:lang w:val="kk-KZ"/>
        </w:rPr>
        <w:t>толықтыру коэффициенті:</w:t>
      </w:r>
    </w:p>
    <w:p w:rsidR="001508BA" w:rsidRPr="001508BA" w:rsidRDefault="001508BA" w:rsidP="001508BA">
      <w:pPr>
        <w:tabs>
          <w:tab w:val="left" w:pos="1134"/>
        </w:tabs>
        <w:spacing w:after="0" w:line="240" w:lineRule="auto"/>
        <w:ind w:firstLine="851"/>
        <w:jc w:val="both"/>
        <w:rPr>
          <w:rFonts w:ascii="Times New Roman" w:hAnsi="Times New Roman" w:cs="Times New Roman"/>
          <w:sz w:val="28"/>
          <w:u w:val="single"/>
          <w:lang w:val="kk-KZ"/>
        </w:rPr>
      </w:pPr>
    </w:p>
    <w:p w:rsidR="001508BA" w:rsidRPr="001508BA" w:rsidRDefault="001508BA" w:rsidP="001508BA">
      <w:pPr>
        <w:tabs>
          <w:tab w:val="left" w:pos="1134"/>
        </w:tabs>
        <w:spacing w:after="0" w:line="240" w:lineRule="auto"/>
        <w:ind w:firstLine="3402"/>
        <w:jc w:val="both"/>
        <w:rPr>
          <w:rFonts w:ascii="Times New Roman" w:hAnsi="Times New Roman" w:cs="Times New Roman"/>
          <w:sz w:val="28"/>
          <w:u w:val="single"/>
          <w:lang w:val="kk-KZ"/>
        </w:rPr>
      </w:pPr>
      <w:r w:rsidRPr="001508BA">
        <w:rPr>
          <w:rFonts w:ascii="Times New Roman" w:eastAsiaTheme="minorEastAsia" w:hAnsi="Times New Roman" w:cs="Times New Roman"/>
          <w:sz w:val="28"/>
          <w:lang w:val="kk-KZ"/>
        </w:rPr>
        <w:t xml:space="preserve">    </w:t>
      </w:r>
      <m:oMath>
        <m:sSub>
          <m:sSubPr>
            <m:ctrlPr>
              <w:rPr>
                <w:rFonts w:ascii="Cambria Math" w:eastAsia="Cambria Math" w:hAnsi="Cambria Math" w:cs="Cambria Math"/>
                <w:sz w:val="28"/>
                <w:lang w:val="kk-KZ"/>
              </w:rPr>
            </m:ctrlPr>
          </m:sSubPr>
          <m:e>
            <m:r>
              <m:rPr>
                <m:sty m:val="p"/>
              </m:rPr>
              <w:rPr>
                <w:rFonts w:ascii="Cambria Math" w:eastAsia="Cambria Math" w:hAnsi="Cambria Math" w:cs="Cambria Math"/>
                <w:sz w:val="28"/>
                <w:lang w:val="kk-KZ"/>
              </w:rPr>
              <m:t>∝</m:t>
            </m:r>
          </m:e>
          <m:sub>
            <m:r>
              <m:rPr>
                <m:sty m:val="p"/>
              </m:rPr>
              <w:rPr>
                <w:rFonts w:ascii="Cambria Math" w:eastAsia="Cambria Math" w:hAnsi="Cambria Math" w:cs="Cambria Math"/>
                <w:sz w:val="28"/>
                <w:lang w:val="kk-KZ"/>
              </w:rPr>
              <m:t>з</m:t>
            </m:r>
          </m:sub>
        </m:sSub>
        <m:r>
          <m:rPr>
            <m:sty m:val="p"/>
          </m:rPr>
          <w:rPr>
            <w:rFonts w:ascii="Cambria Math" w:eastAsia="Cambria Math" w:hAnsi="Cambria Math" w:cs="Cambria Math"/>
            <w:sz w:val="28"/>
            <w:lang w:val="kk-KZ"/>
          </w:rPr>
          <m:t>=</m:t>
        </m:r>
        <m:f>
          <m:fPr>
            <m:ctrlPr>
              <w:rPr>
                <w:rFonts w:ascii="Cambria Math" w:eastAsia="Cambria Math" w:hAnsi="Cambria Math" w:cs="Cambria Math"/>
                <w:sz w:val="28"/>
                <w:lang w:val="kk-KZ"/>
              </w:rPr>
            </m:ctrlPr>
          </m:fPr>
          <m:num>
            <m:r>
              <m:rPr>
                <m:sty m:val="p"/>
              </m:rPr>
              <w:rPr>
                <w:rFonts w:ascii="Cambria Math" w:eastAsia="Cambria Math" w:hAnsi="Cambria Math" w:cs="Cambria Math"/>
                <w:sz w:val="28"/>
                <w:lang w:val="kk-KZ"/>
              </w:rPr>
              <m:t>1</m:t>
            </m:r>
          </m:num>
          <m:den>
            <m:r>
              <m:rPr>
                <m:sty m:val="p"/>
              </m:rPr>
              <w:rPr>
                <w:rFonts w:ascii="Cambria Math" w:eastAsia="Cambria Math" w:hAnsi="Cambria Math" w:cs="Cambria Math"/>
                <w:sz w:val="28"/>
                <w:lang w:val="kk-KZ"/>
              </w:rPr>
              <m:t>τ</m:t>
            </m:r>
          </m:den>
        </m:f>
        <m:nary>
          <m:naryPr>
            <m:limLoc m:val="undOvr"/>
            <m:ctrlPr>
              <w:rPr>
                <w:rFonts w:ascii="Cambria Math" w:eastAsia="Cambria Math" w:hAnsi="Cambria Math" w:cs="Cambria Math"/>
                <w:sz w:val="28"/>
                <w:lang w:val="kk-KZ"/>
              </w:rPr>
            </m:ctrlPr>
          </m:naryPr>
          <m:sub>
            <m:r>
              <m:rPr>
                <m:sty m:val="p"/>
              </m:rPr>
              <w:rPr>
                <w:rFonts w:ascii="Cambria Math" w:eastAsia="Cambria Math" w:hAnsi="Cambria Math" w:cs="Cambria Math"/>
                <w:sz w:val="28"/>
                <w:lang w:val="kk-KZ"/>
              </w:rPr>
              <m:t>0</m:t>
            </m:r>
          </m:sub>
          <m:sup>
            <m:r>
              <m:rPr>
                <m:sty m:val="p"/>
              </m:rPr>
              <w:rPr>
                <w:rFonts w:ascii="Cambria Math" w:eastAsia="Cambria Math" w:hAnsi="Cambria Math" w:cs="Cambria Math"/>
                <w:sz w:val="28"/>
                <w:lang w:val="kk-KZ"/>
              </w:rPr>
              <m:t>τ</m:t>
            </m:r>
          </m:sup>
          <m:e>
            <m:r>
              <m:rPr>
                <m:sty m:val="p"/>
              </m:rPr>
              <w:rPr>
                <w:rFonts w:ascii="Cambria Math" w:eastAsia="Cambria Math" w:hAnsi="Cambria Math" w:cs="Cambria Math"/>
                <w:sz w:val="28"/>
                <w:lang w:val="kk-KZ"/>
              </w:rPr>
              <m:t>Р</m:t>
            </m:r>
          </m:e>
        </m:nary>
        <m:r>
          <m:rPr>
            <m:sty m:val="p"/>
          </m:rPr>
          <w:rPr>
            <w:rFonts w:ascii="Cambria Math" w:eastAsia="Cambria Math" w:hAnsi="Cambria Math" w:cs="Cambria Math"/>
            <w:sz w:val="28"/>
            <w:lang w:val="kk-KZ"/>
          </w:rPr>
          <m:t>∙dx/</m:t>
        </m:r>
        <m:sSub>
          <m:sSubPr>
            <m:ctrlPr>
              <w:rPr>
                <w:rFonts w:ascii="Cambria Math" w:eastAsia="Cambria Math" w:hAnsi="Cambria Math" w:cs="Cambria Math"/>
                <w:sz w:val="28"/>
                <w:lang w:val="kk-KZ"/>
              </w:rPr>
            </m:ctrlPr>
          </m:sSubPr>
          <m:e>
            <m:r>
              <m:rPr>
                <m:sty m:val="p"/>
              </m:rPr>
              <w:rPr>
                <w:rFonts w:ascii="Cambria Math" w:eastAsia="Cambria Math" w:hAnsi="Cambria Math" w:cs="Cambria Math"/>
                <w:sz w:val="28"/>
                <w:lang w:val="kk-KZ"/>
              </w:rPr>
              <m:t>P</m:t>
            </m:r>
          </m:e>
          <m:sub>
            <m:r>
              <m:rPr>
                <m:sty m:val="p"/>
              </m:rPr>
              <w:rPr>
                <w:rFonts w:ascii="Cambria Math" w:eastAsia="Cambria Math" w:hAnsi="Cambria Math" w:cs="Cambria Math"/>
                <w:sz w:val="28"/>
                <w:lang w:val="kk-KZ"/>
              </w:rPr>
              <m:t>max</m:t>
            </m:r>
          </m:sub>
        </m:sSub>
      </m:oMath>
      <w:r w:rsidRPr="001508BA">
        <w:rPr>
          <w:rFonts w:ascii="Times New Roman" w:eastAsiaTheme="minorEastAsia" w:hAnsi="Times New Roman" w:cs="Times New Roman"/>
          <w:sz w:val="28"/>
          <w:lang w:val="kk-KZ"/>
        </w:rPr>
        <w:t xml:space="preserve">, </w:t>
      </w:r>
      <w:r w:rsidRPr="001508BA">
        <w:rPr>
          <w:rFonts w:ascii="Times New Roman" w:eastAsiaTheme="minorEastAsia" w:hAnsi="Times New Roman" w:cs="Times New Roman"/>
          <w:sz w:val="28"/>
          <w:lang w:val="kk-KZ"/>
        </w:rPr>
        <w:tab/>
      </w:r>
    </w:p>
    <w:p w:rsidR="001508BA" w:rsidRPr="001508BA" w:rsidRDefault="001508BA" w:rsidP="001508BA">
      <w:pPr>
        <w:tabs>
          <w:tab w:val="left" w:pos="1134"/>
        </w:tabs>
        <w:spacing w:after="0" w:line="240" w:lineRule="auto"/>
        <w:ind w:firstLine="567"/>
        <w:jc w:val="right"/>
        <w:rPr>
          <w:rFonts w:ascii="Times New Roman" w:hAnsi="Times New Roman" w:cs="Times New Roman"/>
          <w:sz w:val="28"/>
          <w:lang w:val="kk-KZ"/>
        </w:rPr>
      </w:pPr>
      <w:r w:rsidRPr="001508BA">
        <w:rPr>
          <w:rFonts w:ascii="Times New Roman" w:eastAsiaTheme="minorEastAsia" w:hAnsi="Times New Roman" w:cs="Times New Roman"/>
          <w:sz w:val="28"/>
          <w:lang w:val="kk-KZ"/>
        </w:rPr>
        <w:tab/>
      </w:r>
      <w:r w:rsidRPr="001508BA">
        <w:rPr>
          <w:rFonts w:ascii="Times New Roman" w:eastAsiaTheme="minorEastAsia" w:hAnsi="Times New Roman" w:cs="Times New Roman"/>
          <w:sz w:val="28"/>
          <w:lang w:val="kk-KZ"/>
        </w:rPr>
        <w:tab/>
      </w:r>
      <w:r w:rsidRPr="001508BA">
        <w:rPr>
          <w:rFonts w:ascii="Times New Roman" w:eastAsiaTheme="minorEastAsia" w:hAnsi="Times New Roman" w:cs="Times New Roman"/>
          <w:sz w:val="28"/>
          <w:lang w:val="kk-KZ"/>
        </w:rPr>
        <w:tab/>
      </w:r>
      <w:r w:rsidRPr="001508BA">
        <w:rPr>
          <w:rFonts w:ascii="Times New Roman" w:eastAsiaTheme="minorEastAsia" w:hAnsi="Times New Roman" w:cs="Times New Roman"/>
          <w:sz w:val="28"/>
          <w:lang w:val="kk-KZ"/>
        </w:rPr>
        <w:tab/>
        <w:t>(1.3)</w:t>
      </w:r>
    </w:p>
    <w:p w:rsidR="001508BA" w:rsidRPr="001508BA" w:rsidRDefault="001508BA" w:rsidP="001508BA">
      <w:pPr>
        <w:tabs>
          <w:tab w:val="left" w:pos="1134"/>
        </w:tabs>
        <w:spacing w:after="0" w:line="240" w:lineRule="auto"/>
        <w:ind w:firstLine="851"/>
        <w:jc w:val="both"/>
        <w:rPr>
          <w:rFonts w:ascii="Times New Roman" w:eastAsiaTheme="minorEastAsia" w:hAnsi="Times New Roman" w:cs="Times New Roman"/>
          <w:sz w:val="28"/>
          <w:lang w:val="kk-KZ"/>
        </w:rPr>
      </w:pPr>
      <w:r w:rsidRPr="001508BA">
        <w:rPr>
          <w:rFonts w:ascii="Times New Roman" w:hAnsi="Times New Roman" w:cs="Times New Roman"/>
          <w:sz w:val="28"/>
          <w:lang w:val="kk-KZ"/>
        </w:rPr>
        <w:t xml:space="preserve">мұндағы Р – ағымдағы жүктеме, </w:t>
      </w:r>
      <m:oMath>
        <m:r>
          <m:rPr>
            <m:sty m:val="p"/>
          </m:rPr>
          <w:rPr>
            <w:rFonts w:ascii="Cambria Math" w:hAnsi="Cambria Math" w:cs="Times New Roman"/>
            <w:sz w:val="28"/>
            <w:lang w:val="kk-KZ"/>
          </w:rPr>
          <m:t>τ=24</m:t>
        </m:r>
      </m:oMath>
      <w:r w:rsidRPr="001508BA">
        <w:rPr>
          <w:rFonts w:ascii="Times New Roman" w:eastAsiaTheme="minorEastAsia" w:hAnsi="Times New Roman" w:cs="Times New Roman"/>
          <w:sz w:val="28"/>
          <w:lang w:val="kk-KZ"/>
        </w:rPr>
        <w:t xml:space="preserve"> сағ. – тәулік уақыты. </w:t>
      </w:r>
    </w:p>
    <w:p w:rsidR="001508BA" w:rsidRPr="001508BA" w:rsidRDefault="001508BA" w:rsidP="001508BA">
      <w:pPr>
        <w:spacing w:after="0" w:line="240" w:lineRule="auto"/>
        <w:ind w:firstLine="851"/>
        <w:jc w:val="both"/>
        <w:rPr>
          <w:rFonts w:ascii="Times New Roman" w:eastAsiaTheme="minorEastAsia" w:hAnsi="Times New Roman" w:cs="Times New Roman"/>
          <w:sz w:val="28"/>
          <w:lang w:val="kk-KZ"/>
        </w:rPr>
      </w:pPr>
    </w:p>
    <w:p w:rsidR="001508BA" w:rsidRPr="001508BA" w:rsidRDefault="001508BA" w:rsidP="001508BA">
      <w:pPr>
        <w:spacing w:after="0" w:line="240" w:lineRule="auto"/>
        <w:ind w:firstLine="851"/>
        <w:jc w:val="both"/>
        <w:rPr>
          <w:rFonts w:ascii="Times New Roman" w:eastAsiaTheme="minorEastAsia" w:hAnsi="Times New Roman" w:cs="Times New Roman"/>
          <w:sz w:val="28"/>
          <w:lang w:val="kk-KZ"/>
        </w:rPr>
      </w:pPr>
      <w:r w:rsidRPr="001508BA">
        <w:rPr>
          <w:rFonts w:ascii="Times New Roman" w:eastAsiaTheme="minorEastAsia" w:hAnsi="Times New Roman" w:cs="Times New Roman"/>
          <w:sz w:val="28"/>
          <w:lang w:val="kk-KZ"/>
        </w:rPr>
        <w:t>Толықтыру коэффициенті жүктмелер қисығы астындағы ауданның максималды тәуліктік жүктемеге сәйкес келетін ординаталы, ұзындығы тәулік уақытына (</w:t>
      </w:r>
      <m:oMath>
        <m:r>
          <m:rPr>
            <m:sty m:val="p"/>
          </m:rPr>
          <w:rPr>
            <w:rFonts w:ascii="Cambria Math" w:hAnsi="Cambria Math" w:cs="Times New Roman"/>
            <w:sz w:val="28"/>
            <w:lang w:val="kk-KZ"/>
          </w:rPr>
          <m:t>τ</m:t>
        </m:r>
      </m:oMath>
      <w:r w:rsidRPr="001508BA">
        <w:rPr>
          <w:rFonts w:ascii="Times New Roman" w:eastAsiaTheme="minorEastAsia" w:hAnsi="Times New Roman" w:cs="Times New Roman"/>
          <w:sz w:val="28"/>
          <w:lang w:val="kk-KZ"/>
        </w:rPr>
        <w:t xml:space="preserve">=24 сағ.) сайкес келетін тіктөртбұрыш ауданына қатынасы түрінде болып келеді. </w:t>
      </w:r>
    </w:p>
    <w:p w:rsidR="001508BA" w:rsidRPr="001508BA" w:rsidRDefault="001508BA" w:rsidP="001508BA">
      <w:pPr>
        <w:spacing w:after="0" w:line="240" w:lineRule="auto"/>
        <w:ind w:firstLine="851"/>
        <w:jc w:val="both"/>
        <w:rPr>
          <w:rFonts w:ascii="Times New Roman" w:eastAsiaTheme="minorEastAsia" w:hAnsi="Times New Roman" w:cs="Times New Roman"/>
          <w:sz w:val="28"/>
          <w:lang w:val="kk-KZ"/>
        </w:rPr>
      </w:pPr>
      <w:r w:rsidRPr="001508BA">
        <w:rPr>
          <w:rFonts w:ascii="Times New Roman" w:eastAsiaTheme="minorEastAsia" w:hAnsi="Times New Roman" w:cs="Times New Roman"/>
          <w:sz w:val="28"/>
          <w:lang w:val="kk-KZ"/>
        </w:rPr>
        <w:t xml:space="preserve">Демалыс күндерінің жүктеме графиктері жұмыс күндері графиктерімен салыстырғанда елеулі ерекшеліктерге ие (жүктемелер деңгейі төмендеуі кезінде </w:t>
      </w:r>
      <w:r w:rsidRPr="001508BA">
        <w:rPr>
          <w:rFonts w:ascii="Times New Roman" w:hAnsi="Times New Roman" w:cs="Times New Roman"/>
          <w:sz w:val="28"/>
        </w:rPr>
        <w:t>α</w:t>
      </w:r>
      <w:r w:rsidRPr="001508BA">
        <w:rPr>
          <w:rFonts w:ascii="Times New Roman" w:hAnsi="Times New Roman" w:cs="Times New Roman"/>
          <w:position w:val="-3"/>
          <w:sz w:val="18"/>
          <w:lang w:val="kk-KZ"/>
        </w:rPr>
        <w:t xml:space="preserve">тәул </w:t>
      </w:r>
      <w:r w:rsidRPr="001508BA">
        <w:rPr>
          <w:rFonts w:ascii="Times New Roman" w:eastAsiaTheme="minorEastAsia" w:hAnsi="Times New Roman" w:cs="Times New Roman"/>
          <w:sz w:val="28"/>
          <w:lang w:val="kk-KZ"/>
        </w:rPr>
        <w:t xml:space="preserve">және </w:t>
      </w:r>
      <w:r w:rsidRPr="001508BA">
        <w:rPr>
          <w:rFonts w:ascii="Times New Roman" w:hAnsi="Times New Roman" w:cs="Times New Roman"/>
          <w:sz w:val="28"/>
        </w:rPr>
        <w:t>α</w:t>
      </w:r>
      <w:r w:rsidRPr="001508BA">
        <w:rPr>
          <w:rFonts w:ascii="Times New Roman" w:eastAsiaTheme="minorEastAsia" w:hAnsi="Times New Roman" w:cs="Times New Roman"/>
          <w:sz w:val="28"/>
          <w:lang w:val="kk-KZ"/>
        </w:rPr>
        <w:t xml:space="preserve"> жоғары мәндері), сонымен қатар жүктемелердің күндік графиктерінің мезгілдік ерекшеліктері де байқалады (қысқы графиктер үшін – жүктеме деңгейінің жоғарылауы). </w:t>
      </w:r>
    </w:p>
    <w:p w:rsidR="001508BA" w:rsidRPr="001508BA" w:rsidRDefault="001508BA" w:rsidP="001508BA">
      <w:pPr>
        <w:spacing w:after="0" w:line="240" w:lineRule="auto"/>
        <w:ind w:firstLine="851"/>
        <w:jc w:val="both"/>
        <w:rPr>
          <w:rFonts w:ascii="Times New Roman" w:eastAsiaTheme="minorEastAsia" w:hAnsi="Times New Roman" w:cs="Times New Roman"/>
          <w:sz w:val="28"/>
          <w:lang w:val="kk-KZ"/>
        </w:rPr>
      </w:pPr>
      <w:r w:rsidRPr="001508BA">
        <w:rPr>
          <w:rFonts w:ascii="Times New Roman" w:eastAsiaTheme="minorEastAsia" w:hAnsi="Times New Roman" w:cs="Times New Roman"/>
          <w:sz w:val="28"/>
          <w:lang w:val="kk-KZ"/>
        </w:rPr>
        <w:t xml:space="preserve">Жүйе максималды күндік жүктемені сенімді қамтамасыз етуі керек болғандықтан, жүйенің </w:t>
      </w:r>
      <w:r w:rsidRPr="001508BA">
        <w:rPr>
          <w:rFonts w:ascii="Times New Roman" w:eastAsiaTheme="minorEastAsia" w:hAnsi="Times New Roman" w:cs="Times New Roman"/>
          <w:sz w:val="28"/>
          <w:u w:val="single"/>
          <w:lang w:val="kk-KZ"/>
        </w:rPr>
        <w:t>орнатылған</w:t>
      </w:r>
      <w:r w:rsidRPr="001508BA">
        <w:rPr>
          <w:rFonts w:ascii="Times New Roman" w:eastAsiaTheme="minorEastAsia" w:hAnsi="Times New Roman" w:cs="Times New Roman"/>
          <w:sz w:val="28"/>
          <w:lang w:val="kk-KZ"/>
        </w:rPr>
        <w:t xml:space="preserve"> электрлік қуаты қарастырылмаған ақаулар мен резервтеуге қорды ескере отырып максималды жүктемеге сәйкес келуі керек.</w:t>
      </w:r>
    </w:p>
    <w:p w:rsidR="001508BA" w:rsidRPr="001508BA" w:rsidRDefault="001508BA" w:rsidP="001508BA">
      <w:pPr>
        <w:spacing w:after="0" w:line="240" w:lineRule="auto"/>
        <w:ind w:firstLine="851"/>
        <w:jc w:val="both"/>
        <w:rPr>
          <w:rFonts w:ascii="Times New Roman" w:hAnsi="Times New Roman" w:cs="Times New Roman"/>
          <w:sz w:val="28"/>
          <w:lang w:val="kk-KZ"/>
        </w:rPr>
      </w:pPr>
      <w:r w:rsidRPr="001508BA">
        <w:rPr>
          <w:rFonts w:ascii="Times New Roman" w:hAnsi="Times New Roman" w:cs="Times New Roman"/>
          <w:sz w:val="28"/>
          <w:lang w:val="kk-KZ"/>
        </w:rPr>
        <w:t xml:space="preserve">Энергожүйені басқарудың негізгі міндеті үздіксіз электр энергиясын жиынтық өндіру мөлшерін өзгеріп отыратын тұтыну мөлшеріне сәйкестендіру болып табылады. Жүйе энергетикалық сипаттамалары бойынша біркелкі емес агрегаттардың көп мөлшерінен тұратындықтан, өндірілетін және тұтынылатын қуаттар арасындағы сәйкестікті қамтамасыз етудің көптеген тәсілдері бар. Алайда бұл тәсілдер үнемділігі және сенімділігі бойынша ерекшеленеді. Сондықтан энергожүйелердің диспетчерлік қызметтерінің негізгі міндеті ең үнемді тәсілдерді таңдау болып табылады. </w:t>
      </w:r>
    </w:p>
    <w:p w:rsidR="001508BA" w:rsidRPr="001508BA" w:rsidRDefault="001508BA" w:rsidP="001508BA">
      <w:pPr>
        <w:spacing w:after="0" w:line="240" w:lineRule="auto"/>
        <w:ind w:firstLine="851"/>
        <w:jc w:val="both"/>
        <w:rPr>
          <w:rFonts w:ascii="Times New Roman" w:hAnsi="Times New Roman" w:cs="Times New Roman"/>
          <w:sz w:val="28"/>
          <w:lang w:val="kk-KZ"/>
        </w:rPr>
      </w:pPr>
      <w:r w:rsidRPr="001508BA">
        <w:rPr>
          <w:rFonts w:ascii="Times New Roman" w:hAnsi="Times New Roman" w:cs="Times New Roman"/>
          <w:sz w:val="28"/>
          <w:lang w:val="kk-KZ"/>
        </w:rPr>
        <w:t xml:space="preserve">Ең күрделі мәселе жартылай шыңдық жүктемелерді жабу болып табылады, олар </w:t>
      </w:r>
      <m:oMath>
        <m:sSub>
          <m:sSubPr>
            <m:ctrlPr>
              <w:rPr>
                <w:rFonts w:ascii="Cambria Math" w:eastAsia="Cambria Math" w:hAnsi="Cambria Math" w:cs="Cambria Math"/>
                <w:sz w:val="28"/>
                <w:lang w:val="kk-KZ"/>
              </w:rPr>
            </m:ctrlPr>
          </m:sSubPr>
          <m:e>
            <m:r>
              <m:rPr>
                <m:sty m:val="p"/>
              </m:rPr>
              <w:rPr>
                <w:rFonts w:ascii="Cambria Math" w:eastAsia="Cambria Math" w:hAnsi="Cambria Math" w:cs="Cambria Math"/>
                <w:sz w:val="28"/>
                <w:lang w:val="kk-KZ"/>
              </w:rPr>
              <m:t>P</m:t>
            </m:r>
          </m:e>
          <m:sub>
            <m:r>
              <m:rPr>
                <m:sty m:val="p"/>
              </m:rPr>
              <w:rPr>
                <w:rFonts w:ascii="Cambria Math" w:eastAsia="Cambria Math" w:hAnsi="Cambria Math" w:cs="Cambria Math"/>
                <w:sz w:val="28"/>
                <w:lang w:val="kk-KZ"/>
              </w:rPr>
              <m:t>max</m:t>
            </m:r>
          </m:sub>
        </m:sSub>
      </m:oMath>
      <w:r w:rsidRPr="001508BA">
        <w:rPr>
          <w:rFonts w:ascii="Times New Roman" w:hAnsi="Times New Roman" w:cs="Times New Roman"/>
          <w:sz w:val="28"/>
          <w:lang w:val="kk-KZ"/>
        </w:rPr>
        <w:t xml:space="preserve"> –тың 25%-ын және жалпы қолданыс уақытының 75% </w:t>
      </w:r>
      <w:r w:rsidRPr="001508BA">
        <w:rPr>
          <w:rFonts w:ascii="Times New Roman" w:hAnsi="Times New Roman" w:cs="Times New Roman"/>
          <w:sz w:val="28"/>
          <w:lang w:val="kk-KZ"/>
        </w:rPr>
        <w:lastRenderedPageBreak/>
        <w:t xml:space="preserve">мөлшерін құрай алады. Жартылай шыңдарды қамтамасыз ету үшін қазіргі уақытта гидроэлектрстанциялары және қуатты энергоблоктарға ие конденсациялық жылулық электрстанциялары қолданылады. </w:t>
      </w:r>
    </w:p>
    <w:p w:rsidR="001508BA" w:rsidRPr="001508BA" w:rsidRDefault="001508BA" w:rsidP="001508BA">
      <w:pPr>
        <w:spacing w:after="0" w:line="240" w:lineRule="auto"/>
        <w:ind w:firstLine="851"/>
        <w:jc w:val="both"/>
        <w:rPr>
          <w:rFonts w:ascii="Times New Roman" w:hAnsi="Times New Roman" w:cs="Times New Roman"/>
          <w:sz w:val="28"/>
          <w:lang w:val="kk-KZ"/>
        </w:rPr>
      </w:pPr>
      <w:r w:rsidRPr="001508BA">
        <w:rPr>
          <w:rFonts w:ascii="Times New Roman" w:hAnsi="Times New Roman" w:cs="Times New Roman"/>
          <w:sz w:val="28"/>
          <w:lang w:val="kk-KZ"/>
        </w:rPr>
        <w:t xml:space="preserve">Жылу энергиясын қолданудың тәуліктік және жылдық графиктері көп мөлшерде кәсіпорынның технологиялық арналуына және кәсіпорынның коммуналдық-тұрмыстық секторының даму деңгейіне байланысты. Жүктемелердің жылдық графигі максималды (немесе орнатылған) қуатты қолданудың жылдық сағаттар санымен де сипатталады: </w:t>
      </w:r>
    </w:p>
    <w:p w:rsidR="001508BA" w:rsidRPr="001508BA" w:rsidRDefault="001508BA" w:rsidP="001508BA">
      <w:pPr>
        <w:spacing w:after="0" w:line="240" w:lineRule="auto"/>
        <w:ind w:firstLine="851"/>
        <w:jc w:val="both"/>
        <w:rPr>
          <w:rFonts w:ascii="Times New Roman" w:hAnsi="Times New Roman" w:cs="Times New Roman"/>
          <w:sz w:val="28"/>
          <w:lang w:val="kk-KZ"/>
        </w:rPr>
      </w:pPr>
    </w:p>
    <w:p w:rsidR="001508BA" w:rsidRPr="001508BA" w:rsidRDefault="001508BA" w:rsidP="001508BA">
      <w:pPr>
        <w:spacing w:after="0" w:line="240" w:lineRule="auto"/>
        <w:ind w:firstLine="709"/>
        <w:jc w:val="both"/>
        <w:rPr>
          <w:rFonts w:ascii="Times New Roman" w:hAnsi="Times New Roman" w:cs="Times New Roman"/>
          <w:sz w:val="28"/>
          <w:lang w:val="kk-KZ"/>
        </w:rPr>
      </w:pPr>
    </w:p>
    <w:p w:rsidR="001508BA" w:rsidRPr="001508BA" w:rsidRDefault="001508BA" w:rsidP="001508BA">
      <w:pPr>
        <w:spacing w:after="0" w:line="240" w:lineRule="auto"/>
        <w:ind w:firstLine="709"/>
        <w:jc w:val="both"/>
        <w:rPr>
          <w:rFonts w:ascii="Times New Roman" w:hAnsi="Times New Roman" w:cs="Times New Roman"/>
          <w:sz w:val="28"/>
          <w:lang w:val="kk-KZ"/>
        </w:rPr>
      </w:pPr>
    </w:p>
    <w:p w:rsidR="001508BA" w:rsidRPr="001508BA" w:rsidRDefault="001508BA" w:rsidP="001508BA">
      <w:pPr>
        <w:spacing w:after="0" w:line="240" w:lineRule="auto"/>
        <w:ind w:firstLine="709"/>
        <w:jc w:val="both"/>
        <w:rPr>
          <w:rFonts w:ascii="Times New Roman" w:hAnsi="Times New Roman" w:cs="Times New Roman"/>
          <w:sz w:val="28"/>
          <w:lang w:val="kk-KZ"/>
        </w:rPr>
      </w:pPr>
    </w:p>
    <w:p w:rsidR="001508BA" w:rsidRPr="001508BA" w:rsidRDefault="001508BA" w:rsidP="001508BA">
      <w:pPr>
        <w:spacing w:after="0" w:line="240" w:lineRule="auto"/>
        <w:ind w:left="-567"/>
        <w:jc w:val="center"/>
        <w:rPr>
          <w:rFonts w:ascii="Times New Roman" w:eastAsiaTheme="minorEastAsia" w:hAnsi="Times New Roman" w:cs="Times New Roman"/>
          <w:sz w:val="28"/>
          <w:lang w:val="kk-KZ"/>
        </w:rPr>
      </w:pPr>
      <w:r w:rsidRPr="001508BA">
        <w:rPr>
          <w:rFonts w:ascii="Times New Roman" w:eastAsiaTheme="minorEastAsia" w:hAnsi="Times New Roman" w:cs="Times New Roman"/>
          <w:sz w:val="28"/>
          <w:lang w:val="kk-KZ"/>
        </w:rPr>
        <w:t xml:space="preserve">       </w:t>
      </w:r>
      <m:oMath>
        <m:sSub>
          <m:sSubPr>
            <m:ctrlPr>
              <w:rPr>
                <w:rFonts w:ascii="Cambria Math" w:eastAsiaTheme="minorEastAsia" w:hAnsi="Cambria Math" w:cs="Times New Roman"/>
                <w:sz w:val="28"/>
                <w:lang w:val="kk-KZ"/>
              </w:rPr>
            </m:ctrlPr>
          </m:sSubPr>
          <m:e>
            <m:r>
              <m:rPr>
                <m:sty m:val="p"/>
              </m:rPr>
              <w:rPr>
                <w:rFonts w:ascii="Cambria Math" w:eastAsiaTheme="minorEastAsia" w:hAnsi="Cambria Math" w:cs="Times New Roman"/>
                <w:sz w:val="28"/>
                <w:lang w:val="kk-KZ"/>
              </w:rPr>
              <m:t>T</m:t>
            </m:r>
          </m:e>
          <m:sub>
            <m:r>
              <m:rPr>
                <m:sty m:val="p"/>
              </m:rPr>
              <w:rPr>
                <w:rFonts w:ascii="Cambria Math" w:eastAsiaTheme="minorEastAsia" w:hAnsi="Cambria Math" w:cs="Times New Roman"/>
                <w:sz w:val="28"/>
                <w:lang w:val="kk-KZ"/>
              </w:rPr>
              <m:t>max</m:t>
            </m:r>
          </m:sub>
        </m:sSub>
        <m:r>
          <m:rPr>
            <m:sty m:val="p"/>
          </m:rPr>
          <w:rPr>
            <w:rFonts w:ascii="Cambria Math" w:eastAsiaTheme="minorEastAsia" w:hAnsi="Cambria Math" w:cs="Times New Roman"/>
            <w:sz w:val="28"/>
            <w:lang w:val="kk-KZ"/>
          </w:rPr>
          <m:t>=</m:t>
        </m:r>
        <m:nary>
          <m:naryPr>
            <m:limLoc m:val="undOvr"/>
            <m:ctrlPr>
              <w:rPr>
                <w:rFonts w:ascii="Cambria Math" w:eastAsiaTheme="minorEastAsia" w:hAnsi="Cambria Math" w:cs="Times New Roman"/>
                <w:sz w:val="28"/>
                <w:lang w:val="kk-KZ"/>
              </w:rPr>
            </m:ctrlPr>
          </m:naryPr>
          <m:sub>
            <m:r>
              <m:rPr>
                <m:sty m:val="p"/>
              </m:rPr>
              <w:rPr>
                <w:rFonts w:ascii="Cambria Math" w:eastAsiaTheme="minorEastAsia" w:hAnsi="Cambria Math" w:cs="Times New Roman"/>
                <w:sz w:val="28"/>
                <w:lang w:val="kk-KZ"/>
              </w:rPr>
              <m:t>0</m:t>
            </m:r>
          </m:sub>
          <m:sup>
            <m:sSub>
              <m:sSubPr>
                <m:ctrlPr>
                  <w:rPr>
                    <w:rFonts w:ascii="Cambria Math" w:eastAsiaTheme="minorEastAsia" w:hAnsi="Cambria Math" w:cs="Times New Roman"/>
                    <w:sz w:val="28"/>
                    <w:lang w:val="kk-KZ"/>
                  </w:rPr>
                </m:ctrlPr>
              </m:sSubPr>
              <m:e>
                <m:r>
                  <m:rPr>
                    <m:sty m:val="p"/>
                  </m:rPr>
                  <w:rPr>
                    <w:rFonts w:ascii="Cambria Math" w:eastAsiaTheme="minorEastAsia" w:hAnsi="Cambria Math" w:cs="Times New Roman"/>
                    <w:sz w:val="28"/>
                    <w:lang w:val="kk-KZ"/>
                  </w:rPr>
                  <m:t>τ</m:t>
                </m:r>
              </m:e>
              <m:sub>
                <m:r>
                  <m:rPr>
                    <m:sty m:val="p"/>
                  </m:rPr>
                  <w:rPr>
                    <w:rFonts w:ascii="Cambria Math" w:eastAsiaTheme="minorEastAsia" w:hAnsi="Cambria Math" w:cs="Times New Roman"/>
                    <w:sz w:val="28"/>
                    <w:lang w:val="kk-KZ"/>
                  </w:rPr>
                  <m:t>жыл</m:t>
                </m:r>
              </m:sub>
            </m:sSub>
          </m:sup>
          <m:e>
            <m:r>
              <m:rPr>
                <m:sty m:val="p"/>
              </m:rPr>
              <w:rPr>
                <w:rFonts w:ascii="Cambria Math" w:eastAsiaTheme="minorEastAsia" w:hAnsi="Cambria Math" w:cs="Times New Roman"/>
                <w:sz w:val="28"/>
                <w:lang w:val="kk-KZ"/>
              </w:rPr>
              <m:t>p∙dτ/</m:t>
            </m:r>
            <m:sSub>
              <m:sSubPr>
                <m:ctrlPr>
                  <w:rPr>
                    <w:rFonts w:ascii="Cambria Math" w:eastAsiaTheme="minorEastAsia" w:hAnsi="Cambria Math" w:cs="Times New Roman"/>
                    <w:sz w:val="28"/>
                    <w:lang w:val="kk-KZ"/>
                  </w:rPr>
                </m:ctrlPr>
              </m:sSubPr>
              <m:e>
                <m:r>
                  <m:rPr>
                    <m:sty m:val="p"/>
                  </m:rPr>
                  <w:rPr>
                    <w:rFonts w:ascii="Cambria Math" w:eastAsiaTheme="minorEastAsia" w:hAnsi="Cambria Math" w:cs="Times New Roman"/>
                    <w:sz w:val="28"/>
                    <w:lang w:val="kk-KZ"/>
                  </w:rPr>
                  <m:t>P</m:t>
                </m:r>
              </m:e>
              <m:sub>
                <m:r>
                  <m:rPr>
                    <m:sty m:val="p"/>
                  </m:rPr>
                  <w:rPr>
                    <w:rFonts w:ascii="Cambria Math" w:eastAsiaTheme="minorEastAsia" w:hAnsi="Cambria Math" w:cs="Times New Roman"/>
                    <w:sz w:val="28"/>
                    <w:lang w:val="kk-KZ"/>
                  </w:rPr>
                  <m:t>max</m:t>
                </m:r>
              </m:sub>
            </m:sSub>
          </m:e>
        </m:nary>
      </m:oMath>
      <w:r w:rsidRPr="001508BA">
        <w:rPr>
          <w:rFonts w:ascii="Times New Roman" w:eastAsiaTheme="minorEastAsia" w:hAnsi="Times New Roman" w:cs="Times New Roman"/>
          <w:sz w:val="28"/>
          <w:lang w:val="kk-KZ"/>
        </w:rPr>
        <w:t>, мұндағы</w:t>
      </w:r>
      <m:oMath>
        <m:sSub>
          <m:sSubPr>
            <m:ctrlPr>
              <w:rPr>
                <w:rFonts w:ascii="Cambria Math" w:eastAsiaTheme="minorEastAsia" w:hAnsi="Cambria Math" w:cs="Times New Roman"/>
                <w:sz w:val="28"/>
                <w:lang w:val="kk-KZ"/>
              </w:rPr>
            </m:ctrlPr>
          </m:sSubPr>
          <m:e>
            <m:r>
              <m:rPr>
                <m:sty m:val="p"/>
              </m:rPr>
              <w:rPr>
                <w:rFonts w:ascii="Cambria Math" w:eastAsiaTheme="minorEastAsia" w:hAnsi="Cambria Math" w:cs="Times New Roman"/>
                <w:sz w:val="28"/>
                <w:lang w:val="kk-KZ"/>
              </w:rPr>
              <m:t>τ</m:t>
            </m:r>
          </m:e>
          <m:sub>
            <m:r>
              <m:rPr>
                <m:sty m:val="p"/>
              </m:rPr>
              <w:rPr>
                <w:rFonts w:ascii="Cambria Math" w:eastAsiaTheme="minorEastAsia" w:hAnsi="Cambria Math" w:cs="Times New Roman"/>
                <w:sz w:val="28"/>
                <w:lang w:val="kk-KZ"/>
              </w:rPr>
              <m:t>жыл</m:t>
            </m:r>
          </m:sub>
        </m:sSub>
        <m:r>
          <w:rPr>
            <w:rFonts w:ascii="Cambria Math" w:eastAsiaTheme="minorEastAsia" w:hAnsi="Cambria Math" w:cs="Times New Roman"/>
            <w:sz w:val="28"/>
            <w:lang w:val="kk-KZ"/>
          </w:rPr>
          <m:t>=8760</m:t>
        </m:r>
      </m:oMath>
      <w:r w:rsidRPr="001508BA">
        <w:rPr>
          <w:rFonts w:ascii="Times New Roman" w:eastAsiaTheme="minorEastAsia" w:hAnsi="Times New Roman" w:cs="Times New Roman"/>
          <w:sz w:val="28"/>
          <w:lang w:val="kk-KZ"/>
        </w:rPr>
        <w:t xml:space="preserve"> сағ. </w:t>
      </w:r>
    </w:p>
    <w:p w:rsidR="001508BA" w:rsidRPr="001508BA" w:rsidRDefault="001508BA" w:rsidP="001508BA">
      <w:pPr>
        <w:spacing w:after="0" w:line="240" w:lineRule="auto"/>
        <w:ind w:firstLine="709"/>
        <w:jc w:val="center"/>
        <w:rPr>
          <w:rFonts w:ascii="Times New Roman" w:hAnsi="Times New Roman" w:cs="Times New Roman"/>
          <w:sz w:val="28"/>
          <w:lang w:val="kk-KZ"/>
        </w:rPr>
      </w:pPr>
    </w:p>
    <w:p w:rsidR="001508BA" w:rsidRPr="001508BA" w:rsidRDefault="001508BA" w:rsidP="001508BA">
      <w:pPr>
        <w:spacing w:after="0" w:line="240" w:lineRule="auto"/>
        <w:ind w:firstLine="709"/>
        <w:jc w:val="both"/>
        <w:rPr>
          <w:rFonts w:ascii="Times New Roman" w:hAnsi="Times New Roman" w:cs="Times New Roman"/>
          <w:sz w:val="28"/>
          <w:lang w:val="kk-KZ"/>
        </w:rPr>
      </w:pPr>
    </w:p>
    <w:p w:rsidR="001508BA" w:rsidRPr="001508BA" w:rsidRDefault="001508BA" w:rsidP="001508BA">
      <w:pPr>
        <w:spacing w:after="0" w:line="240" w:lineRule="auto"/>
        <w:ind w:firstLine="709"/>
        <w:jc w:val="both"/>
        <w:rPr>
          <w:rFonts w:ascii="Times New Roman" w:hAnsi="Times New Roman" w:cs="Times New Roman"/>
          <w:sz w:val="28"/>
          <w:lang w:val="kk-KZ"/>
        </w:rPr>
      </w:pPr>
    </w:p>
    <w:p w:rsidR="001508BA" w:rsidRPr="001508BA" w:rsidRDefault="001508BA" w:rsidP="001508BA">
      <w:pPr>
        <w:spacing w:after="0" w:line="240" w:lineRule="auto"/>
        <w:ind w:firstLine="3402"/>
        <w:jc w:val="both"/>
        <w:rPr>
          <w:rFonts w:ascii="Times New Roman" w:hAnsi="Times New Roman" w:cs="Times New Roman"/>
          <w:b/>
          <w:sz w:val="28"/>
          <w:lang w:val="kk-KZ"/>
        </w:rPr>
      </w:pPr>
      <w:r w:rsidRPr="001508BA">
        <w:rPr>
          <w:rFonts w:ascii="Times New Roman" w:hAnsi="Times New Roman" w:cs="Times New Roman"/>
          <w:b/>
          <w:sz w:val="28"/>
          <w:lang w:val="kk-KZ"/>
        </w:rPr>
        <w:t xml:space="preserve"> Бақылау сұрақтары</w:t>
      </w:r>
    </w:p>
    <w:p w:rsidR="001508BA" w:rsidRPr="001508BA" w:rsidRDefault="001508BA" w:rsidP="001508BA">
      <w:pPr>
        <w:spacing w:after="0" w:line="240" w:lineRule="auto"/>
        <w:ind w:firstLine="709"/>
        <w:jc w:val="both"/>
        <w:rPr>
          <w:rFonts w:ascii="Times New Roman" w:hAnsi="Times New Roman" w:cs="Times New Roman"/>
          <w:sz w:val="28"/>
          <w:lang w:val="kk-KZ"/>
        </w:rPr>
      </w:pP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Кәсіпорынның жылу энергетикалық шаруашылығы дегеніміз не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Жылуэнергетикалық жүйенің негізгі компоненттері қандай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Жылуэнергетикалық жүйелердің негізгі құраушыларының функционалдық арналуы қандай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Сенімділік дегеніміз не және ол өзіне қандай элементтерді қосады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Ақаусыздық дегеніміз не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Төзімділік дегеніміз не және оның негізгі көрсеткіштері қандай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Жөндеуге жарамдылық дегеніміз не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Қауіпсіздік дегеніміз не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Жылуэнергетикалық жүйелердің потенциалды қауіптілігі немен анықталады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Электр қондырғыларының жұмыс графиктерінің әркелкілігі немен анықталады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Энергожүйенің тәуліктік графигі және оның ерекшеліктері қандай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Жүктемелі графигінің әркелкілік коэффициенті және толықтыру коэффициенті дегеніміз не ?</w:t>
      </w:r>
    </w:p>
    <w:p w:rsidR="001508BA" w:rsidRPr="001508BA" w:rsidRDefault="001508BA" w:rsidP="001508BA">
      <w:pPr>
        <w:numPr>
          <w:ilvl w:val="0"/>
          <w:numId w:val="1"/>
        </w:numPr>
        <w:spacing w:after="0" w:line="240" w:lineRule="auto"/>
        <w:ind w:firstLine="284"/>
        <w:contextualSpacing/>
        <w:jc w:val="both"/>
        <w:rPr>
          <w:rFonts w:ascii="Times New Roman" w:hAnsi="Times New Roman" w:cs="Times New Roman"/>
          <w:sz w:val="28"/>
          <w:lang w:val="kk-KZ"/>
        </w:rPr>
      </w:pPr>
      <w:r w:rsidRPr="001508BA">
        <w:rPr>
          <w:rFonts w:ascii="Times New Roman" w:hAnsi="Times New Roman" w:cs="Times New Roman"/>
          <w:sz w:val="28"/>
          <w:lang w:val="kk-KZ"/>
        </w:rPr>
        <w:t>Энергожүйені басқарудың негізгі міндеті неде болып табылады ?</w:t>
      </w:r>
    </w:p>
    <w:p w:rsidR="001508BA" w:rsidRPr="001508BA" w:rsidRDefault="001508BA" w:rsidP="001508BA">
      <w:pPr>
        <w:spacing w:after="0" w:line="240" w:lineRule="auto"/>
        <w:ind w:left="142"/>
        <w:contextualSpacing/>
        <w:jc w:val="both"/>
        <w:rPr>
          <w:rFonts w:ascii="Times New Roman" w:hAnsi="Times New Roman" w:cs="Times New Roman"/>
          <w:sz w:val="28"/>
          <w:lang w:val="kk-KZ"/>
        </w:rPr>
      </w:pPr>
    </w:p>
    <w:p w:rsidR="001508BA" w:rsidRPr="001508BA" w:rsidRDefault="001508BA" w:rsidP="001508BA">
      <w:pPr>
        <w:spacing w:after="0" w:line="240" w:lineRule="auto"/>
        <w:ind w:firstLine="709"/>
        <w:jc w:val="both"/>
        <w:rPr>
          <w:rFonts w:ascii="Times New Roman" w:hAnsi="Times New Roman" w:cs="Times New Roman"/>
          <w:sz w:val="28"/>
          <w:lang w:val="kk-KZ"/>
        </w:rPr>
      </w:pPr>
    </w:p>
    <w:p w:rsidR="001508BA" w:rsidRPr="001508BA" w:rsidRDefault="001508BA" w:rsidP="001508BA">
      <w:pPr>
        <w:spacing w:after="0" w:line="240" w:lineRule="auto"/>
        <w:ind w:firstLine="709"/>
        <w:jc w:val="both"/>
        <w:rPr>
          <w:rFonts w:ascii="Times New Roman" w:hAnsi="Times New Roman" w:cs="Times New Roman"/>
          <w:sz w:val="28"/>
          <w:lang w:val="kk-KZ"/>
        </w:rPr>
      </w:pPr>
      <w:r w:rsidRPr="001508BA">
        <w:rPr>
          <w:rFonts w:ascii="Times New Roman" w:hAnsi="Times New Roman" w:cs="Times New Roman"/>
          <w:sz w:val="28"/>
          <w:lang w:val="kk-KZ"/>
        </w:rPr>
        <w:br w:type="page"/>
      </w:r>
    </w:p>
    <w:p w:rsidR="00762F32" w:rsidRPr="001508BA" w:rsidRDefault="001508BA">
      <w:pPr>
        <w:rPr>
          <w:lang w:val="kk-KZ"/>
        </w:rPr>
      </w:pPr>
      <w:bookmarkStart w:id="0" w:name="_GoBack"/>
      <w:bookmarkEnd w:id="0"/>
    </w:p>
    <w:sectPr w:rsidR="00762F32" w:rsidRPr="001508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F432A"/>
    <w:multiLevelType w:val="hybridMultilevel"/>
    <w:tmpl w:val="00F2B108"/>
    <w:lvl w:ilvl="0" w:tplc="127219D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08BA"/>
    <w:rsid w:val="00097047"/>
    <w:rsid w:val="001508BA"/>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508B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508B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508B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508B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725</Words>
  <Characters>4135</Characters>
  <Application>Microsoft Office Word</Application>
  <DocSecurity>0</DocSecurity>
  <Lines>34</Lines>
  <Paragraphs>9</Paragraphs>
  <ScaleCrop>false</ScaleCrop>
  <Company/>
  <LinksUpToDate>false</LinksUpToDate>
  <CharactersWithSpaces>4851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2020-09-02T05:46:00Z</dcterms:created>
  <dcterms:modified xsi:type="dcterms:W3CDTF">2020-09-02T05:47:00Z</dcterms:modified>
</cp:coreProperties>
</file>