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8EE" w:rsidRDefault="00D148EE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1B1623" w:rsidRP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  <w:t>Сәулет ортасының т</w:t>
      </w:r>
      <w:proofErr w:type="spell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ипологиясы</w:t>
      </w:r>
      <w:proofErr w:type="spellEnd"/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</w:p>
    <w:p w:rsidR="0071351D" w:rsidRPr="001B1623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барлық ғылымның айырықша бөлімі, құбылыстар мен құралдардың жақын қатарының қандайда бір әр түрлі көріну сипаттамасын зерттеп, «түрлердің» тізбектелген өзіндік түрін пайда болдыру – нысандар, анықталатын критериялардың өзгеруіне байланысты бірінен біріне сапалық ерекшеленетін, типологиялық қатардың берілген параметрлері мен жүйенің қасиеттінің негізгі ахуалын зерттейді.  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sz w:val="28"/>
          <w:szCs w:val="28"/>
        </w:rPr>
        <w:t>онцептуализм</w:t>
      </w:r>
      <w:proofErr w:type="spellEnd"/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sz w:val="28"/>
          <w:szCs w:val="28"/>
        </w:rPr>
        <w:t>Контекстуализм</w:t>
      </w:r>
      <w:proofErr w:type="spellEnd"/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Көрсетілген тәсілдер шығармашылық коллективтің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аясында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және дүние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танымды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spellEnd"/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ғана жобалаушының тек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санасын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ұштастырып, нысандардың түйінін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шешуде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сәулет өнері-көркемдік қалыптасудың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заңдарын жақсы басқарып, оның жабадағы және табиғи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іске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асырады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.   </w:t>
      </w:r>
    </w:p>
    <w:p w:rsidR="00A3111F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Элементтер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тіркесі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үрдісіндегі қайта әзірлеудегі 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автор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ұшырыасатын, және сәулет туындысындағы тек көрермен –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бастысы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қалалық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интерьерасында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өзгешелікке қосылады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Элементтер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тіркесі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үрдісіндегі қайта әзірлеудегі 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автор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ұшырыасатын, және сәулет туындысындағы тек көрермен –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бастысы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қалалық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интерьерасында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өзгешелікке қосылады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Қаланың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интерьерасы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– бұл қалалық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іктегі сәулет өнерінің нақты тұтас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фрагментті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түсінігін  меңгеру, нақты қоршау бөлігі (қабырғалар, төбе)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шартты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алмастыру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(көк-аспан, панорама)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болып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табылады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Мәдениеттің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алмасу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құрылғыларының қабылдау бөліктері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немесе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сәулет өнерінің тұтас туындаған өзіндік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тапсырмалары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эмоциялық – көркемдік қатарының әсерін,  ашық қала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ігінің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қамтамасыз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етеді</w:t>
      </w:r>
      <w:proofErr w:type="spellEnd"/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ала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фрагментін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салыстырмалы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жеке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оқшаулау (алаң,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торап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аула, магистралдардың қиылысы)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Қала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ігінің жүйесі  (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Невск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даңғылының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ансамблі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Елисейскі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алаңы)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Қала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бейнесі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(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фрагменттер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және қабылданған қала ансамблінің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жеке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жиынтығы)</w:t>
      </w:r>
    </w:p>
    <w:p w:rsidR="00F22378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Қала функционалының көп бейнелі сұраныстары оның ортасында көпбейнемен оның кеңістіктік пішінін ескеріп, негізгі көпшілігі көркем баспаға қызмет етеді. </w:t>
      </w:r>
    </w:p>
    <w:p w:rsidR="001B1623" w:rsidRPr="001B1623" w:rsidRDefault="001B1623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Сәулет</w:t>
      </w:r>
      <w:proofErr w:type="spellEnd"/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 xml:space="preserve"> </w:t>
      </w:r>
      <w:proofErr w:type="spellStart"/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өнерінің</w:t>
      </w:r>
      <w:proofErr w:type="spellEnd"/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 xml:space="preserve"> </w:t>
      </w:r>
      <w:proofErr w:type="spellStart"/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шығармашылық</w:t>
      </w:r>
      <w:proofErr w:type="spellEnd"/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 xml:space="preserve"> </w:t>
      </w:r>
      <w:proofErr w:type="spellStart"/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тәсілдері</w:t>
      </w:r>
      <w:proofErr w:type="spellEnd"/>
    </w:p>
    <w:p w:rsidR="00F22378" w:rsidRPr="001B1623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Қала ортасының элементтерін жобалағанда пайдалы өлшемдері кеңістік үрдістерінің қажетті шыдамына беріледі. </w:t>
      </w:r>
    </w:p>
    <w:p w:rsidR="00F22378" w:rsidRPr="00C2236C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Тұтыну қатары, қала сәулетінің кеңістік пішініне, сәулет көлемдерінің функциясы арқылы байланысады. </w:t>
      </w:r>
    </w:p>
    <w:p w:rsidR="0071351D" w:rsidRPr="00C2236C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Барлық келісілген кеңістікті жабу мүмкін емес: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экономикалық, техникалық,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функциональды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талаптар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инсоляция, аэрация,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шуылдан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қорғану талаптары </w:t>
      </w:r>
      <w:r w:rsidRPr="009B1C89">
        <w:rPr>
          <w:rFonts w:ascii="Times New Roman" w:hAnsi="Times New Roman" w:cs="Times New Roman"/>
          <w:iCs/>
          <w:sz w:val="28"/>
          <w:szCs w:val="28"/>
        </w:rPr>
        <w:t>(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ікпеген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нысандардың бытыраңқы кеңістікті жүзеге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асыру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);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нысандардың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функциональды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іктірілмеуі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(тұрғын аумақтармен, көгалмен,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газдандыру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магистралдармен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).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Генетикалық, олардың қала салудағы тұтыну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белгілері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бойынша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барлық қаланың ашық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ігіндегі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арсенальды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үш түрге бөледі:    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Арнайы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жазықтықтағы ғимараттарды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ғызу (тапсырмаға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ғана мағына беру);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дербес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көлемдік ғимараттарға қосарландыру Пространства, сопутствующие самостоятельным объемным сооружениям (ғимаратарға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бекітпе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орнату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функциясы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);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мақсаттағы көлемдік-кеңістікті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орнату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(тығыз түптеу).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Көшелерді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нормалары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аталуына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ғалыс қарқындылығы мен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салыну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түріне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бөлінеді. 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Көшелерді қызыл сызықтан 15 –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75м аралықта қабылдауды ұсынады.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Мөлшерленген көлденең қимасы физикалық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размері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бойынша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жылдам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ерекшелінеді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бірақ қатынасы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бойынша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жуық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Алаңдардың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аталуы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олардың жобалық бірлігінің құрамымен анықталады :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подъездер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концентрация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белдемі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демалу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іктің эмоциялық климат өзгешелігімен анықталады.</w:t>
      </w:r>
    </w:p>
    <w:p w:rsidR="00F22378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Нысан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үлкен болған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сайын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қала үшін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ерекше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палитра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функциясы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бай болған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сайын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объективті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типологиялық жүйелілігі үшін пайдакүнемділіксіз қолдану қажеттілігі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туындайды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сондай-ақ қала салу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критериі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ілендіріледі</w:t>
      </w:r>
      <w:proofErr w:type="spellEnd"/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proofErr w:type="spellStart"/>
      <w:r w:rsidRPr="00C2236C">
        <w:rPr>
          <w:rFonts w:ascii="Times New Roman" w:hAnsi="Times New Roman" w:cs="Times New Roman" w:hint="eastAsia"/>
          <w:b/>
          <w:bCs/>
          <w:iCs/>
          <w:sz w:val="28"/>
          <w:szCs w:val="28"/>
          <w:lang w:val="kk-KZ"/>
        </w:rPr>
        <w:t>Қала</w:t>
      </w:r>
      <w:proofErr w:type="spellEnd"/>
      <w:r w:rsidRPr="00C2236C">
        <w:rPr>
          <w:rFonts w:ascii="Times New Roman" w:hAnsi="Times New Roman" w:cs="Times New Roman" w:hint="eastAsia"/>
          <w:b/>
          <w:bCs/>
          <w:iCs/>
          <w:sz w:val="28"/>
          <w:szCs w:val="28"/>
          <w:lang w:val="kk-KZ"/>
        </w:rPr>
        <w:t xml:space="preserve"> </w:t>
      </w:r>
      <w:proofErr w:type="spellStart"/>
      <w:r w:rsidRPr="00C2236C">
        <w:rPr>
          <w:rFonts w:ascii="Times New Roman" w:hAnsi="Times New Roman" w:cs="Times New Roman" w:hint="eastAsia"/>
          <w:b/>
          <w:bCs/>
          <w:iCs/>
          <w:sz w:val="28"/>
          <w:szCs w:val="28"/>
          <w:lang w:val="kk-KZ"/>
        </w:rPr>
        <w:t>интерьерасын</w:t>
      </w:r>
      <w:proofErr w:type="spellEnd"/>
      <w:r w:rsidRPr="00C2236C">
        <w:rPr>
          <w:rFonts w:ascii="Times New Roman" w:hAnsi="Times New Roman" w:cs="Times New Roman" w:hint="eastAsia"/>
          <w:b/>
          <w:bCs/>
          <w:iCs/>
          <w:sz w:val="28"/>
          <w:szCs w:val="28"/>
          <w:lang w:val="kk-KZ"/>
        </w:rPr>
        <w:t xml:space="preserve"> </w:t>
      </w:r>
      <w:proofErr w:type="spellStart"/>
      <w:r w:rsidRPr="00C2236C">
        <w:rPr>
          <w:rFonts w:ascii="Times New Roman" w:hAnsi="Times New Roman" w:cs="Times New Roman" w:hint="eastAsia"/>
          <w:b/>
          <w:bCs/>
          <w:iCs/>
          <w:sz w:val="28"/>
          <w:szCs w:val="28"/>
          <w:lang w:val="kk-KZ"/>
        </w:rPr>
        <w:t>иерархиялық</w:t>
      </w:r>
      <w:proofErr w:type="spellEnd"/>
      <w:r w:rsidRPr="00C2236C">
        <w:rPr>
          <w:rFonts w:ascii="Times New Roman" w:hAnsi="Times New Roman" w:cs="Times New Roman" w:hint="eastAsia"/>
          <w:b/>
          <w:bCs/>
          <w:iCs/>
          <w:sz w:val="28"/>
          <w:szCs w:val="28"/>
          <w:lang w:val="kk-KZ"/>
        </w:rPr>
        <w:t xml:space="preserve"> </w:t>
      </w:r>
      <w:proofErr w:type="spellStart"/>
      <w:r w:rsidRPr="00C2236C">
        <w:rPr>
          <w:rFonts w:ascii="Times New Roman" w:hAnsi="Times New Roman" w:cs="Times New Roman" w:hint="eastAsia"/>
          <w:b/>
          <w:bCs/>
          <w:iCs/>
          <w:sz w:val="28"/>
          <w:szCs w:val="28"/>
          <w:lang w:val="kk-KZ"/>
        </w:rPr>
        <w:t>қабылдау</w:t>
      </w:r>
      <w:proofErr w:type="spellEnd"/>
    </w:p>
    <w:p w:rsidR="001B1623" w:rsidRPr="001B1623" w:rsidRDefault="001B1623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22378" w:rsidRPr="00C2236C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>Ашық қала кеңістігі қатарының негізгі ерекшелігі – бөлек белдемнен үлгілеу және алаңдардың функциональдылығы, белгілеуі бойынша мамандандырылу,  қондырғылар мен сыртқы өңделуі бойынша сипаттамасы</w:t>
      </w:r>
    </w:p>
    <w:p w:rsidR="00F22378" w:rsidRPr="00140D0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Негізгі жіктелу критериясы – ашық кеңістік құрылымы күрделілік дәрежесі болып табылады</w:t>
      </w:r>
      <w:r w:rsidRPr="00140D0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val="kk-KZ" w:eastAsia="ru-RU"/>
        </w:rPr>
        <w:t xml:space="preserve"> </w:t>
      </w: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Барлық қала интерьерасының түрлері (композиция күрделілігіне  тәуелсіз және көркемдік  қасиеті) көлемдік – жобалау ұйымдастыру күрделілігі бойынша үш топқа бөлуге болады :</w:t>
      </w:r>
    </w:p>
    <w:p w:rsidR="00F22378" w:rsidRPr="00140D0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ІІІ санатты – «Жергілікті» маңыздағы қалалық кеңістік</w:t>
      </w:r>
    </w:p>
    <w:p w:rsidR="00F22378" w:rsidRPr="00140D0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II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санатты – </w:t>
      </w: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«Аудандық» маңыздағы қалалық кеңістік</w:t>
      </w:r>
    </w:p>
    <w:p w:rsidR="00F22378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санатты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Жалпы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қалалық» маңыздағы қалалық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Қала ортасының динамикалық, құбылмалылығы – өте маңызды жағдайы, оның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дер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ісін анықтаушы, барлық құралдардың және қала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интерьерасын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үлгілеу әдістерін және олардың жүйелері әсерін таңдау.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Ортаны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модельдеу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қажеттілігі – өмі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салтының өзгеруі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себебі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қала ортасының тұрақсыз үлгісін анықтайды.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ала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салу ғылымы бұл жағдайды, жағымды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пайдалынып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немесе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«ашық»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жүйелерін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есептеуді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ұсынады.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Нысанның даму осінің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себебі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Аумақтық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орлар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бекіту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«Қатарланған»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белдемдеу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Инфрақұрылымдық нысандардың озық дәрежесін табу 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іктің модульдық ұйымы</w:t>
      </w:r>
    </w:p>
    <w:p w:rsidR="009B1C89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Ү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дер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істің ұзақтығына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күрделілік.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sz w:val="28"/>
          <w:szCs w:val="28"/>
        </w:rPr>
        <w:t xml:space="preserve">Қала </w:t>
      </w:r>
      <w:proofErr w:type="spellStart"/>
      <w:r w:rsidRPr="009B1C89">
        <w:rPr>
          <w:rFonts w:ascii="Times New Roman" w:hAnsi="Times New Roman" w:cs="Times New Roman"/>
          <w:sz w:val="28"/>
          <w:szCs w:val="28"/>
        </w:rPr>
        <w:t>интерьері</w:t>
      </w:r>
      <w:proofErr w:type="spellEnd"/>
      <w:r w:rsidRPr="009B1C89">
        <w:rPr>
          <w:rFonts w:ascii="Times New Roman" w:hAnsi="Times New Roman" w:cs="Times New Roman"/>
          <w:sz w:val="28"/>
          <w:szCs w:val="28"/>
        </w:rPr>
        <w:t xml:space="preserve"> – қаласалу </w:t>
      </w:r>
      <w:proofErr w:type="spellStart"/>
      <w:r w:rsidRPr="009B1C89">
        <w:rPr>
          <w:rFonts w:ascii="Times New Roman" w:hAnsi="Times New Roman" w:cs="Times New Roman"/>
          <w:sz w:val="28"/>
          <w:szCs w:val="28"/>
        </w:rPr>
        <w:t>білімін</w:t>
      </w:r>
      <w:proofErr w:type="spellEnd"/>
      <w:r w:rsidRPr="009B1C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B1C8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sz w:val="28"/>
          <w:szCs w:val="28"/>
        </w:rPr>
        <w:t>ішіндеу</w:t>
      </w:r>
      <w:proofErr w:type="spellEnd"/>
      <w:r w:rsidRPr="009B1C89">
        <w:rPr>
          <w:rFonts w:ascii="Times New Roman" w:hAnsi="Times New Roman" w:cs="Times New Roman"/>
          <w:sz w:val="28"/>
          <w:szCs w:val="28"/>
        </w:rPr>
        <w:t xml:space="preserve"> ұзақтық </w:t>
      </w:r>
      <w:proofErr w:type="spellStart"/>
      <w:r w:rsidRPr="009B1C8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9B1C89">
        <w:rPr>
          <w:rFonts w:ascii="Times New Roman" w:hAnsi="Times New Roman" w:cs="Times New Roman"/>
          <w:sz w:val="28"/>
          <w:szCs w:val="28"/>
        </w:rPr>
        <w:t xml:space="preserve">, үлгілеу деңгейінің </w:t>
      </w:r>
      <w:proofErr w:type="spellStart"/>
      <w:r w:rsidRPr="009B1C89">
        <w:rPr>
          <w:rFonts w:ascii="Times New Roman" w:hAnsi="Times New Roman" w:cs="Times New Roman"/>
          <w:sz w:val="28"/>
          <w:szCs w:val="28"/>
        </w:rPr>
        <w:t>тізбектелуімен</w:t>
      </w:r>
      <w:proofErr w:type="spellEnd"/>
      <w:r w:rsidRPr="009B1C89">
        <w:rPr>
          <w:rFonts w:ascii="Times New Roman" w:hAnsi="Times New Roman" w:cs="Times New Roman"/>
          <w:sz w:val="28"/>
          <w:szCs w:val="28"/>
        </w:rPr>
        <w:t>, әрбір деңгейі бастапқы тәртіптен жоғары үлгіленеді.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>Интерьерлердің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тұрақтылығы </w:t>
      </w:r>
      <w:r w:rsidRPr="009B1C89">
        <w:rPr>
          <w:rFonts w:ascii="Times New Roman" w:hAnsi="Times New Roman" w:cs="Times New Roman"/>
          <w:iCs/>
          <w:sz w:val="28"/>
          <w:szCs w:val="28"/>
        </w:rPr>
        <w:t xml:space="preserve">–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пішіндеу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үрдісін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бітіру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сәулет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бейнесін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жасау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қала ортасының ахуалының эталоны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болуы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керек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. 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Жайлылық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коррекциясы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ақпарат құралдары сәулет туындысының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безендірулуін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өзгертеді, бірақ сәулет туындысының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келбетін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принципальды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өзгерте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алмайды</w:t>
      </w:r>
      <w:proofErr w:type="spellEnd"/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val="kk-KZ" w:eastAsia="ru-RU"/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>Келті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ілген типологиялық жүйе геометриялық жинақпен бірге, үлкейтілген функция мен нысанның даму дәрежесін білдіреді.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Бұл оның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ерекше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белгілерін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көрсете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отырып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жобалық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талдау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келген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шешімді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қосуға мүмкіндік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береді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F22378" w:rsidRPr="00140D09" w:rsidRDefault="009B1C89" w:rsidP="009B1C89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Мүмкіндігінше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жетілдіру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жұмыстарын мақсатты анықтау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эталоннды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140D09">
        <w:rPr>
          <w:rFonts w:ascii="Times New Roman" w:hAnsi="Times New Roman" w:cs="Times New Roman"/>
          <w:iCs/>
          <w:sz w:val="28"/>
          <w:szCs w:val="28"/>
        </w:rPr>
        <w:t>стереотиптермен</w:t>
      </w:r>
      <w:proofErr w:type="spellEnd"/>
      <w:r w:rsidRPr="00140D09">
        <w:rPr>
          <w:rFonts w:ascii="Times New Roman" w:hAnsi="Times New Roman" w:cs="Times New Roman"/>
          <w:iCs/>
          <w:sz w:val="28"/>
          <w:szCs w:val="28"/>
        </w:rPr>
        <w:t xml:space="preserve"> анықталады.</w:t>
      </w:r>
      <w:r w:rsidRPr="00140D09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Бұл суреттердің барлық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шексіз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түрлілігі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екі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геометриялық бөлшектердің – көлем мен жазықтық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пайда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болуына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әкеп соғады.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Жазықтық –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адам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қабылдайтын қарапайым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беттік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барлық көлемдік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денелер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құрастыруда қатысады. 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Жазықтықтардың өзара әсері үшінші өлшемді анықтайды – тереңдік.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Қоршау – көрермен келбетінің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На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қты (құрылыс, ғимарат, көгал)</w:t>
      </w:r>
    </w:p>
    <w:p w:rsidR="00F22378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Символикалық (тор, бағаналар,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балюстрадтар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)</w:t>
      </w:r>
    </w:p>
    <w:p w:rsidR="001B1623" w:rsidRDefault="009B1C89" w:rsidP="009B1C89">
      <w:pPr>
        <w:spacing w:after="0" w:line="240" w:lineRule="auto"/>
        <w:rPr>
          <w:rFonts w:ascii="Arial Unicode MS" w:eastAsiaTheme="majorEastAsia" w:hAnsi="Arial Unicode MS" w:cstheme="majorBidi"/>
          <w:b/>
          <w:bCs/>
          <w:shadow/>
          <w:color w:val="1F497D" w:themeColor="text2"/>
          <w:sz w:val="72"/>
          <w:szCs w:val="72"/>
          <w:lang w:val="kk-KZ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Шартты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(көше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келешегі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панорамалар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екінші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және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бас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элементтер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тек көрермен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кіретін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интерьера.</w:t>
      </w:r>
      <w:r w:rsidR="001B1623" w:rsidRPr="001B1623">
        <w:rPr>
          <w:rFonts w:ascii="Arial Unicode MS" w:eastAsiaTheme="majorEastAsia" w:hAnsi="Arial Unicode MS" w:cstheme="majorBidi" w:hint="eastAsia"/>
          <w:b/>
          <w:bCs/>
          <w:shadow/>
          <w:color w:val="1F497D" w:themeColor="text2"/>
          <w:sz w:val="72"/>
          <w:szCs w:val="72"/>
        </w:rPr>
        <w:t xml:space="preserve"> </w:t>
      </w:r>
    </w:p>
    <w:p w:rsidR="00C2236C" w:rsidRDefault="00C2236C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C2236C" w:rsidRDefault="00C2236C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C2236C" w:rsidRDefault="00C2236C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C2236C" w:rsidRDefault="00C2236C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22378" w:rsidRPr="00140D09" w:rsidRDefault="00140D09" w:rsidP="00140D09">
      <w:pPr>
        <w:pStyle w:val="a7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Ке</w:t>
      </w:r>
      <w:proofErr w:type="spellEnd"/>
      <w:r>
        <w:rPr>
          <w:b/>
          <w:sz w:val="28"/>
          <w:szCs w:val="28"/>
          <w:lang w:val="kk-KZ"/>
        </w:rPr>
        <w:t>ңі</w:t>
      </w:r>
      <w:proofErr w:type="gramStart"/>
      <w:r>
        <w:rPr>
          <w:b/>
          <w:sz w:val="28"/>
          <w:szCs w:val="28"/>
          <w:lang w:val="kk-KZ"/>
        </w:rPr>
        <w:t>ст</w:t>
      </w:r>
      <w:proofErr w:type="gramEnd"/>
      <w:r>
        <w:rPr>
          <w:b/>
          <w:sz w:val="28"/>
          <w:szCs w:val="28"/>
          <w:lang w:val="kk-KZ"/>
        </w:rPr>
        <w:t>ік үлгідегі функциональды классификация</w:t>
      </w:r>
    </w:p>
    <w:p w:rsidR="00C2236C" w:rsidRPr="009B1C89" w:rsidRDefault="00C2236C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Тақтайша –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іктің көлденең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Қоршауды </w:t>
      </w:r>
      <w:proofErr w:type="spellStart"/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ішіндеу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көлденең жазықтықта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орналасу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(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жүретін және көлік алаңдары, жасаңдар, субұрқақтар, гүлдер).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Маңызды роль атқарады: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Адамдар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мен көлі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құрылғылары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Жарық қабылдау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Маусымдық түйсік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шарты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Әрбі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құрылғы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топтар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құрамында: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Жеке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бас шығармасы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Типтік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нысандар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Қайталанып қолданған ғимарат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Қондырғының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есептелінуі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: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Уақытша қолданыста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Күрдел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 ғимарат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«Дөңгелек» - барлық жағынан  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ініс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табады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істірілген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»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«Жанастырылған»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«Бағытталған» - өзіне орталықтау;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айналаны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далдаламау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«Экран» - қоршаған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 бөлігі түйсігіне  арналған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жайсыз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қалқалау;</w:t>
      </w:r>
    </w:p>
    <w:p w:rsidR="001B1623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Таңдаған комбинациядағы топтардың құрылғысын қабылдау, мүмкіндігі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мен ж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ұмыс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тапсырмасына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1B1623" w:rsidRPr="001B1623" w:rsidRDefault="001B1623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  <w:t>Қала ортасындағы сәулет өнерінің даму кезеңдері</w:t>
      </w:r>
    </w:p>
    <w:p w:rsidR="00F22378" w:rsidRPr="001B1623" w:rsidRDefault="00F22378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22378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Сәулеттік – жобалау  тобындағы кез келген элемент құралы олардың басты иерархия, басқа пішін мен ғимараттар қала интерьерасының өзіндік рөлі әртүрлі кезеңдегі қажеттілік кезінде жол беріледі</w:t>
      </w:r>
      <w:r w:rsidRPr="00C2236C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val="kk-KZ" w:eastAsia="ru-RU"/>
        </w:rPr>
        <w:t xml:space="preserve"> </w:t>
      </w: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Доминанттар  – осы ансамбьдің бағындыратын бөлшек, ол маңайындағылардан көптеген параметрлерімен ерекшеленеді.</w:t>
      </w:r>
    </w:p>
    <w:p w:rsidR="001B1623" w:rsidRDefault="001B1623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</w:p>
    <w:p w:rsidR="00F22378" w:rsidRPr="001B1623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>Доминанттардың сәулеттік тақырыбы өте ерекшеленді.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Доминанттық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басты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ғимарат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функционалды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жоспарда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белгіленеді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Доминант ансамбльдің барлық бөлшектерімен әрекеттеседі.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Доминанттар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– осы ансамбьдің бағындыратын бөлшек,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ол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маңайындағылардан көптеген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параметрлерімен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ерекшеленеді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Доминанттардың сәулетті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тақырыбы өте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ерекшеленді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Доминанттық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басты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ғимарат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функционалды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жоспарда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белгіленеді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Доминант ансамбльдің барлық бөлшектерімен әрекеттеседі.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Қоғамның экономикалық және мәдени даму деңгейі неғұрлым жоғары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болса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сыртқы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ортаны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мақсаты әлеуметтік тұтыну деңгейін соғұрлым жоғары анықтайды.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 үйдің сыртқы қосымша бөлігі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болып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қарастырылады және үй маңынан алшақта орналасқан аймақтағы көшелерді де, тұрғындар күнделікті тұрмыста қолданатын жүретін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переулоктарды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да қамтиды.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Қоғамның экономикалық және мәдени даму деңгейі неғұрлым жоғары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болса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сыртқы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ортаны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мақсаты әлеуметтік тұтыну деңгейін соғұрлым жоғары анықтайды.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 үйдің сыртқы қосымша бөлігі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болып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қарастырылады және үй маңынан алшақта орналасқан аймақтағы көшелерді де, тұрғындар күнделікті тұрмыста қолданатын жүретін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переулоктарды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да қамтиды.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Физикалық тұтыну – ұйқы, тағам,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жеке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бас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гигиенасы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демалыс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денешынықтару;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Физикалық тұтыну, әлеуметтік қатынастар арқылы –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үй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сапасы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тамақ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жасау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сән, жайлылық;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Әлеуметтік тұтыну – қатынас, бала тәрбиесі, теңдік, әділді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Интеллектуалдық тұтынудың енжарлық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сипаттамасы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техника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жеті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танымдық, енжарлық-эстетикалық;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Интеллектуалдық тұтынудың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белсенді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сипаттамасы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шығармашылық, өзіндік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Тұрмыстық өзіне өзі қызмет көрсету, шаруашылық;</w:t>
      </w:r>
    </w:p>
    <w:p w:rsidR="001B1623" w:rsidRDefault="001B1623" w:rsidP="00140D0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Қала ортасының </w:t>
      </w:r>
      <w:proofErr w:type="spell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ахуалын</w:t>
      </w:r>
      <w:proofErr w:type="spellEnd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үлгілеу құралы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Балалар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тәрбиесі;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Балалар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өспі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імдер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ойындары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Денешынықтыру;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Егде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адамдардың бос уақыты;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Үй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жануарларымен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серуендеу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Әуесқой қызметі;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жүру;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Өзін өзі басқару және  кооперация;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іккен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көркейту;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Бақшалық және  бау-бақша.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Аула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ігін ұйымдастырудың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ерекшелігі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: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Жоспардағы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тік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бұрышты қарапайым </w:t>
      </w:r>
      <w:proofErr w:type="spellStart"/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ішін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Материал шегінің нақтылығы;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ңай оқылатын және қарапайым конфигурация;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Салыстырмалы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кішкентай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өлшмдер;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Живопистік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өгалдандыру;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Демалыс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зонасының өзгешелігі;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Шағын </w:t>
      </w:r>
      <w:proofErr w:type="spellStart"/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ішіндегі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қондырғылар.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Көшелер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ігін ұйымдастыру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ерекшелігі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: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құрылымының күрделілігі;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Магниттер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» саны;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Өлшемдер компактылығы;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Мүшелілік,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жүру жолдарының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іккен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масштабы;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Функционалды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белдеудің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салынуы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numPr>
          <w:ilvl w:val="1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Көгалдандыруды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реттеу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Техникалық қондырғыларды жабдықтау.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Сәулеттік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ә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қашанда адамдардың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мінез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құлқының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сценариімен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әзірленеді.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Игеру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бағдарламасы, тек ашық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іктің параметрлерінің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негізі,болжамды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білдіреді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бірақ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мінез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құлық түрлеріне қатысы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болмайды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Адамдар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ортасының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эмоционалды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және психологиялық әрекеттері дұрыс анықталатын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Орталық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мінез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құлықтың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белгілері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:</w:t>
      </w:r>
    </w:p>
    <w:p w:rsidR="00F22378" w:rsidRPr="009B1C89" w:rsidRDefault="009B1C89" w:rsidP="00140D09">
      <w:pPr>
        <w:numPr>
          <w:ilvl w:val="1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Бас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адаммен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қарқындылығы</w:t>
      </w:r>
    </w:p>
    <w:p w:rsidR="00F22378" w:rsidRPr="009B1C89" w:rsidRDefault="009B1C89" w:rsidP="00140D09">
      <w:pPr>
        <w:numPr>
          <w:ilvl w:val="1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Қозғалыс қарқындылығы.</w:t>
      </w:r>
    </w:p>
    <w:p w:rsidR="009B1C89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ғалыс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нысанасы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кішкентай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болса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, әлеуметтік-мәдени және сәулет ортасының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сапасы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сонша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үлкен мағынаға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ие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Сәулеттік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ә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қашанда адамдардың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мінез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құлқының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сценариімен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әзірленеді.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Игеру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бағдарламасы, тек ашық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іктің параметрлерінің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негізі,болжамды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білдіреді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бірақ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мінез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құлық түрлеріне қатысы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болмайды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>Адамдар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ортасының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эмоционалды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және психологиялық әрекеттері дұрыс анықталатын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Қорытындыларды бақылауды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салыстыру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арналған олардың қажетті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жалпы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жіктелуін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реттеу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: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Сыртқы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белгілері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бойынша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тану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Анализ үрдісін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моделдеу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Өлшеу және жазудың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бірлік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формасы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Орталық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мінез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лы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ққа сыртқы факторлардың әсерін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есептеу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Әлеуметтік – функционалдық бағдарламасының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мінез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құлық түрлерінің элементарлық өз ара әрекетін анықтау.</w:t>
      </w:r>
    </w:p>
    <w:p w:rsidR="001B1623" w:rsidRDefault="001B1623" w:rsidP="00140D0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Қала </w:t>
      </w:r>
      <w:proofErr w:type="spell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ортасын</w:t>
      </w:r>
      <w:proofErr w:type="spellEnd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сәулеттік </w:t>
      </w:r>
      <w:proofErr w:type="gram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п</w:t>
      </w:r>
      <w:proofErr w:type="gramEnd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ішіндеудің композициялық </w:t>
      </w:r>
      <w:proofErr w:type="spell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бастамасы</w:t>
      </w:r>
      <w:proofErr w:type="spellEnd"/>
    </w:p>
    <w:p w:rsidR="001B1623" w:rsidRDefault="001B1623" w:rsidP="00140D0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</w:p>
    <w:p w:rsidR="00F22378" w:rsidRPr="001B1623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>Кеңістік -адамдар мен оқиғалардың уақытша және бақылау нысандарының жабдықтары;</w:t>
      </w:r>
    </w:p>
    <w:p w:rsidR="00F22378" w:rsidRPr="00C2236C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Кеңістік - адамдар арасындағы байланысты реттеуші құрал (ашықтық-жабықтық, жетістік-қызмет орнының оқшаулануы);</w:t>
      </w:r>
    </w:p>
    <w:p w:rsidR="00F22378" w:rsidRPr="00C2236C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Кеңістік – қызмет түрлері, оқиғаларды анықтау арқылы нысанды теңестіру (хабарлау құралы мен ақпараттың сақтауы).</w:t>
      </w:r>
    </w:p>
    <w:p w:rsidR="00F22378" w:rsidRPr="00C2236C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Орталық мінез құлықтың негізгі белгілері:</w:t>
      </w:r>
    </w:p>
    <w:p w:rsidR="00F22378" w:rsidRPr="00C2236C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Басқа адаммен байланыс қарқындылығы</w:t>
      </w:r>
    </w:p>
    <w:p w:rsidR="00F22378" w:rsidRPr="00C2236C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36C">
        <w:rPr>
          <w:rFonts w:ascii="Times New Roman" w:hAnsi="Times New Roman" w:cs="Times New Roman"/>
          <w:iCs/>
          <w:sz w:val="28"/>
          <w:szCs w:val="28"/>
          <w:lang w:val="kk-KZ"/>
        </w:rPr>
        <w:t>Қозғалыс қарқындылығы.</w:t>
      </w:r>
    </w:p>
    <w:p w:rsidR="009B1C89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Қозғалыс нысанасы кішкентай болса , әлеуметтік-мәдени және сәулет ортасының сапасы сонша үлкен мағынаға ие болады.</w:t>
      </w:r>
    </w:p>
    <w:p w:rsidR="00F22378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Адамдардың психологиясының ахуалы бойынша әртүрлі қымет түрлерін салыстыруды және бір уақыттағы көп адамдар санына рұқсат етіледі.</w:t>
      </w:r>
    </w:p>
    <w:p w:rsidR="00F22378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Орталық мінез құлық түрі әлеуметтік кешен мен ортаны ұйымдастырудағы талаптарды анықтайды.</w:t>
      </w:r>
    </w:p>
    <w:p w:rsidR="00F22378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Қашықтық, қарым қатынасқа қатысушылардың орналасуы, олардың қатынасының сипаттамасын үнемі көрсетеді.</w:t>
      </w:r>
    </w:p>
    <w:p w:rsidR="00F22378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Қашықтықтың әлеуметтік мағынасын бағалау адамдардың өз ара әрекетінің деңгейінің мүмкіндігін анықтайды:</w:t>
      </w:r>
    </w:p>
    <w:p w:rsidR="00F22378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Дербес қарым қатынаспен</w:t>
      </w:r>
    </w:p>
    <w:p w:rsidR="00F22378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Әлеуметтік бақылаумен</w:t>
      </w:r>
    </w:p>
    <w:p w:rsidR="00F22378" w:rsidRPr="00140D0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0D09">
        <w:rPr>
          <w:rFonts w:ascii="Times New Roman" w:hAnsi="Times New Roman" w:cs="Times New Roman"/>
          <w:iCs/>
          <w:sz w:val="28"/>
          <w:szCs w:val="28"/>
          <w:lang w:val="kk-KZ"/>
        </w:rPr>
        <w:t>Жаяу жүргінші байланысымен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» - аумақтық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учаскесі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на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қты қызметтегі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Болжамды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болуы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мүмкін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Кіруі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мүмкін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» - сызықтық жүйелілігі, таңдаған мақсаттағы бағыт.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Кесі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spellEnd"/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өтуге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Түйіндерді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кесі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spellEnd"/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өтуге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Шекера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кіретін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Аудан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» - аумақ 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» және «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</w:t>
      </w:r>
      <w:proofErr w:type="spellEnd"/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»-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мен қоршалған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Жалпы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саны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Шағын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негізгі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екі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элементтен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тұрады:  Ядро (аумақ, адамдардың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тікелей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шұғылдануы);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>Шеттегі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(аралық зона,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өгде біруелердің қажетсіз қатысуы).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Шағын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шегінде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сәулеттік ғимарат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элементтері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қызмет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етеді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көркейті мен көгалдандыру, сондай-ақ аралық зонаның –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еркін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кеңістігі.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Әлеуметтік бақылауды жүзеге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асыру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талаптары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: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Көру мүмкіндігі;</w:t>
      </w:r>
    </w:p>
    <w:p w:rsidR="001B1623" w:rsidRDefault="001B1623" w:rsidP="00140D0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Қала </w:t>
      </w:r>
      <w:proofErr w:type="spell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ортасын</w:t>
      </w:r>
      <w:proofErr w:type="spellEnd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сәулеттік </w:t>
      </w:r>
      <w:proofErr w:type="gram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п</w:t>
      </w:r>
      <w:proofErr w:type="gramEnd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ішіндеудің композициялық </w:t>
      </w:r>
      <w:proofErr w:type="spell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бастамасы</w:t>
      </w:r>
      <w:proofErr w:type="spellEnd"/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B1C89">
        <w:rPr>
          <w:rFonts w:ascii="Times New Roman" w:hAnsi="Times New Roman" w:cs="Times New Roman"/>
          <w:iCs/>
          <w:sz w:val="28"/>
          <w:szCs w:val="28"/>
        </w:rPr>
        <w:t>Тыңдау мүмкіндігі;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Аралас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мүмкіндігі.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Әлеуметтік бақылау соғұрлым анықталаса,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белгілеу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түсінігі мен  оны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пайдалану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әдісі соғұрлым тұрғын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ортаны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меңгеруі жоғары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Тұрақты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дербес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бақылау (тұ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үйге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кіру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үйлер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топтары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Уақытша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дербес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бақылау (бақша, парк, рекреациялық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ала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ңша);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Уақытша жұртшылық бақылауы (тұйық көше,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ортадағы коммуникациялық-шаруашылық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белдемі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Тұрақты жұртшылық бақылауы (көше, даңғыл, мәдени – тұрмыстық қызмет көрсету және көлік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белдемі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).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Меза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шекарасы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құрылыс, ғимарат және басқа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нысандарды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құрастырып, көзбен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шолу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жүргіншінің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субъектіні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және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объектіні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бақылау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бұзады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Меза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кеңістік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ядросында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әлеуметті бақылаудың көздерінің маңайындағы ашық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учаскесі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 қызмет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етеді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Қала ортасындағы әлеуметті бақылау қашықтығының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ядросы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мен радиусы– 50-70м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Әлеуметті бақылаудың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spellEnd"/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аумақта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бірнеше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көздері өз ара әрекетте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болуы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мүмкін.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кеңістік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размерлері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жүргінші қозғалысы көздерінің сыртқы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са</w:t>
      </w:r>
      <w:r>
        <w:rPr>
          <w:rFonts w:ascii="Times New Roman" w:hAnsi="Times New Roman" w:cs="Times New Roman"/>
          <w:iCs/>
          <w:sz w:val="28"/>
          <w:szCs w:val="28"/>
        </w:rPr>
        <w:t>л</w:t>
      </w:r>
      <w:r w:rsidRPr="009B1C89">
        <w:rPr>
          <w:rFonts w:ascii="Times New Roman" w:hAnsi="Times New Roman" w:cs="Times New Roman"/>
          <w:iCs/>
          <w:sz w:val="28"/>
          <w:szCs w:val="28"/>
        </w:rPr>
        <w:t>ыс</w:t>
      </w:r>
      <w:r>
        <w:rPr>
          <w:rFonts w:ascii="Times New Roman" w:hAnsi="Times New Roman" w:cs="Times New Roman"/>
          <w:iCs/>
          <w:sz w:val="28"/>
          <w:szCs w:val="28"/>
        </w:rPr>
        <w:t>т</w:t>
      </w:r>
      <w:r w:rsidRPr="009B1C89">
        <w:rPr>
          <w:rFonts w:ascii="Times New Roman" w:hAnsi="Times New Roman" w:cs="Times New Roman"/>
          <w:iCs/>
          <w:sz w:val="28"/>
          <w:szCs w:val="28"/>
        </w:rPr>
        <w:t>ырмалы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бағдары, қоғамдық және тұрғын сипаттағы аумақты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пайдалануды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анықтайтын құрылыс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шекаралары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олардың ашықтығы мен жабықтығы.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кеңістік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ядролары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аумақтың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немесе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басқа 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меза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кеңістіктің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ауласында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қызмет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істейді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; периферия –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жүргінші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шегіндегі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, көлік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жолдары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кесіп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өтпейтін барлық қол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жетімді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аумақ.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Қарқындылығы мен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жүргінші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ғалысының көпшілігіне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аумақтар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белдемдерге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бөлінеді: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Жергілікті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ғалыс (тек көршілес үйлердің тұрғындары қатысады);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Жолай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қозғалыс (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жүргінші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бөгеліссіз өту);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Көпшілік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ғалысы (әртүрлі мақсаттағы көп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адамдар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саны).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Қарқындылығы мен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жүргінші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ғалысының көпшілігіне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байланысты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аумақтар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белдемдерге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бөлінеді: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Жергілікті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ғалыс (тек көршілес үйлердің тұрғындары қатысады);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Жолай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қозғалыс (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жаяу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жүргінші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жолы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, бөгеліссіз өту);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Көпшілік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ғалысы (әртүрлі мақсаттағы көп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адамдар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саны).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Жетекші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учаскелер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– жалғыз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немесе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жақын мақсаттағы әлеуметтік бақылау арқылы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белдеммен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қиылысқан және наложении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кезінде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ішінделеді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F22378" w:rsidRPr="009B1C89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Дау-дамай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учаскелер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-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дербес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және көпшілік бақылау аумақтарын қойғанда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пайда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71351D" w:rsidRDefault="009B1C89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>Сыртқы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ортаның бос үлесклері – үнемі әлеуметтік бақылау және қарқынды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пайдаланатын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аумақты оқшаулау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кезінде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пайда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B1C89"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1427A7" w:rsidRDefault="001427A7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</w:p>
    <w:p w:rsidR="001427A7" w:rsidRPr="001427A7" w:rsidRDefault="001427A7" w:rsidP="00140D0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427A7">
        <w:rPr>
          <w:rFonts w:ascii="Times New Roman" w:hAnsi="Times New Roman" w:cs="Times New Roman"/>
          <w:iCs/>
          <w:sz w:val="28"/>
          <w:szCs w:val="28"/>
          <w:lang w:val="kk-KZ"/>
        </w:rPr>
        <w:t>Қолданылған әдебиеттер</w:t>
      </w:r>
    </w:p>
    <w:p w:rsidR="00F22378" w:rsidRPr="001427A7" w:rsidRDefault="001427A7" w:rsidP="00140D09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Шимко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 В.Т., Гаврилина А.А. Типологические основы художественного проектирования архитектурной среды: Учеб. пособие. –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М.:Издательство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 «Архитектура-С», 2004. – 104 с.: ил.</w:t>
      </w:r>
    </w:p>
    <w:p w:rsidR="00F22378" w:rsidRPr="001427A7" w:rsidRDefault="001427A7" w:rsidP="00140D09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Шимко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 В.Т. Архитектурное формирование  городской среды: Учеб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особие для архит. спец. вузов. – М.: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Высш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шк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., 1990.-223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с.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>.</w:t>
      </w:r>
    </w:p>
    <w:p w:rsidR="00F22378" w:rsidRPr="001427A7" w:rsidRDefault="001427A7" w:rsidP="00140D09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Шимко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 В.Т. Комплексное формирование архитектурной среды. Книга 1, «Основы теории». МАРХИ, издательство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СПЦ-принт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>, 2000.-108с.</w:t>
      </w:r>
    </w:p>
    <w:p w:rsidR="00F22378" w:rsidRPr="001427A7" w:rsidRDefault="001427A7" w:rsidP="00140D09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27A7">
        <w:rPr>
          <w:rFonts w:ascii="Times New Roman" w:hAnsi="Times New Roman" w:cs="Times New Roman"/>
          <w:sz w:val="28"/>
          <w:szCs w:val="28"/>
        </w:rPr>
        <w:t xml:space="preserve">Крашенинников А.В. Жилые кварталы: Учеб. пособие для архит. и строит. вузов / под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общ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>ед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. Н.Н.Миловидова. – М.: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Высш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шк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., 1988. – 87.: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илл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>.</w:t>
      </w:r>
    </w:p>
    <w:p w:rsidR="00F22378" w:rsidRPr="001427A7" w:rsidRDefault="001427A7" w:rsidP="00140D09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27A7">
        <w:rPr>
          <w:rFonts w:ascii="Times New Roman" w:hAnsi="Times New Roman" w:cs="Times New Roman"/>
          <w:sz w:val="28"/>
          <w:szCs w:val="28"/>
        </w:rPr>
        <w:t xml:space="preserve">Аскаров Ш.Д. Регион – пространство - город. – М.: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Стройиздат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 xml:space="preserve">, 1988. – 200с.: </w:t>
      </w:r>
      <w:proofErr w:type="spellStart"/>
      <w:r w:rsidRPr="001427A7">
        <w:rPr>
          <w:rFonts w:ascii="Times New Roman" w:hAnsi="Times New Roman" w:cs="Times New Roman"/>
          <w:sz w:val="28"/>
          <w:szCs w:val="28"/>
        </w:rPr>
        <w:t>илл</w:t>
      </w:r>
      <w:proofErr w:type="spellEnd"/>
      <w:r w:rsidRPr="001427A7">
        <w:rPr>
          <w:rFonts w:ascii="Times New Roman" w:hAnsi="Times New Roman" w:cs="Times New Roman"/>
          <w:sz w:val="28"/>
          <w:szCs w:val="28"/>
        </w:rPr>
        <w:t>.</w:t>
      </w:r>
    </w:p>
    <w:p w:rsidR="001427A7" w:rsidRPr="001427A7" w:rsidRDefault="001427A7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427A7" w:rsidRPr="001427A7" w:rsidSect="00F22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968FB"/>
    <w:multiLevelType w:val="hybridMultilevel"/>
    <w:tmpl w:val="743E0C72"/>
    <w:lvl w:ilvl="0" w:tplc="B4C0A7D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4886EA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AA518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44D18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3AB7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6EA2C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AC05C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3ED3D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5CBF6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1919FB"/>
    <w:multiLevelType w:val="hybridMultilevel"/>
    <w:tmpl w:val="AA226C28"/>
    <w:lvl w:ilvl="0" w:tplc="DB946D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A8A4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20EF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46925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0E632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56303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B8167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420A8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621E5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6A584F"/>
    <w:multiLevelType w:val="hybridMultilevel"/>
    <w:tmpl w:val="44142978"/>
    <w:lvl w:ilvl="0" w:tplc="538C711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1AEB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42B6A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3E5A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1203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6EBC2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407C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C2E0F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DA7B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730B03"/>
    <w:multiLevelType w:val="hybridMultilevel"/>
    <w:tmpl w:val="3C7238C0"/>
    <w:lvl w:ilvl="0" w:tplc="B0E021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066E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AEE68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644B1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02E96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CAC3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20885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C032F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BAC4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4D45DF"/>
    <w:multiLevelType w:val="hybridMultilevel"/>
    <w:tmpl w:val="DC844EE2"/>
    <w:lvl w:ilvl="0" w:tplc="786E7DD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CA4EC88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32B2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B452F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5876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22768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B2345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F2F36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CA838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8303A1E"/>
    <w:multiLevelType w:val="hybridMultilevel"/>
    <w:tmpl w:val="95649BF2"/>
    <w:lvl w:ilvl="0" w:tplc="FC98F3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F42BA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9887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50E1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3A68C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E6A8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6BD7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6E6B1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7ECC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837540A"/>
    <w:multiLevelType w:val="hybridMultilevel"/>
    <w:tmpl w:val="A40AA878"/>
    <w:lvl w:ilvl="0" w:tplc="95D8285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248FD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30F99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B4CF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9CEF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EC52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74F8A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7CB47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C6DB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8972F90"/>
    <w:multiLevelType w:val="hybridMultilevel"/>
    <w:tmpl w:val="C0E81B5A"/>
    <w:lvl w:ilvl="0" w:tplc="AF04E2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9E387A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22F9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1871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32B7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2449B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D8DCE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88438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E4BE9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400854"/>
    <w:multiLevelType w:val="hybridMultilevel"/>
    <w:tmpl w:val="3A0E7416"/>
    <w:lvl w:ilvl="0" w:tplc="D2A6BA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A06D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3272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78E3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A681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CC0C9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B09A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D292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38AE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59373F"/>
    <w:multiLevelType w:val="hybridMultilevel"/>
    <w:tmpl w:val="747AF5CC"/>
    <w:lvl w:ilvl="0" w:tplc="585676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1A960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02C4A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4AE50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1C6D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50184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DC87B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460E8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9459E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8367F18"/>
    <w:multiLevelType w:val="hybridMultilevel"/>
    <w:tmpl w:val="13C4C5D8"/>
    <w:lvl w:ilvl="0" w:tplc="8A125B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FA71C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2EFE4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F447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94B88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C6218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BE3DF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EB2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14F21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F52E81"/>
    <w:multiLevelType w:val="hybridMultilevel"/>
    <w:tmpl w:val="92BCC31E"/>
    <w:lvl w:ilvl="0" w:tplc="DAE64C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9437A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9C40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BC4FB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2E9E7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8411B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AA1D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8E39F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FCA9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BD75074"/>
    <w:multiLevelType w:val="hybridMultilevel"/>
    <w:tmpl w:val="6DB2E4A4"/>
    <w:lvl w:ilvl="0" w:tplc="0FF445B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1027F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1C98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441C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7ADB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2A83D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0E8F0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76F5C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FA1D7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6B7150"/>
    <w:multiLevelType w:val="hybridMultilevel"/>
    <w:tmpl w:val="B61E5430"/>
    <w:lvl w:ilvl="0" w:tplc="18862C6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06C0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90FD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0D2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FED5B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A86AE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88F9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0879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3082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53F101B"/>
    <w:multiLevelType w:val="hybridMultilevel"/>
    <w:tmpl w:val="1D688B0C"/>
    <w:lvl w:ilvl="0" w:tplc="B4C6B9B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3A2B3E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5003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DACF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442C1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DCE90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8A04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30821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26AF5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5EA47C5"/>
    <w:multiLevelType w:val="hybridMultilevel"/>
    <w:tmpl w:val="2D5CA696"/>
    <w:lvl w:ilvl="0" w:tplc="4A1C8ED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BED7D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AC95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660B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A0BB7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8EA62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98C7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C850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1426D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9D16A44"/>
    <w:multiLevelType w:val="hybridMultilevel"/>
    <w:tmpl w:val="1E5AD696"/>
    <w:lvl w:ilvl="0" w:tplc="F5160E5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D4BF8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EA47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BAFEF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1426F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EE430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CE58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86D50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D2BDC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7950842"/>
    <w:multiLevelType w:val="hybridMultilevel"/>
    <w:tmpl w:val="F3FE1AF2"/>
    <w:lvl w:ilvl="0" w:tplc="2EC0CC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8C6B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E638C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1C55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42D7D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9C93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54C55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54B2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F6189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7B73584"/>
    <w:multiLevelType w:val="hybridMultilevel"/>
    <w:tmpl w:val="8B769FC4"/>
    <w:lvl w:ilvl="0" w:tplc="CD387A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D26E7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40B5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1A31D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F0A4B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8A9D7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E8CB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F2DAC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0496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536D5C"/>
    <w:multiLevelType w:val="hybridMultilevel"/>
    <w:tmpl w:val="489047A4"/>
    <w:lvl w:ilvl="0" w:tplc="AC3E325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5E3DF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D616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66E01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B4F65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5437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00F39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C8AE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CA190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057E76"/>
    <w:multiLevelType w:val="hybridMultilevel"/>
    <w:tmpl w:val="A43ABB20"/>
    <w:lvl w:ilvl="0" w:tplc="43C65F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FE7A3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AFE5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DE7AC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54CCE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B476B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B882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1E8C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C2E0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770150"/>
    <w:multiLevelType w:val="hybridMultilevel"/>
    <w:tmpl w:val="0994F85E"/>
    <w:lvl w:ilvl="0" w:tplc="B3484C6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86C1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020C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06B5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A0F72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04B6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A05A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261D0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9896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39D1394"/>
    <w:multiLevelType w:val="hybridMultilevel"/>
    <w:tmpl w:val="6DBC1F7C"/>
    <w:lvl w:ilvl="0" w:tplc="2B4415F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3C176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9C9E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1897C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5C277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3048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94D79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40A8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F48E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BF62D1"/>
    <w:multiLevelType w:val="hybridMultilevel"/>
    <w:tmpl w:val="8FE0E920"/>
    <w:lvl w:ilvl="0" w:tplc="376E085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6A398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E2AF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5E26A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6EAE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9E89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1E7B4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BE7B7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9256B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7FB3DBD"/>
    <w:multiLevelType w:val="hybridMultilevel"/>
    <w:tmpl w:val="89226EF6"/>
    <w:lvl w:ilvl="0" w:tplc="5D7E1B8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B821F6">
      <w:start w:val="25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F4E5D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ECA94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18340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DCB5D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B2348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A41A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74998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8791D1D"/>
    <w:multiLevelType w:val="hybridMultilevel"/>
    <w:tmpl w:val="294489F4"/>
    <w:lvl w:ilvl="0" w:tplc="F4447B7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B834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94F1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A403F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067A0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A410C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10576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5AD9B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52738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CCA1F8B"/>
    <w:multiLevelType w:val="hybridMultilevel"/>
    <w:tmpl w:val="A9AA5DB0"/>
    <w:lvl w:ilvl="0" w:tplc="B84EF81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442D3A">
      <w:start w:val="25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2E6A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5AAB1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BA05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D82A3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B278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E0DA7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8480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07C757D"/>
    <w:multiLevelType w:val="hybridMultilevel"/>
    <w:tmpl w:val="314808D0"/>
    <w:lvl w:ilvl="0" w:tplc="91CA99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2E426C">
      <w:start w:val="25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70F9C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22FD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2873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0E7B5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96B63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4C1B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DEAD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6221B80"/>
    <w:multiLevelType w:val="hybridMultilevel"/>
    <w:tmpl w:val="6F1854F8"/>
    <w:lvl w:ilvl="0" w:tplc="22AC72A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124D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AAB84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FC750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5854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32D0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76B8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180F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524D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E8514A"/>
    <w:multiLevelType w:val="hybridMultilevel"/>
    <w:tmpl w:val="9A9240B2"/>
    <w:lvl w:ilvl="0" w:tplc="3BE87C2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E6E4D6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241D8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FC1E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68D82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04EC4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A6464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34D55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4070D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AEA1B6E"/>
    <w:multiLevelType w:val="hybridMultilevel"/>
    <w:tmpl w:val="FE548ECC"/>
    <w:lvl w:ilvl="0" w:tplc="ABBA8E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05C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2012F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E00C2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B8055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32C36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F83F9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F2D60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E464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BCF68EF"/>
    <w:multiLevelType w:val="hybridMultilevel"/>
    <w:tmpl w:val="DB0AC120"/>
    <w:lvl w:ilvl="0" w:tplc="5C3AA44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5A526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7E283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FC9B9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7EC78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F6298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00B4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A6EDC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96330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1F25E24"/>
    <w:multiLevelType w:val="hybridMultilevel"/>
    <w:tmpl w:val="C5340952"/>
    <w:lvl w:ilvl="0" w:tplc="D1EE17C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36CA0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08F23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8C9C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46CB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6E24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366C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20CC3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1627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2842B61"/>
    <w:multiLevelType w:val="hybridMultilevel"/>
    <w:tmpl w:val="DE84169C"/>
    <w:lvl w:ilvl="0" w:tplc="A69C5D0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00CCC2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982E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C0AE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EA977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2AE63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4C9D6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66E5F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D207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D831C9"/>
    <w:multiLevelType w:val="hybridMultilevel"/>
    <w:tmpl w:val="34E0F6A2"/>
    <w:lvl w:ilvl="0" w:tplc="3FA274E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04381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0C7FC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FE5D3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9E7F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8AD5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5EEA9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0AA8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9410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6687B09"/>
    <w:multiLevelType w:val="hybridMultilevel"/>
    <w:tmpl w:val="D0C48C2A"/>
    <w:lvl w:ilvl="0" w:tplc="933623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EEAB8E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94529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441B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F8B15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7A7F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2634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3CAB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DE241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8045B8"/>
    <w:multiLevelType w:val="hybridMultilevel"/>
    <w:tmpl w:val="C1C2BF0E"/>
    <w:lvl w:ilvl="0" w:tplc="F0C208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1E809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90F43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80785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A498E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94AC1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6CFC4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F0D98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827B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9FF280C"/>
    <w:multiLevelType w:val="hybridMultilevel"/>
    <w:tmpl w:val="FDE265B4"/>
    <w:lvl w:ilvl="0" w:tplc="29BA41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5E15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9CAC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86EA8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8A287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9C4C3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5CB05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24B0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BC881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C235720"/>
    <w:multiLevelType w:val="hybridMultilevel"/>
    <w:tmpl w:val="6CE883D6"/>
    <w:lvl w:ilvl="0" w:tplc="3ABA6CF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FC323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6A2F6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78C3A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0878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58CE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68A7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78A93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C495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D761ADC"/>
    <w:multiLevelType w:val="hybridMultilevel"/>
    <w:tmpl w:val="212AA3AE"/>
    <w:lvl w:ilvl="0" w:tplc="FC36694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C47B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40154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74237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54E4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ECEE7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4A6C6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7496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94BC9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EA6287A"/>
    <w:multiLevelType w:val="hybridMultilevel"/>
    <w:tmpl w:val="25128FCA"/>
    <w:lvl w:ilvl="0" w:tplc="C03C42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0C702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729E7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E6D58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4C953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DC5D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44FB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BC408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F45CE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23C2C12"/>
    <w:multiLevelType w:val="hybridMultilevel"/>
    <w:tmpl w:val="B2C6D6BC"/>
    <w:lvl w:ilvl="0" w:tplc="6DACBE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4403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DE26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DCB0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E0178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BC11C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7645C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3CFD8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F666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4A471B"/>
    <w:multiLevelType w:val="hybridMultilevel"/>
    <w:tmpl w:val="16924684"/>
    <w:lvl w:ilvl="0" w:tplc="B8A8990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E6E6A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C86CB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12823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187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968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0E836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F6E91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AA21C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79D08CE"/>
    <w:multiLevelType w:val="hybridMultilevel"/>
    <w:tmpl w:val="FA08A886"/>
    <w:lvl w:ilvl="0" w:tplc="CE6C84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A287F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96EBE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64901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A8A9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0A83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E2E6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88453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C0765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D82301E"/>
    <w:multiLevelType w:val="hybridMultilevel"/>
    <w:tmpl w:val="62FA7424"/>
    <w:lvl w:ilvl="0" w:tplc="1158AC4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D688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4879B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14E69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109FC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0C0E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9EDE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52AC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8437F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BA15FB"/>
    <w:multiLevelType w:val="hybridMultilevel"/>
    <w:tmpl w:val="E940F696"/>
    <w:lvl w:ilvl="0" w:tplc="A4E08E2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2AE176">
      <w:start w:val="359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7E915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72DF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66025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D4719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C6A1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F6A95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1CA6D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1"/>
  </w:num>
  <w:num w:numId="3">
    <w:abstractNumId w:val="5"/>
  </w:num>
  <w:num w:numId="4">
    <w:abstractNumId w:val="17"/>
  </w:num>
  <w:num w:numId="5">
    <w:abstractNumId w:val="39"/>
  </w:num>
  <w:num w:numId="6">
    <w:abstractNumId w:val="13"/>
  </w:num>
  <w:num w:numId="7">
    <w:abstractNumId w:val="41"/>
  </w:num>
  <w:num w:numId="8">
    <w:abstractNumId w:val="20"/>
  </w:num>
  <w:num w:numId="9">
    <w:abstractNumId w:val="18"/>
  </w:num>
  <w:num w:numId="10">
    <w:abstractNumId w:val="2"/>
  </w:num>
  <w:num w:numId="11">
    <w:abstractNumId w:val="44"/>
  </w:num>
  <w:num w:numId="12">
    <w:abstractNumId w:val="6"/>
  </w:num>
  <w:num w:numId="13">
    <w:abstractNumId w:val="8"/>
  </w:num>
  <w:num w:numId="14">
    <w:abstractNumId w:val="3"/>
  </w:num>
  <w:num w:numId="15">
    <w:abstractNumId w:val="15"/>
  </w:num>
  <w:num w:numId="16">
    <w:abstractNumId w:val="30"/>
  </w:num>
  <w:num w:numId="17">
    <w:abstractNumId w:val="26"/>
  </w:num>
  <w:num w:numId="18">
    <w:abstractNumId w:val="27"/>
  </w:num>
  <w:num w:numId="19">
    <w:abstractNumId w:val="24"/>
  </w:num>
  <w:num w:numId="20">
    <w:abstractNumId w:val="19"/>
  </w:num>
  <w:num w:numId="21">
    <w:abstractNumId w:val="40"/>
  </w:num>
  <w:num w:numId="22">
    <w:abstractNumId w:val="33"/>
  </w:num>
  <w:num w:numId="23">
    <w:abstractNumId w:val="21"/>
  </w:num>
  <w:num w:numId="24">
    <w:abstractNumId w:val="37"/>
  </w:num>
  <w:num w:numId="25">
    <w:abstractNumId w:val="28"/>
  </w:num>
  <w:num w:numId="26">
    <w:abstractNumId w:val="31"/>
  </w:num>
  <w:num w:numId="27">
    <w:abstractNumId w:val="29"/>
  </w:num>
  <w:num w:numId="28">
    <w:abstractNumId w:val="35"/>
  </w:num>
  <w:num w:numId="29">
    <w:abstractNumId w:val="32"/>
  </w:num>
  <w:num w:numId="30">
    <w:abstractNumId w:val="45"/>
  </w:num>
  <w:num w:numId="31">
    <w:abstractNumId w:val="34"/>
  </w:num>
  <w:num w:numId="32">
    <w:abstractNumId w:val="0"/>
  </w:num>
  <w:num w:numId="33">
    <w:abstractNumId w:val="10"/>
  </w:num>
  <w:num w:numId="34">
    <w:abstractNumId w:val="38"/>
  </w:num>
  <w:num w:numId="35">
    <w:abstractNumId w:val="11"/>
  </w:num>
  <w:num w:numId="36">
    <w:abstractNumId w:val="23"/>
  </w:num>
  <w:num w:numId="37">
    <w:abstractNumId w:val="7"/>
  </w:num>
  <w:num w:numId="38">
    <w:abstractNumId w:val="16"/>
  </w:num>
  <w:num w:numId="39">
    <w:abstractNumId w:val="14"/>
  </w:num>
  <w:num w:numId="40">
    <w:abstractNumId w:val="25"/>
  </w:num>
  <w:num w:numId="41">
    <w:abstractNumId w:val="9"/>
  </w:num>
  <w:num w:numId="42">
    <w:abstractNumId w:val="43"/>
  </w:num>
  <w:num w:numId="43">
    <w:abstractNumId w:val="22"/>
  </w:num>
  <w:num w:numId="44">
    <w:abstractNumId w:val="36"/>
  </w:num>
  <w:num w:numId="45">
    <w:abstractNumId w:val="12"/>
  </w:num>
  <w:num w:numId="4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25B93"/>
    <w:rsid w:val="00140D09"/>
    <w:rsid w:val="001427A7"/>
    <w:rsid w:val="001B1623"/>
    <w:rsid w:val="005C5DAA"/>
    <w:rsid w:val="005D2716"/>
    <w:rsid w:val="0071351D"/>
    <w:rsid w:val="00853135"/>
    <w:rsid w:val="009B1C89"/>
    <w:rsid w:val="00A3111F"/>
    <w:rsid w:val="00C2236C"/>
    <w:rsid w:val="00D148EE"/>
    <w:rsid w:val="00D25B93"/>
    <w:rsid w:val="00D52B06"/>
    <w:rsid w:val="00F22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1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1351D"/>
    <w:pPr>
      <w:ind w:left="720"/>
      <w:contextualSpacing/>
    </w:pPr>
  </w:style>
  <w:style w:type="paragraph" w:styleId="a6">
    <w:name w:val="No Spacing"/>
    <w:uiPriority w:val="1"/>
    <w:qFormat/>
    <w:rsid w:val="00140D09"/>
    <w:pPr>
      <w:spacing w:after="0" w:line="240" w:lineRule="auto"/>
    </w:pPr>
  </w:style>
  <w:style w:type="paragraph" w:styleId="a7">
    <w:name w:val="Title"/>
    <w:basedOn w:val="a"/>
    <w:next w:val="a"/>
    <w:link w:val="a8"/>
    <w:uiPriority w:val="10"/>
    <w:qFormat/>
    <w:rsid w:val="00140D0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140D0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1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135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9603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48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85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4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0994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011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25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59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3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11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320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1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86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62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32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3409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23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56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25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261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483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35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85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15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999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5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589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302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4585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74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72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1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1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34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59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1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7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691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899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055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1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7632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55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336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754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40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90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906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86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3917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861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63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9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151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745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755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80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482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91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654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59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94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7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1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2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37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23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34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6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22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62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9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88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99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656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44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104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0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36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38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55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08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2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1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16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7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65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409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139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233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57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6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039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351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351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058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01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229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03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448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33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3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917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27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319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69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19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491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3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2670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187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53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30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592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30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604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31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7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526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18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28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394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340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035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798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3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887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48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068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265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73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50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2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372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25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0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03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5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33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5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0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9616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7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8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86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815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604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11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684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749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8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13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8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8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591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86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111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90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080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51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0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21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69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598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408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7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89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27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933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41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68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382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15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72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60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02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17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1367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59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164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738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60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56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225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71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91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055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80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9783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208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84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2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65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546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2281</Words>
  <Characters>13008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Админ</cp:lastModifiedBy>
  <cp:revision>14</cp:revision>
  <dcterms:created xsi:type="dcterms:W3CDTF">2015-11-20T08:23:00Z</dcterms:created>
  <dcterms:modified xsi:type="dcterms:W3CDTF">2020-08-30T02:07:00Z</dcterms:modified>
</cp:coreProperties>
</file>