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Лекция </w:t>
      </w:r>
      <w:r w:rsidRPr="00391BFA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>16</w:t>
      </w:r>
      <w:r w:rsidRPr="00391BFA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. Построение углов, линий, отметок, плоскостей на местности</w:t>
      </w:r>
    </w:p>
    <w:p w:rsidR="00B530C3" w:rsidRPr="00391BFA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</w:p>
    <w:p w:rsidR="00B530C3" w:rsidRPr="00391BFA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При переносе проекта в натуру, как правило, приходится строить на местности заданные углы, откладывать проектные расстояния и выносить на местность отметки проектных точек. От точности построения этих элементов зависит и точность разбивки.</w:t>
      </w:r>
    </w:p>
    <w:p w:rsidR="00B530C3" w:rsidRPr="00391BFA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391BFA">
        <w:rPr>
          <w:rFonts w:ascii="Times New Roman" w:eastAsia="Times New Roman" w:hAnsi="Times New Roman" w:cs="Times New Roman"/>
          <w:b/>
          <w:color w:val="000000"/>
          <w:spacing w:val="13"/>
          <w:sz w:val="24"/>
          <w:szCs w:val="24"/>
          <w:lang w:eastAsia="ru-RU"/>
        </w:rPr>
        <w:t>Построение углов на местности.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При построении заданного угла на местности имеем вершину угла</w:t>
      </w:r>
      <w:proofErr w:type="gramStart"/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А</w:t>
      </w:r>
      <w:proofErr w:type="gramEnd"/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и одну сторону АВ, надо построить другую его сторону АС.</w:t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Теодолит устанавливают и центрируют над вершиной</w:t>
      </w:r>
      <w:proofErr w:type="gramStart"/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А</w:t>
      </w:r>
      <w:proofErr w:type="gramEnd"/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(рис. 10).</w:t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B530C3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3"/>
          <w:sz w:val="24"/>
          <w:szCs w:val="24"/>
          <w:lang w:eastAsia="ru-RU"/>
        </w:rPr>
        <w:drawing>
          <wp:inline distT="0" distB="0" distL="0" distR="0">
            <wp:extent cx="2381250" cy="1333500"/>
            <wp:effectExtent l="0" t="0" r="0" b="0"/>
            <wp:docPr id="1" name="Рисунок 57" descr="C:\Users\Asus pk\Desktop\Магистратура 1 курс\УП по геод раб в градостр\УП по геод раб в градостр - 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C:\Users\Asus pk\Desktop\Магистратура 1 курс\УП по геод раб в градостр\УП по геод раб в градостр - 00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4930" t="32661" r="41668" b="49685"/>
                    <a:stretch/>
                  </pic:blipFill>
                  <pic:spPr bwMode="auto">
                    <a:xfrm>
                      <a:off x="0" y="0"/>
                      <a:ext cx="23812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B530C3" w:rsidRPr="00391BFA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 w:rsidRPr="00391BFA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Рис. 10. Построение горизонтального угла</w:t>
      </w:r>
    </w:p>
    <w:p w:rsidR="00B530C3" w:rsidRPr="00391BFA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B530C3" w:rsidRPr="00391BFA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После приведения горизонтального круга теодолита в горизонтальное положение зрительную трубу наводят на точку</w:t>
      </w:r>
      <w:proofErr w:type="gramStart"/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В</w:t>
      </w:r>
      <w:proofErr w:type="gramEnd"/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и берут отсчет а, прибавляя к этому отсчету величину угла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β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, вращением алидады зрительную трубу устанавливают по отсчету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>а+β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и на местности отмечают точку С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1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 Затем трубу переводят через зенит и при другом круге откладывают угол а+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β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+180° и отмечают точку С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2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- Находят среднюю точку</w:t>
      </w:r>
      <w:proofErr w:type="gramStart"/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С</w:t>
      </w:r>
      <w:proofErr w:type="gramEnd"/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на линии С</w:t>
      </w:r>
      <w:r w:rsidRPr="00391BFA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</w:t>
      </w:r>
      <w:r w:rsidRPr="00391BFA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закрепляют ее на местности. Угол ВАС есть искомый проектный угол.</w:t>
      </w: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В некоторых случаях требуется угол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β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построить с заданной степенью точности </w:t>
      </w:r>
      <w:r w:rsidRPr="00391BFA">
        <w:rPr>
          <w:rFonts w:ascii="Times New Roman" w:eastAsia="Times New Roman" w:hAnsi="Times New Roman" w:cs="Times New Roman"/>
          <w:color w:val="000000"/>
          <w:spacing w:val="13"/>
          <w:position w:val="-14"/>
          <w:sz w:val="24"/>
          <w:szCs w:val="24"/>
          <w:lang w:eastAsia="ru-RU"/>
        </w:rPr>
        <w:object w:dxaOrig="3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45pt;height:18.45pt" o:ole="">
            <v:imagedata r:id="rId5" o:title=""/>
          </v:shape>
          <o:OLEObject Type="Embed" ProgID="Equation.3" ShapeID="_x0000_i1025" DrawAspect="Content" ObjectID="_1658244793" r:id="rId6"/>
        </w:objec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. Обозначим точность теодолита через 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t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(например, для 30-секундного теодолита </w:t>
      </w:r>
      <w:r w:rsidRPr="00391BFA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val="en-US" w:eastAsia="ru-RU"/>
        </w:rPr>
        <w:t>t</w:t>
      </w:r>
      <w:r w:rsidRPr="00391BFA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=15"), 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количество приемов обозначим через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n</w:t>
      </w:r>
      <w:r w:rsidRPr="00391BFA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; запишем известную зависимость</w:t>
      </w: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Pr="007F48AA" w:rsidRDefault="00B530C3" w:rsidP="00B530C3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391BFA">
        <w:rPr>
          <w:rFonts w:ascii="Times New Roman" w:eastAsia="Times New Roman" w:hAnsi="Times New Roman" w:cs="Times New Roman"/>
          <w:color w:val="000000"/>
          <w:spacing w:val="13"/>
          <w:position w:val="-28"/>
          <w:sz w:val="24"/>
          <w:szCs w:val="24"/>
          <w:lang w:val="kk-KZ" w:eastAsia="ru-RU"/>
        </w:rPr>
        <w:object w:dxaOrig="980" w:dyaOrig="660">
          <v:shape id="_x0000_i1026" type="#_x0000_t75" style="width:49.15pt;height:33.35pt" o:ole="">
            <v:imagedata r:id="rId7" o:title=""/>
          </v:shape>
          <o:OLEObject Type="Embed" ProgID="Equation.3" ShapeID="_x0000_i1026" DrawAspect="Content" ObjectID="_1658244794" r:id="rId8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3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7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Pr="007F48AA" w:rsidRDefault="00B530C3" w:rsidP="00B530C3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391BFA">
        <w:rPr>
          <w:rFonts w:ascii="Times New Roman" w:eastAsia="Times New Roman" w:hAnsi="Times New Roman" w:cs="Times New Roman"/>
          <w:color w:val="000000"/>
          <w:spacing w:val="13"/>
          <w:position w:val="-36"/>
          <w:sz w:val="24"/>
          <w:szCs w:val="24"/>
          <w:lang w:val="kk-KZ" w:eastAsia="ru-RU"/>
        </w:rPr>
        <w:object w:dxaOrig="940" w:dyaOrig="780">
          <v:shape id="_x0000_i1027" type="#_x0000_t75" style="width:47.4pt;height:38.65pt" o:ole="">
            <v:imagedata r:id="rId9" o:title=""/>
          </v:shape>
          <o:OLEObject Type="Embed" ProgID="Equation.3" ShapeID="_x0000_i1027" DrawAspect="Content" ObjectID="_1658244795" r:id="rId10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3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8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Например, если </w:t>
      </w:r>
      <w:r w:rsidRPr="007B71A6">
        <w:rPr>
          <w:rFonts w:ascii="Times New Roman" w:eastAsia="Times New Roman" w:hAnsi="Times New Roman" w:cs="Times New Roman"/>
          <w:color w:val="000000"/>
          <w:spacing w:val="13"/>
          <w:position w:val="-14"/>
          <w:sz w:val="24"/>
          <w:szCs w:val="24"/>
          <w:lang w:eastAsia="ru-RU"/>
        </w:rPr>
        <w:object w:dxaOrig="1719" w:dyaOrig="380">
          <v:shape id="_x0000_i1028" type="#_x0000_t75" style="width:86.05pt;height:18.45pt" o:ole="">
            <v:imagedata r:id="rId11" o:title=""/>
          </v:shape>
          <o:OLEObject Type="Embed" ProgID="Equation.3" ShapeID="_x0000_i1028" DrawAspect="Content" ObjectID="_1658244796" r:id="rId12"/>
        </w:objec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>то</w:t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 xml:space="preserve">                                    </w:t>
      </w:r>
      <w:r w:rsidRPr="007B71A6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en-US" w:eastAsia="ru-RU"/>
        </w:rPr>
        <w:object w:dxaOrig="1280" w:dyaOrig="620">
          <v:shape id="_x0000_i1029" type="#_x0000_t75" style="width:64.1pt;height:30.75pt" o:ole="">
            <v:imagedata r:id="rId13" o:title=""/>
          </v:shape>
          <o:OLEObject Type="Embed" ProgID="Equation.3" ShapeID="_x0000_i1029" DrawAspect="Content" ObjectID="_1658244797" r:id="rId14"/>
        </w:object>
      </w: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  <w:lang w:eastAsia="ru-RU"/>
        </w:rPr>
      </w:pP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Следовательно, измерение углов необходимо выполнять двумя приемами.</w:t>
      </w: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При построении угла с заданной точностью работу выполняют в следующей последовательности: заданный угол округляют до минут и при одном положении круга его откладывают на горизонтальном круге и отмечают точку на местности на расстоянии АС' =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s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. Затем этот угол измеряют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n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приемами, согласно формуле (38). Пусть измеренный угол будет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β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', тогда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∆β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=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lastRenderedPageBreak/>
        <w:t>β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β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' или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β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β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'-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f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-∆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β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</w:t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Следовательно, линейный элемент будет</w:t>
      </w: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B530C3" w:rsidRDefault="00B530C3" w:rsidP="00B530C3">
      <w:pPr>
        <w:widowControl w:val="0"/>
        <w:tabs>
          <w:tab w:val="left" w:pos="2886"/>
        </w:tabs>
        <w:spacing w:after="0" w:line="240" w:lineRule="auto"/>
        <w:ind w:firstLine="709"/>
        <w:jc w:val="center"/>
        <w:rPr>
          <w:rFonts w:ascii="Times New Roman" w:eastAsia="Palatino Linotype" w:hAnsi="Times New Roman" w:cs="Times New Roman"/>
          <w:color w:val="000000"/>
          <w:spacing w:val="36"/>
          <w:sz w:val="24"/>
          <w:szCs w:val="24"/>
          <w:lang w:val="en-US" w:eastAsia="ru-RU"/>
        </w:rPr>
      </w:pPr>
      <w:r w:rsidRPr="007B71A6">
        <w:rPr>
          <w:rFonts w:ascii="Times New Roman" w:eastAsia="Palatino Linotype" w:hAnsi="Times New Roman" w:cs="Times New Roman"/>
          <w:color w:val="000000"/>
          <w:spacing w:val="36"/>
          <w:position w:val="-28"/>
          <w:sz w:val="24"/>
          <w:szCs w:val="24"/>
          <w:lang w:eastAsia="ru-RU"/>
        </w:rPr>
        <w:object w:dxaOrig="1320" w:dyaOrig="660">
          <v:shape id="_x0000_i1030" type="#_x0000_t75" style="width:65.85pt;height:33.35pt" o:ole="">
            <v:imagedata r:id="rId15" o:title=""/>
          </v:shape>
          <o:OLEObject Type="Embed" ProgID="Equation.3" ShapeID="_x0000_i1030" DrawAspect="Content" ObjectID="_1658244798" r:id="rId16"/>
        </w:object>
      </w:r>
    </w:p>
    <w:p w:rsidR="00B530C3" w:rsidRPr="007B71A6" w:rsidRDefault="00B530C3" w:rsidP="00B530C3">
      <w:pPr>
        <w:widowControl w:val="0"/>
        <w:tabs>
          <w:tab w:val="left" w:pos="2886"/>
        </w:tabs>
        <w:spacing w:after="0" w:line="240" w:lineRule="auto"/>
        <w:ind w:firstLine="709"/>
        <w:jc w:val="both"/>
        <w:rPr>
          <w:rFonts w:ascii="Times New Roman" w:eastAsia="Palatino Linotype" w:hAnsi="Times New Roman" w:cs="Times New Roman"/>
          <w:color w:val="000000"/>
          <w:spacing w:val="-5"/>
          <w:sz w:val="24"/>
          <w:szCs w:val="24"/>
          <w:lang w:val="en-US" w:eastAsia="ru-RU"/>
        </w:rPr>
      </w:pP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p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" = 206265 — число секунд в радиане.</w:t>
      </w: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Отложив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∆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s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перпендикулярно к АС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perscript"/>
          <w:lang w:eastAsia="ru-RU"/>
        </w:rPr>
        <w:t>’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и отметив точку</w:t>
      </w:r>
      <w:proofErr w:type="gramStart"/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С</w:t>
      </w:r>
      <w:proofErr w:type="gramEnd"/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, получим искомый угол ВАС =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β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</w:t>
      </w: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>Построение линии.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При построении заданной линии АВ должно быть известно ее начало и направление. Задача заключается в том, чтобы проектную линию АВ =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s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которая является горизонтальным положением, построить на местности.</w:t>
      </w: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Вводят поправку за превышение между конечными точками, она в данном случае прибавляется к проектной линии, а именно </w:t>
      </w:r>
      <w:r w:rsidRPr="00861315">
        <w:rPr>
          <w:rFonts w:ascii="Times New Roman" w:eastAsia="Times New Roman" w:hAnsi="Times New Roman" w:cs="Times New Roman"/>
          <w:color w:val="000000"/>
          <w:spacing w:val="13"/>
          <w:position w:val="-12"/>
          <w:sz w:val="24"/>
          <w:szCs w:val="24"/>
          <w:lang w:val="en-US" w:eastAsia="ru-RU"/>
        </w:rPr>
        <w:object w:dxaOrig="859" w:dyaOrig="360">
          <v:shape id="_x0000_i1031" type="#_x0000_t75" style="width:43pt;height:18.45pt" o:ole="">
            <v:imagedata r:id="rId17" o:title=""/>
          </v:shape>
          <o:OLEObject Type="Embed" ProgID="Equation.3" ShapeID="_x0000_i1031" DrawAspect="Content" ObjectID="_1658244799" r:id="rId18"/>
        </w:objec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за </w:t>
      </w:r>
      <w:proofErr w:type="spellStart"/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компарирование</w:t>
      </w:r>
      <w:proofErr w:type="spellEnd"/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и температуру, затем мерным прибором (рулетка, мерная лента, проволока) откладывают в данном направлении длину </w:t>
      </w:r>
      <w:r w:rsidRPr="00861315">
        <w:rPr>
          <w:rFonts w:ascii="Times New Roman" w:eastAsia="Times New Roman" w:hAnsi="Times New Roman" w:cs="Times New Roman"/>
          <w:color w:val="000000"/>
          <w:spacing w:val="13"/>
          <w:position w:val="-12"/>
          <w:sz w:val="24"/>
          <w:szCs w:val="24"/>
          <w:lang w:eastAsia="ru-RU"/>
        </w:rPr>
        <w:object w:dxaOrig="1880" w:dyaOrig="360">
          <v:shape id="_x0000_i1032" type="#_x0000_t75" style="width:93.05pt;height:18.45pt" o:ole="">
            <v:imagedata r:id="rId19" o:title=""/>
          </v:shape>
          <o:OLEObject Type="Embed" ProgID="Equation.3" ShapeID="_x0000_i1032" DrawAspect="Content" ObjectID="_1658244800" r:id="rId20"/>
        </w:objec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 конечную точку отмечают на местности. Для контроля можно измерить полученную длину на местности.</w:t>
      </w: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B71A6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Построение проектной отметки.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При построении отметок наиболее целесообразным является применение метода геометрического нивелирования. При выполнении этой работы мы имеем высоту постоянного или временного репера Н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val="en-US" w:eastAsia="ru-RU"/>
        </w:rPr>
        <w:t>R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проектной точки </w:t>
      </w:r>
      <w:proofErr w:type="spellStart"/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п</w:t>
      </w:r>
      <w:proofErr w:type="spellEnd"/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и проектную точку на местности Р. Установив нивелир между репером и данной точкой </w:t>
      </w:r>
      <w:proofErr w:type="gramStart"/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</w:t>
      </w:r>
      <w:proofErr w:type="gramEnd"/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(рис 11), после взятия отсчета а по рейке, установленной на репере, вычисляют высоту горизонта инструмента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H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val="en-US" w:eastAsia="ru-RU"/>
        </w:rPr>
        <w:t>i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=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H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val="en-US" w:eastAsia="ru-RU"/>
        </w:rPr>
        <w:t>R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+ а, в нашем случае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H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val="en-US" w:eastAsia="ru-RU"/>
        </w:rPr>
        <w:t>i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= 166,315 + 0,939 = 167,254.</w:t>
      </w:r>
    </w:p>
    <w:p w:rsidR="00B530C3" w:rsidRPr="006C0185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Далее рейку поднимают или опускают до тех пор, пока</w:t>
      </w:r>
    </w:p>
    <w:p w:rsidR="00B530C3" w:rsidRPr="006C0185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 w:rsidRPr="007B71A6">
        <w:rPr>
          <w:rFonts w:ascii="Times New Roman" w:eastAsia="Courier New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710940" cy="2080260"/>
            <wp:effectExtent l="0" t="0" r="3810" b="0"/>
            <wp:docPr id="2" name="Рисунок 13" descr="C:\Users\MTOGUZ~1\AppData\Local\Temp\FineReader11\media\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TOGUZ~1\AppData\Local\Temp\FineReader11\media\image13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940" cy="208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0C3" w:rsidRPr="00861315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B530C3" w:rsidRPr="007B71A6" w:rsidRDefault="00B530C3" w:rsidP="00B530C3">
      <w:pPr>
        <w:framePr w:wrap="none" w:vAnchor="page" w:hAnchor="page" w:x="3486" w:y="3621"/>
        <w:widowControl w:val="0"/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</w:p>
    <w:p w:rsidR="00B530C3" w:rsidRPr="006C0185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Рис. 11. Вынос в натуру проектной отметки</w:t>
      </w:r>
    </w:p>
    <w:p w:rsidR="00B530C3" w:rsidRPr="006C0185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</w:p>
    <w:p w:rsidR="00B530C3" w:rsidRPr="00861315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отсчет па передней рейке не будет равен </w:t>
      </w:r>
      <w:r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val="en-US" w:eastAsia="ru-RU"/>
        </w:rPr>
        <w:t>h</w:t>
      </w:r>
      <w:r w:rsidRPr="00861315"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  <w:t xml:space="preserve">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= </w:t>
      </w:r>
      <w:r w:rsidRPr="00861315"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  <w:t xml:space="preserve">1954. Это будет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означать, что пятка передней рейки установлена </w:t>
      </w:r>
      <w:r w:rsidRPr="00861315"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  <w:t xml:space="preserve">на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проектной отметке. Ее положение фиксируют соответствующим </w:t>
      </w:r>
      <w:r w:rsidRPr="00861315"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  <w:t>зна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ком, временным или постоянным. Для контроля рекомендуется выполнить контрольное нивелирование и определить </w:t>
      </w:r>
      <w:proofErr w:type="gramStart"/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превышение</w:t>
      </w:r>
      <w:proofErr w:type="gramEnd"/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а +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b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=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h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, причем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H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val="en-US" w:eastAsia="ru-RU"/>
        </w:rPr>
        <w:t>R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+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h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= Н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val="kk-KZ" w:eastAsia="ru-RU"/>
        </w:rPr>
        <w:t>п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. В нашем случае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h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= 0939—1954— 1015, следовательно, </w:t>
      </w:r>
      <w:proofErr w:type="spellStart"/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= 166,315—1,015=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165,300 м.</w:t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При передаче отметок на дно котлована поступают следующим образом: устанавливают одновременно два нивелира, один на поверхности, а другой на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lastRenderedPageBreak/>
        <w:t>дне котлована. Отметку репера на дне определяют с помощью реек и вертикально подвешенной рулетки с грузом (рис. 12) по формуле</w:t>
      </w:r>
    </w:p>
    <w:p w:rsidR="00B530C3" w:rsidRPr="00861315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Default="00B530C3" w:rsidP="00B530C3">
      <w:pPr>
        <w:widowControl w:val="0"/>
        <w:tabs>
          <w:tab w:val="left" w:pos="471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           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H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val="en-US" w:eastAsia="ru-RU"/>
        </w:rPr>
        <w:t>R</w:t>
      </w:r>
      <w:r w:rsidRPr="00861315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= Н</w:t>
      </w:r>
      <w:proofErr w:type="spellStart"/>
      <w:r w:rsidRPr="00861315">
        <w:rPr>
          <w:rFonts w:ascii="Times New Roman" w:eastAsia="Dotum" w:hAnsi="Times New Roman" w:cs="Times New Roman"/>
          <w:bCs/>
          <w:smallCaps/>
          <w:color w:val="000000"/>
          <w:spacing w:val="-1"/>
          <w:sz w:val="24"/>
          <w:szCs w:val="24"/>
          <w:vertAlign w:val="subscript"/>
          <w:lang w:val="en-US" w:eastAsia="ru-RU"/>
        </w:rPr>
        <w:t>Ri</w:t>
      </w:r>
      <w:proofErr w:type="spellEnd"/>
      <w:r w:rsidRPr="00861315">
        <w:rPr>
          <w:rFonts w:ascii="Times New Roman" w:eastAsia="Dotum" w:hAnsi="Times New Roman" w:cs="Times New Roman"/>
          <w:bCs/>
          <w:smallCaps/>
          <w:color w:val="000000"/>
          <w:spacing w:val="-1"/>
          <w:sz w:val="24"/>
          <w:szCs w:val="24"/>
          <w:lang w:eastAsia="ru-RU"/>
        </w:rPr>
        <w:t xml:space="preserve"> 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+ а — (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d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—с) —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b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                                 (39)</w:t>
      </w:r>
    </w:p>
    <w:p w:rsidR="00B530C3" w:rsidRPr="00861315" w:rsidRDefault="00B530C3" w:rsidP="00B530C3">
      <w:pPr>
        <w:widowControl w:val="0"/>
        <w:tabs>
          <w:tab w:val="left" w:pos="471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где </w:t>
      </w:r>
      <w:r w:rsidRPr="007B71A6">
        <w:rPr>
          <w:rFonts w:ascii="Times New Roman" w:eastAsia="Times New Roman" w:hAnsi="Times New Roman" w:cs="Times New Roman"/>
          <w:smallCaps/>
          <w:color w:val="000000"/>
          <w:spacing w:val="13"/>
          <w:sz w:val="24"/>
          <w:szCs w:val="24"/>
          <w:lang w:val="en-US" w:eastAsia="ru-RU"/>
        </w:rPr>
        <w:t>H</w:t>
      </w:r>
      <w:r w:rsidRPr="00861315">
        <w:rPr>
          <w:rFonts w:ascii="Times New Roman" w:eastAsia="Times New Roman" w:hAnsi="Times New Roman" w:cs="Times New Roman"/>
          <w:smallCaps/>
          <w:color w:val="000000"/>
          <w:spacing w:val="13"/>
          <w:sz w:val="24"/>
          <w:szCs w:val="24"/>
          <w:vertAlign w:val="subscript"/>
          <w:lang w:val="en-US" w:eastAsia="ru-RU"/>
        </w:rPr>
        <w:t>r</w:t>
      </w:r>
      <w:r w:rsidRPr="00861315">
        <w:rPr>
          <w:rFonts w:ascii="Times New Roman" w:eastAsia="Times New Roman" w:hAnsi="Times New Roman" w:cs="Times New Roman"/>
          <w:smallCaps/>
          <w:color w:val="000000"/>
          <w:spacing w:val="13"/>
          <w:sz w:val="24"/>
          <w:szCs w:val="24"/>
          <w:vertAlign w:val="subscript"/>
          <w:lang w:eastAsia="ru-RU"/>
        </w:rPr>
        <w:t>1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отметка репера на поверхности (в данном случае степная марка), а и Ь — отсчеты по рейкам, с и 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d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отсчеты по рулетке.</w:t>
      </w:r>
    </w:p>
    <w:p w:rsidR="00B530C3" w:rsidRPr="007B71A6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proofErr w:type="gramStart"/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Здесь важно, чтобы отсчеты по верхней и нижней рейкам были взяты в один физический момент.</w:t>
      </w:r>
      <w:proofErr w:type="gramEnd"/>
    </w:p>
    <w:p w:rsidR="00B530C3" w:rsidRPr="006C0185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Если отметка передается на монтажный горизонт (рис. 13), то формула для получения отметки верхнего репера будет иметь вид</w:t>
      </w:r>
    </w:p>
    <w:p w:rsidR="00B530C3" w:rsidRPr="006C0185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 w:rsidRPr="007B71A6">
        <w:rPr>
          <w:rFonts w:ascii="Times New Roman" w:eastAsia="Times New Roman" w:hAnsi="Times New Roman" w:cs="Times New Roman"/>
          <w:smallCaps/>
          <w:color w:val="000000"/>
          <w:spacing w:val="13"/>
          <w:sz w:val="24"/>
          <w:szCs w:val="24"/>
          <w:lang w:val="en-US" w:eastAsia="ru-RU"/>
        </w:rPr>
        <w:t>H</w:t>
      </w:r>
      <w:r w:rsidRPr="00861315">
        <w:rPr>
          <w:rFonts w:ascii="Times New Roman" w:eastAsia="Times New Roman" w:hAnsi="Times New Roman" w:cs="Times New Roman"/>
          <w:smallCaps/>
          <w:color w:val="000000"/>
          <w:spacing w:val="13"/>
          <w:sz w:val="24"/>
          <w:szCs w:val="24"/>
          <w:vertAlign w:val="subscript"/>
          <w:lang w:val="en-US" w:eastAsia="ru-RU"/>
        </w:rPr>
        <w:t>r2</w:t>
      </w:r>
      <w:r w:rsidRPr="007B71A6">
        <w:rPr>
          <w:rFonts w:ascii="Times New Roman" w:eastAsia="Times New Roman" w:hAnsi="Times New Roman" w:cs="Times New Roman"/>
          <w:smallCaps/>
          <w:color w:val="000000"/>
          <w:spacing w:val="13"/>
          <w:sz w:val="24"/>
          <w:szCs w:val="24"/>
          <w:lang w:val="en-US" w:eastAsia="ru-RU"/>
        </w:rPr>
        <w:t xml:space="preserve"> = H</w:t>
      </w:r>
      <w:r w:rsidRPr="00861315">
        <w:rPr>
          <w:rFonts w:ascii="Times New Roman" w:eastAsia="Times New Roman" w:hAnsi="Times New Roman" w:cs="Times New Roman"/>
          <w:smallCaps/>
          <w:color w:val="000000"/>
          <w:spacing w:val="13"/>
          <w:sz w:val="24"/>
          <w:szCs w:val="24"/>
          <w:vertAlign w:val="subscript"/>
          <w:lang w:val="en-US" w:eastAsia="ru-RU"/>
        </w:rPr>
        <w:t>r</w:t>
      </w:r>
      <w:r w:rsidRPr="00861315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val="en-US" w:eastAsia="ru-RU"/>
        </w:rPr>
        <w:t>1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+</w:t>
      </w:r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 xml:space="preserve"> a</w:t>
      </w:r>
      <w:proofErr w:type="gramStart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+(</w:t>
      </w:r>
      <w:proofErr w:type="gramEnd"/>
      <w:r w:rsidRPr="007B71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d-c) — b.</w:t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B530C3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 w:rsidRPr="00681EEB">
        <w:rPr>
          <w:rFonts w:ascii="Courier New" w:eastAsia="Courier New" w:hAnsi="Courier New" w:cs="Courier New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648075" cy="2209800"/>
            <wp:effectExtent l="0" t="0" r="9525" b="0"/>
            <wp:docPr id="3" name="Рисунок 14" descr="C:\Users\MTOGUZ~1\AppData\Local\Temp\FineReader11\media\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TOGUZ~1\AppData\Local\Temp\FineReader11\media\image14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4869"/>
                    <a:stretch/>
                  </pic:blipFill>
                  <pic:spPr bwMode="auto">
                    <a:xfrm>
                      <a:off x="0" y="0"/>
                      <a:ext cx="3649980" cy="2210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B530C3" w:rsidRPr="00C30207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Рис. 12. Вынос отметки на дно котлована</w:t>
      </w:r>
    </w:p>
    <w:p w:rsidR="00B530C3" w:rsidRPr="00C30207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3"/>
          <w:sz w:val="24"/>
          <w:szCs w:val="24"/>
          <w:lang w:eastAsia="ru-RU"/>
        </w:rPr>
        <w:drawing>
          <wp:inline distT="0" distB="0" distL="0" distR="0">
            <wp:extent cx="4105275" cy="2295525"/>
            <wp:effectExtent l="0" t="0" r="9525" b="9525"/>
            <wp:docPr id="4" name="Рисунок 58" descr="C:\Users\Asus pk\Desktop\Магистратура 1 курс\УП по геод раб в градостр\УП по геод раб в градостр - 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C:\Users\Asus pk\Desktop\Магистратура 1 курс\УП по геод раб в градостр\УП по геод раб в градостр - 00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5807" t="45488" r="12478" b="24311"/>
                    <a:stretch/>
                  </pic:blipFill>
                  <pic:spPr bwMode="auto">
                    <a:xfrm>
                      <a:off x="0" y="0"/>
                      <a:ext cx="41052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Рис. 13. Вынос отметки </w:t>
      </w:r>
      <w:proofErr w:type="gramStart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на верх</w:t>
      </w:r>
      <w:proofErr w:type="gramEnd"/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сооружения</w:t>
      </w:r>
    </w:p>
    <w:p w:rsidR="00B530C3" w:rsidRPr="00C30207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Pr="00681EEB" w:rsidRDefault="00B530C3" w:rsidP="00B530C3">
      <w:pPr>
        <w:framePr w:wrap="none" w:vAnchor="page" w:hAnchor="page" w:x="3957" w:y="3686"/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0"/>
          <w:szCs w:val="0"/>
          <w:lang w:eastAsia="ru-RU"/>
        </w:rPr>
      </w:pPr>
    </w:p>
    <w:p w:rsidR="00B530C3" w:rsidRPr="00681EEB" w:rsidRDefault="00B530C3" w:rsidP="00B530C3">
      <w:pPr>
        <w:framePr w:wrap="none" w:vAnchor="page" w:hAnchor="page" w:x="3835" w:y="8287"/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0"/>
          <w:szCs w:val="0"/>
          <w:lang w:eastAsia="ru-RU"/>
        </w:rPr>
      </w:pPr>
    </w:p>
    <w:p w:rsidR="00B530C3" w:rsidRPr="00C30207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</w:pPr>
      <w:r w:rsidRPr="00C30207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Построение линии заданных углов.</w:t>
      </w:r>
      <w:r w:rsidRPr="00C30207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 xml:space="preserve"> Для </w:t>
      </w:r>
      <w:r w:rsidRPr="00C30207">
        <w:rPr>
          <w:rFonts w:ascii="Times New Roman" w:eastAsia="Times New Roman" w:hAnsi="Times New Roman" w:cs="Times New Roman"/>
          <w:bCs/>
          <w:color w:val="000000"/>
          <w:spacing w:val="9"/>
          <w:sz w:val="24"/>
          <w:szCs w:val="24"/>
          <w:lang w:eastAsia="ru-RU"/>
        </w:rPr>
        <w:t>построения линии заданного уклона поступают следующим образом: устанавливают нивелир в створе линии позади первой точки так, чтобы</w:t>
      </w:r>
    </w:p>
    <w:p w:rsidR="00B530C3" w:rsidRPr="00C30207" w:rsidRDefault="00B530C3" w:rsidP="00B530C3">
      <w:pPr>
        <w:framePr w:wrap="none" w:vAnchor="page" w:hAnchor="page" w:x="3885" w:y="6595"/>
        <w:widowControl w:val="0"/>
        <w:spacing w:after="0" w:line="240" w:lineRule="auto"/>
        <w:ind w:firstLine="709"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один из его подъемных винтов располагался по направлению линии, а два — перпендикулярно (рис. 14). Затем определяют отметки конечных точек. Подъемными винтами трубу нивелира наклоняют так, чтобы визирная ось его была параллельна линии на местности. Для этого достаточно, чтобы </w:t>
      </w:r>
      <w:proofErr w:type="gramStart"/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отсчеты</w:t>
      </w:r>
      <w:proofErr w:type="gramEnd"/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но 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lastRenderedPageBreak/>
        <w:t>двум рейкам, установленным на конце проектной линии, были равны. Устанавливают визиры в створе проектной линии, основания которых будут находиться на искомой линии. Впрочем, достаточно иметь одну визирку и ее передвигать на нужные расстояния.</w:t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3"/>
          <w:sz w:val="24"/>
          <w:szCs w:val="24"/>
          <w:lang w:eastAsia="ru-RU"/>
        </w:rPr>
        <w:drawing>
          <wp:inline distT="0" distB="0" distL="0" distR="0">
            <wp:extent cx="4210050" cy="2952750"/>
            <wp:effectExtent l="0" t="0" r="0" b="0"/>
            <wp:docPr id="5" name="Рисунок 59" descr="C:\Users\Asus pk\Desktop\Магистратура 1 курс\УП по геод раб в градостр\УП по геод раб в градостр - 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Users\Asus pk\Desktop\Магистратура 1 курс\УП по геод раб в градостр\УП по геод раб в градостр - 00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75" t="27910" r="8712" b="33291"/>
                    <a:stretch/>
                  </pic:blipFill>
                  <pic:spPr bwMode="auto">
                    <a:xfrm>
                      <a:off x="0" y="0"/>
                      <a:ext cx="42100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Pr="00C30207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</w:pPr>
      <w:r w:rsidRPr="00C30207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>Рис. 14. Построение линии по заданному уклону</w:t>
      </w:r>
    </w:p>
    <w:p w:rsidR="00B530C3" w:rsidRPr="00C30207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</w:pP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C3020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Построение плоскости заданного уклона. 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Для построения плоскости 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ABCD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(рис. 15) с заданным уклоном на местности строят проектные отметки точек 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ABCD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, затем нивелир устанавливают так, чтобы отсчеты по 4 рейкам были одинаковые, тогда при вращении зрительной трубы визирная ось опишет в пространстве плоскость, параллельную плоскости 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ABCD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. Передвигая рейку в пределах плоскости 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ABCD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, мы можем пяткой рейки отметить нужное количество точек, которые будут на проектной плоскости 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ABCD</w:t>
      </w:r>
      <w:r w:rsidRPr="00C3020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</w:t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Default="00B530C3" w:rsidP="00B530C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3"/>
          <w:sz w:val="24"/>
          <w:szCs w:val="24"/>
          <w:lang w:eastAsia="ru-RU"/>
        </w:rPr>
        <w:drawing>
          <wp:inline distT="0" distB="0" distL="0" distR="0">
            <wp:extent cx="3533775" cy="1752600"/>
            <wp:effectExtent l="0" t="0" r="9525" b="0"/>
            <wp:docPr id="6" name="Рисунок 60" descr="C:\Users\Asus pk\Desktop\Магистратура 1 курс\УП по геод раб в градостр\УП по геод раб в градостр - 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C:\Users\Asus pk\Desktop\Магистратура 1 курс\УП по геод раб в градостр\УП по геод раб в градостр - 00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7598" t="6266" r="5914" b="70677"/>
                    <a:stretch/>
                  </pic:blipFill>
                  <pic:spPr bwMode="auto">
                    <a:xfrm>
                      <a:off x="0" y="0"/>
                      <a:ext cx="353377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30C3" w:rsidRDefault="00B530C3" w:rsidP="00B530C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530C3" w:rsidRDefault="00B530C3" w:rsidP="00B530C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 w:rsidRPr="00C3020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Рис. 15. Построение плоскости заданного уклона</w:t>
      </w:r>
    </w:p>
    <w:p w:rsidR="00B530C3" w:rsidRDefault="00B530C3" w:rsidP="00B530C3">
      <w:pP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br w:type="page"/>
      </w:r>
    </w:p>
    <w:sectPr w:rsidR="00B530C3" w:rsidSect="005473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B530C3"/>
    <w:rsid w:val="00547314"/>
    <w:rsid w:val="00A35758"/>
    <w:rsid w:val="00B530C3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0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30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30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0.jpeg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image" Target="media/image13.jpeg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2.jpeg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jpe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image" Target="media/image11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891</Words>
  <Characters>5085</Characters>
  <Application>Microsoft Office Word</Application>
  <DocSecurity>0</DocSecurity>
  <Lines>42</Lines>
  <Paragraphs>11</Paragraphs>
  <ScaleCrop>false</ScaleCrop>
  <Company>RePack by SPecialiST</Company>
  <LinksUpToDate>false</LinksUpToDate>
  <CharactersWithSpaces>5965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2020-08-06T12:43:00Z</dcterms:created>
  <dcterms:modified xsi:type="dcterms:W3CDTF">2020-08-06T12:44:00Z</dcterms:modified>
</cp:coreProperties>
</file>