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322F" w:rsidRPr="0097322F" w:rsidRDefault="0097322F" w:rsidP="0097322F">
      <w:pPr>
        <w:tabs>
          <w:tab w:val="left" w:pos="9240"/>
        </w:tabs>
        <w:ind w:right="38"/>
        <w:jc w:val="both"/>
        <w:rPr>
          <w:b/>
          <w:sz w:val="28"/>
          <w:szCs w:val="28"/>
        </w:rPr>
      </w:pPr>
      <w:r w:rsidRPr="0097322F">
        <w:rPr>
          <w:b/>
          <w:sz w:val="28"/>
          <w:szCs w:val="28"/>
        </w:rPr>
        <w:t xml:space="preserve">РЕЦЕНЗИЯ (от лат. </w:t>
      </w:r>
      <w:proofErr w:type="spellStart"/>
      <w:r w:rsidRPr="0097322F">
        <w:rPr>
          <w:b/>
          <w:sz w:val="28"/>
          <w:szCs w:val="28"/>
          <w:lang w:val="en-US"/>
        </w:rPr>
        <w:t>recensio</w:t>
      </w:r>
      <w:proofErr w:type="spellEnd"/>
      <w:r w:rsidRPr="0097322F">
        <w:rPr>
          <w:b/>
          <w:sz w:val="28"/>
          <w:szCs w:val="28"/>
        </w:rPr>
        <w:t xml:space="preserve"> – рассмотрение, обследование</w:t>
      </w:r>
      <w:r w:rsidRPr="0097322F">
        <w:rPr>
          <w:sz w:val="28"/>
          <w:szCs w:val="28"/>
        </w:rPr>
        <w:t>) – один из видов компрессии</w:t>
      </w:r>
      <w:r w:rsidRPr="0097322F">
        <w:rPr>
          <w:sz w:val="28"/>
          <w:szCs w:val="28"/>
          <w:lang w:val="kk-KZ"/>
        </w:rPr>
        <w:t xml:space="preserve"> </w:t>
      </w:r>
      <w:r w:rsidRPr="0097322F">
        <w:rPr>
          <w:sz w:val="28"/>
          <w:szCs w:val="28"/>
        </w:rPr>
        <w:t xml:space="preserve">текста, представляющий собой вторичный текст жесткого способа построения, имеющий свои структурные особенности и языковые конструкции-клише.  В отличие от других жанров вторичного текста в рецензии дается отношение рецензента к проблемам анализируемого текста, отмечаются достоинства и недостатки работы, дается аргументированная оценка анализируемому материалу. </w:t>
      </w:r>
    </w:p>
    <w:p w:rsidR="0097322F" w:rsidRPr="0097322F" w:rsidRDefault="0097322F" w:rsidP="0097322F">
      <w:pPr>
        <w:tabs>
          <w:tab w:val="left" w:pos="9240"/>
        </w:tabs>
        <w:ind w:right="38" w:firstLine="180"/>
        <w:jc w:val="both"/>
        <w:rPr>
          <w:sz w:val="28"/>
          <w:szCs w:val="28"/>
          <w:lang w:val="kk-KZ"/>
        </w:rPr>
      </w:pPr>
      <w:r w:rsidRPr="0097322F">
        <w:rPr>
          <w:sz w:val="28"/>
          <w:szCs w:val="28"/>
        </w:rPr>
        <w:t>Рецензии публикуются  в научных журналах в специальных рубриках. Они знакомят читателя с новыми публикациями, помогают быть в курсе современных направлений и проблем. Важно научиться самостоятельному написанию рецензий, так как это способствует формированию научного мышления, умения анализировать, развивает речевую культуру в научной сфере деятельности.</w:t>
      </w:r>
    </w:p>
    <w:p w:rsidR="0097322F" w:rsidRPr="0097322F" w:rsidRDefault="0097322F" w:rsidP="0097322F">
      <w:pPr>
        <w:widowControl w:val="0"/>
        <w:autoSpaceDE w:val="0"/>
        <w:autoSpaceDN w:val="0"/>
        <w:adjustRightInd w:val="0"/>
        <w:jc w:val="both"/>
        <w:rPr>
          <w:sz w:val="28"/>
          <w:szCs w:val="28"/>
        </w:rPr>
      </w:pPr>
      <w:r w:rsidRPr="0097322F">
        <w:rPr>
          <w:bCs/>
          <w:sz w:val="28"/>
          <w:szCs w:val="28"/>
        </w:rPr>
        <w:t>Структура рецензии.</w:t>
      </w:r>
      <w:r w:rsidRPr="0097322F">
        <w:rPr>
          <w:b/>
          <w:bCs/>
          <w:sz w:val="28"/>
          <w:szCs w:val="28"/>
        </w:rPr>
        <w:t xml:space="preserve"> </w:t>
      </w:r>
      <w:r w:rsidRPr="0097322F">
        <w:rPr>
          <w:sz w:val="28"/>
          <w:szCs w:val="28"/>
        </w:rPr>
        <w:t>Рецензия составляется в произвольной форме с использованием языковых конструкций по следующему плану:</w:t>
      </w:r>
    </w:p>
    <w:p w:rsidR="0097322F" w:rsidRPr="0097322F" w:rsidRDefault="0097322F" w:rsidP="0097322F">
      <w:pPr>
        <w:widowControl w:val="0"/>
        <w:tabs>
          <w:tab w:val="left" w:pos="814"/>
        </w:tabs>
        <w:autoSpaceDE w:val="0"/>
        <w:autoSpaceDN w:val="0"/>
        <w:adjustRightInd w:val="0"/>
        <w:jc w:val="both"/>
        <w:rPr>
          <w:sz w:val="28"/>
          <w:szCs w:val="28"/>
        </w:rPr>
      </w:pPr>
      <w:r w:rsidRPr="0097322F">
        <w:rPr>
          <w:sz w:val="28"/>
          <w:szCs w:val="28"/>
        </w:rPr>
        <w:t>1. Вступительная часть.</w:t>
      </w:r>
    </w:p>
    <w:p w:rsidR="0097322F" w:rsidRPr="0097322F" w:rsidRDefault="0097322F" w:rsidP="0097322F">
      <w:pPr>
        <w:widowControl w:val="0"/>
        <w:tabs>
          <w:tab w:val="left" w:pos="814"/>
        </w:tabs>
        <w:autoSpaceDE w:val="0"/>
        <w:autoSpaceDN w:val="0"/>
        <w:adjustRightInd w:val="0"/>
        <w:jc w:val="both"/>
        <w:rPr>
          <w:sz w:val="28"/>
          <w:szCs w:val="28"/>
        </w:rPr>
      </w:pPr>
      <w:r w:rsidRPr="0097322F">
        <w:rPr>
          <w:sz w:val="28"/>
          <w:szCs w:val="28"/>
        </w:rPr>
        <w:t>2. Общая характеристика первоисточника.</w:t>
      </w:r>
    </w:p>
    <w:p w:rsidR="0097322F" w:rsidRPr="0097322F" w:rsidRDefault="0097322F" w:rsidP="0097322F">
      <w:pPr>
        <w:widowControl w:val="0"/>
        <w:tabs>
          <w:tab w:val="left" w:pos="814"/>
        </w:tabs>
        <w:autoSpaceDE w:val="0"/>
        <w:autoSpaceDN w:val="0"/>
        <w:adjustRightInd w:val="0"/>
        <w:jc w:val="both"/>
        <w:rPr>
          <w:sz w:val="28"/>
          <w:szCs w:val="28"/>
        </w:rPr>
      </w:pPr>
      <w:r w:rsidRPr="0097322F">
        <w:rPr>
          <w:sz w:val="28"/>
          <w:szCs w:val="28"/>
        </w:rPr>
        <w:t>3. Положительная оценка первоисточника.</w:t>
      </w:r>
    </w:p>
    <w:p w:rsidR="0097322F" w:rsidRPr="0097322F" w:rsidRDefault="0097322F" w:rsidP="0097322F">
      <w:pPr>
        <w:widowControl w:val="0"/>
        <w:tabs>
          <w:tab w:val="left" w:pos="814"/>
        </w:tabs>
        <w:autoSpaceDE w:val="0"/>
        <w:autoSpaceDN w:val="0"/>
        <w:adjustRightInd w:val="0"/>
        <w:jc w:val="both"/>
        <w:rPr>
          <w:sz w:val="28"/>
          <w:szCs w:val="28"/>
        </w:rPr>
      </w:pPr>
      <w:r w:rsidRPr="0097322F">
        <w:rPr>
          <w:sz w:val="28"/>
          <w:szCs w:val="28"/>
        </w:rPr>
        <w:t>4. Замечания.</w:t>
      </w:r>
    </w:p>
    <w:p w:rsidR="0097322F" w:rsidRPr="0097322F" w:rsidRDefault="0097322F" w:rsidP="0097322F">
      <w:pPr>
        <w:ind w:right="454"/>
        <w:jc w:val="both"/>
        <w:rPr>
          <w:b/>
          <w:sz w:val="28"/>
          <w:szCs w:val="28"/>
        </w:rPr>
      </w:pPr>
      <w:r w:rsidRPr="0097322F">
        <w:rPr>
          <w:sz w:val="28"/>
          <w:szCs w:val="28"/>
        </w:rPr>
        <w:t>5. Адресат (кому предназначается).</w:t>
      </w:r>
    </w:p>
    <w:tbl>
      <w:tblPr>
        <w:tblW w:w="9910" w:type="dxa"/>
        <w:tblLayout w:type="fixed"/>
        <w:tblCellMar>
          <w:left w:w="10" w:type="dxa"/>
          <w:right w:w="10" w:type="dxa"/>
        </w:tblCellMar>
        <w:tblLook w:val="0000"/>
      </w:tblPr>
      <w:tblGrid>
        <w:gridCol w:w="2520"/>
        <w:gridCol w:w="7390"/>
      </w:tblGrid>
      <w:tr w:rsidR="0097322F" w:rsidRPr="0097322F" w:rsidTr="00C56808">
        <w:tc>
          <w:tcPr>
            <w:tcW w:w="2520" w:type="dxa"/>
            <w:tcBorders>
              <w:top w:val="single" w:sz="6" w:space="0" w:color="000000"/>
              <w:left w:val="single" w:sz="6" w:space="0" w:color="000000"/>
              <w:bottom w:val="single" w:sz="6" w:space="0" w:color="000000"/>
              <w:right w:val="nil"/>
            </w:tcBorders>
          </w:tcPr>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Структура рецензии</w:t>
            </w:r>
          </w:p>
        </w:tc>
        <w:tc>
          <w:tcPr>
            <w:tcW w:w="7390" w:type="dxa"/>
            <w:tcBorders>
              <w:top w:val="single" w:sz="6" w:space="0" w:color="000000"/>
              <w:left w:val="single" w:sz="6" w:space="0" w:color="000000"/>
              <w:bottom w:val="single" w:sz="6" w:space="0" w:color="000000"/>
              <w:right w:val="single" w:sz="6" w:space="0" w:color="000000"/>
            </w:tcBorders>
          </w:tcPr>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Опорные конструкции</w:t>
            </w:r>
          </w:p>
        </w:tc>
      </w:tr>
      <w:tr w:rsidR="0097322F" w:rsidRPr="0097322F" w:rsidTr="00C56808">
        <w:tc>
          <w:tcPr>
            <w:tcW w:w="2520" w:type="dxa"/>
            <w:tcBorders>
              <w:top w:val="nil"/>
              <w:left w:val="single" w:sz="6" w:space="0" w:color="000000"/>
              <w:bottom w:val="single" w:sz="6" w:space="0" w:color="000000"/>
              <w:right w:val="nil"/>
            </w:tcBorders>
          </w:tcPr>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1. Вступительная часть</w:t>
            </w:r>
          </w:p>
        </w:tc>
        <w:tc>
          <w:tcPr>
            <w:tcW w:w="7390" w:type="dxa"/>
            <w:tcBorders>
              <w:top w:val="nil"/>
              <w:left w:val="single" w:sz="6" w:space="0" w:color="000000"/>
              <w:bottom w:val="single" w:sz="6" w:space="0" w:color="000000"/>
              <w:right w:val="single" w:sz="6" w:space="0" w:color="000000"/>
            </w:tcBorders>
          </w:tcPr>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Статья называется …</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Рецензия на статью …</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Статья написана … (кем?)</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Автор статьи …</w:t>
            </w:r>
          </w:p>
        </w:tc>
      </w:tr>
      <w:tr w:rsidR="0097322F" w:rsidRPr="0097322F" w:rsidTr="00C56808">
        <w:tc>
          <w:tcPr>
            <w:tcW w:w="2520" w:type="dxa"/>
            <w:tcBorders>
              <w:top w:val="nil"/>
              <w:left w:val="single" w:sz="6" w:space="0" w:color="000000"/>
              <w:bottom w:val="single" w:sz="6" w:space="0" w:color="000000"/>
              <w:right w:val="nil"/>
            </w:tcBorders>
          </w:tcPr>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2. Общая характеристика первоисточника</w:t>
            </w:r>
          </w:p>
        </w:tc>
        <w:tc>
          <w:tcPr>
            <w:tcW w:w="7390" w:type="dxa"/>
            <w:tcBorders>
              <w:top w:val="nil"/>
              <w:left w:val="single" w:sz="6" w:space="0" w:color="000000"/>
              <w:bottom w:val="single" w:sz="6" w:space="0" w:color="000000"/>
              <w:right w:val="single" w:sz="6" w:space="0" w:color="000000"/>
            </w:tcBorders>
          </w:tcPr>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В статье излагаются взгляды (на что?)</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Рассматриваемая статья посвящена (чему?)</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Автор останавливается на таких проблемах, как …</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Автор касается таких проблем, как …</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Статья (книга) состоит из двух (трех) частей …</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Автор подробно описывает, классифицирует, характеризует (что?), ставит, освещает (следующие проблемы)</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Автор ставит вопрос о том, что …</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 xml:space="preserve">Автор пытается показать, рассмотреть (изложить, классифицировать), описать, разработать, характеризовать (что?), сделать серьезный анализ (чего?) </w:t>
            </w:r>
          </w:p>
        </w:tc>
      </w:tr>
      <w:tr w:rsidR="0097322F" w:rsidRPr="0097322F" w:rsidTr="00C56808">
        <w:tc>
          <w:tcPr>
            <w:tcW w:w="2520" w:type="dxa"/>
            <w:tcBorders>
              <w:top w:val="nil"/>
              <w:left w:val="single" w:sz="6" w:space="0" w:color="000000"/>
              <w:bottom w:val="single" w:sz="6" w:space="0" w:color="000000"/>
              <w:right w:val="nil"/>
            </w:tcBorders>
          </w:tcPr>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3. Положительная оценка первоисточника</w:t>
            </w:r>
          </w:p>
        </w:tc>
        <w:tc>
          <w:tcPr>
            <w:tcW w:w="7390" w:type="dxa"/>
            <w:tcBorders>
              <w:top w:val="nil"/>
              <w:left w:val="single" w:sz="6" w:space="0" w:color="000000"/>
              <w:bottom w:val="single" w:sz="6" w:space="0" w:color="000000"/>
              <w:right w:val="single" w:sz="6" w:space="0" w:color="000000"/>
            </w:tcBorders>
          </w:tcPr>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В статье даются полезные рекомендации …</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В статье глубоко анализируются (дается достаточно полная характеристика)</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lastRenderedPageBreak/>
              <w:t>Весьма ценным в статье является …</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Такая точка зрения представляется правильной ….</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Особенный интерес, как мне думается, представляет мысль о том, что …</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В статье рассматриваются вопросы, имеющие важное значение (для чего?)</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Наиболее важными (ценными) из выводов автора представляются следующие…</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Автор убедительно доказывает, что …</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Автор приводит убедительные аргументы в пользу (чего?)</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Нет сомнения в том, что…</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Автор справедливо отстаивает точку зрения (на что?)</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Мы разделяем точку зрения автора (на что?)</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Вопросы (проблемы), рассмотренные автором, актуальны …</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Особенно актуальным является вопрос о том, что…</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Изложенные в статье вопросы представляют интерес не только для …, но и для…</w:t>
            </w:r>
          </w:p>
        </w:tc>
      </w:tr>
      <w:tr w:rsidR="0097322F" w:rsidRPr="0097322F" w:rsidTr="00C56808">
        <w:tc>
          <w:tcPr>
            <w:tcW w:w="2520" w:type="dxa"/>
            <w:tcBorders>
              <w:top w:val="nil"/>
              <w:left w:val="single" w:sz="6" w:space="0" w:color="000000"/>
              <w:bottom w:val="single" w:sz="6" w:space="0" w:color="000000"/>
              <w:right w:val="nil"/>
            </w:tcBorders>
          </w:tcPr>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lastRenderedPageBreak/>
              <w:t>4. Замечания</w:t>
            </w:r>
          </w:p>
        </w:tc>
        <w:tc>
          <w:tcPr>
            <w:tcW w:w="7390" w:type="dxa"/>
            <w:tcBorders>
              <w:top w:val="nil"/>
              <w:left w:val="single" w:sz="6" w:space="0" w:color="000000"/>
              <w:bottom w:val="single" w:sz="6" w:space="0" w:color="000000"/>
              <w:right w:val="single" w:sz="6" w:space="0" w:color="000000"/>
            </w:tcBorders>
          </w:tcPr>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Однако в статье мало внимания уделяется (чему?) …</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Недостаточно глубоко разработан вопрос (о чем?) …</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Такой методический подход (к чему?) вызывает сомнение (возражение) …</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Такая точка зрения (на что?) вызывает сомнение (возражение) …</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Нельзя не заметить, что …</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Представляется целесообразным выяснить что</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 xml:space="preserve"> доработать</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 xml:space="preserve"> получить дополнительные результаты</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К сожалению, автор не упоминает в своей работе о …</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Нельзя не отметить некоторых недостатков …</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В статье имеют место некоторые неточности в формулировках ..</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Автор не всегда подтверждает выводы фактами …</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Проблематичным, дискуссионным в статье является утверждение автора …</w:t>
            </w:r>
          </w:p>
        </w:tc>
      </w:tr>
      <w:tr w:rsidR="0097322F" w:rsidRPr="0097322F" w:rsidTr="00C56808">
        <w:tc>
          <w:tcPr>
            <w:tcW w:w="2520" w:type="dxa"/>
            <w:tcBorders>
              <w:top w:val="nil"/>
              <w:left w:val="single" w:sz="6" w:space="0" w:color="000000"/>
              <w:bottom w:val="single" w:sz="6" w:space="0" w:color="000000"/>
              <w:right w:val="nil"/>
            </w:tcBorders>
          </w:tcPr>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5. Адресат</w:t>
            </w:r>
          </w:p>
        </w:tc>
        <w:tc>
          <w:tcPr>
            <w:tcW w:w="7390" w:type="dxa"/>
            <w:tcBorders>
              <w:top w:val="nil"/>
              <w:left w:val="single" w:sz="6" w:space="0" w:color="000000"/>
              <w:bottom w:val="single" w:sz="6" w:space="0" w:color="000000"/>
              <w:right w:val="single" w:sz="6" w:space="0" w:color="000000"/>
            </w:tcBorders>
          </w:tcPr>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Статья рекомендуется для широкого круга читателей, инженеров</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Статья представляет интерес для (кого?)</w:t>
            </w:r>
          </w:p>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Статья полезна не только для …, но и для</w:t>
            </w:r>
          </w:p>
        </w:tc>
      </w:tr>
    </w:tbl>
    <w:p w:rsidR="0097322F" w:rsidRPr="0097322F" w:rsidRDefault="0097322F" w:rsidP="0097322F">
      <w:pPr>
        <w:widowControl w:val="0"/>
        <w:autoSpaceDE w:val="0"/>
        <w:autoSpaceDN w:val="0"/>
        <w:adjustRightInd w:val="0"/>
        <w:ind w:firstLine="454"/>
        <w:jc w:val="both"/>
        <w:rPr>
          <w:sz w:val="28"/>
          <w:szCs w:val="28"/>
        </w:rPr>
      </w:pPr>
      <w:r w:rsidRPr="0097322F">
        <w:rPr>
          <w:bCs/>
          <w:sz w:val="28"/>
          <w:szCs w:val="28"/>
        </w:rPr>
        <w:t>3. Оценочная часть рецензии.</w:t>
      </w:r>
      <w:r w:rsidRPr="0097322F">
        <w:rPr>
          <w:b/>
          <w:bCs/>
          <w:sz w:val="28"/>
          <w:szCs w:val="28"/>
        </w:rPr>
        <w:t xml:space="preserve"> </w:t>
      </w:r>
      <w:r w:rsidRPr="0097322F">
        <w:rPr>
          <w:sz w:val="28"/>
          <w:szCs w:val="28"/>
        </w:rPr>
        <w:t>В содержательной структуре</w:t>
      </w:r>
      <w:r w:rsidRPr="0097322F">
        <w:rPr>
          <w:b/>
          <w:bCs/>
          <w:sz w:val="28"/>
          <w:szCs w:val="28"/>
        </w:rPr>
        <w:t xml:space="preserve"> </w:t>
      </w:r>
      <w:r w:rsidRPr="0097322F">
        <w:rPr>
          <w:sz w:val="28"/>
          <w:szCs w:val="28"/>
        </w:rPr>
        <w:t xml:space="preserve">рецензии оценочная часть является обязательной, т.к. рецензент должен уметь выразить свое отношение к анализируемому тексту, отметить достоинства и недостатки </w:t>
      </w:r>
      <w:r w:rsidRPr="0097322F">
        <w:rPr>
          <w:sz w:val="28"/>
          <w:szCs w:val="28"/>
        </w:rPr>
        <w:lastRenderedPageBreak/>
        <w:t>работы, дать ей аргументированную оценку. Поэтому оценочная часть  является одной из важных составляющих структуры рецензии. Но именно это и вызывает наибольшие затруднения при написании рецензии. Запомните способы структурно-смыслового анализа научного текста с включением оценки.</w:t>
      </w:r>
    </w:p>
    <w:tbl>
      <w:tblPr>
        <w:tblW w:w="9910" w:type="dxa"/>
        <w:tblLayout w:type="fixed"/>
        <w:tblCellMar>
          <w:left w:w="10" w:type="dxa"/>
          <w:right w:w="10" w:type="dxa"/>
        </w:tblCellMar>
        <w:tblLook w:val="0000"/>
      </w:tblPr>
      <w:tblGrid>
        <w:gridCol w:w="2880"/>
        <w:gridCol w:w="7030"/>
      </w:tblGrid>
      <w:tr w:rsidR="0097322F" w:rsidRPr="0097322F" w:rsidTr="00C56808">
        <w:tc>
          <w:tcPr>
            <w:tcW w:w="2880" w:type="dxa"/>
            <w:tcBorders>
              <w:top w:val="single" w:sz="6" w:space="0" w:color="000000"/>
              <w:left w:val="single" w:sz="6" w:space="0" w:color="000000"/>
              <w:bottom w:val="single" w:sz="8" w:space="0" w:color="000000"/>
              <w:right w:val="nil"/>
            </w:tcBorders>
          </w:tcPr>
          <w:p w:rsidR="0097322F" w:rsidRPr="0097322F" w:rsidRDefault="0097322F" w:rsidP="00C56808">
            <w:pPr>
              <w:widowControl w:val="0"/>
              <w:autoSpaceDE w:val="0"/>
              <w:autoSpaceDN w:val="0"/>
              <w:adjustRightInd w:val="0"/>
              <w:ind w:right="160"/>
              <w:jc w:val="both"/>
              <w:rPr>
                <w:sz w:val="28"/>
                <w:szCs w:val="28"/>
              </w:rPr>
            </w:pPr>
            <w:r w:rsidRPr="0097322F">
              <w:rPr>
                <w:sz w:val="28"/>
                <w:szCs w:val="28"/>
              </w:rPr>
              <w:t>Смысловые отношения</w:t>
            </w:r>
          </w:p>
        </w:tc>
        <w:tc>
          <w:tcPr>
            <w:tcW w:w="7030" w:type="dxa"/>
            <w:tcBorders>
              <w:top w:val="single" w:sz="6" w:space="0" w:color="000000"/>
              <w:left w:val="single" w:sz="6" w:space="0" w:color="000000"/>
              <w:bottom w:val="single" w:sz="8" w:space="0" w:color="000000"/>
              <w:right w:val="single" w:sz="6" w:space="0" w:color="000000"/>
            </w:tcBorders>
          </w:tcPr>
          <w:p w:rsidR="0097322F" w:rsidRPr="0097322F" w:rsidRDefault="0097322F" w:rsidP="00C56808">
            <w:pPr>
              <w:widowControl w:val="0"/>
              <w:autoSpaceDE w:val="0"/>
              <w:autoSpaceDN w:val="0"/>
              <w:adjustRightInd w:val="0"/>
              <w:ind w:left="180" w:right="160" w:hanging="180"/>
              <w:jc w:val="both"/>
              <w:rPr>
                <w:sz w:val="28"/>
                <w:szCs w:val="28"/>
              </w:rPr>
            </w:pPr>
            <w:r w:rsidRPr="0097322F">
              <w:rPr>
                <w:sz w:val="28"/>
                <w:szCs w:val="28"/>
              </w:rPr>
              <w:t>Опорные конструкции</w:t>
            </w:r>
          </w:p>
        </w:tc>
      </w:tr>
      <w:tr w:rsidR="0097322F" w:rsidRPr="0097322F" w:rsidTr="00C56808">
        <w:tc>
          <w:tcPr>
            <w:tcW w:w="2880" w:type="dxa"/>
            <w:tcBorders>
              <w:top w:val="single" w:sz="6" w:space="0" w:color="000000"/>
              <w:left w:val="single" w:sz="6" w:space="0" w:color="000000"/>
              <w:bottom w:val="single" w:sz="6" w:space="0" w:color="000000"/>
              <w:right w:val="nil"/>
            </w:tcBorders>
          </w:tcPr>
          <w:p w:rsidR="0097322F" w:rsidRPr="0097322F" w:rsidRDefault="0097322F" w:rsidP="00C56808">
            <w:pPr>
              <w:widowControl w:val="0"/>
              <w:autoSpaceDE w:val="0"/>
              <w:autoSpaceDN w:val="0"/>
              <w:adjustRightInd w:val="0"/>
              <w:ind w:right="160"/>
              <w:jc w:val="both"/>
              <w:rPr>
                <w:bCs/>
                <w:sz w:val="28"/>
                <w:szCs w:val="28"/>
              </w:rPr>
            </w:pPr>
            <w:r w:rsidRPr="0097322F">
              <w:rPr>
                <w:bCs/>
                <w:sz w:val="28"/>
                <w:szCs w:val="28"/>
              </w:rPr>
              <w:t>Выражение наличия информации в авторском тексте</w:t>
            </w:r>
          </w:p>
        </w:tc>
        <w:tc>
          <w:tcPr>
            <w:tcW w:w="7030" w:type="dxa"/>
            <w:tcBorders>
              <w:top w:val="single" w:sz="6" w:space="0" w:color="000000"/>
              <w:left w:val="single" w:sz="6" w:space="0" w:color="000000"/>
              <w:bottom w:val="single" w:sz="6" w:space="0" w:color="000000"/>
              <w:right w:val="single" w:sz="6" w:space="0" w:color="000000"/>
            </w:tcBorders>
          </w:tcPr>
          <w:p w:rsidR="0097322F" w:rsidRPr="0097322F" w:rsidRDefault="0097322F" w:rsidP="00C56808">
            <w:pPr>
              <w:widowControl w:val="0"/>
              <w:autoSpaceDE w:val="0"/>
              <w:autoSpaceDN w:val="0"/>
              <w:adjustRightInd w:val="0"/>
              <w:ind w:left="180" w:right="160" w:hanging="180"/>
              <w:jc w:val="both"/>
              <w:rPr>
                <w:sz w:val="28"/>
                <w:szCs w:val="28"/>
              </w:rPr>
            </w:pPr>
            <w:r w:rsidRPr="0097322F">
              <w:rPr>
                <w:sz w:val="28"/>
                <w:szCs w:val="28"/>
              </w:rPr>
              <w:t xml:space="preserve">   Автор анализирует, характеризует, отмечает, доказывает, сравнивает, сопоставляет, противопоставляет, называет, описывает, разбирает, подчёркивает, ссылается на ..., останавливается на ..., раскрывает содержание, отмечает важность, формулирует ..., исходит из ..., противоречит (чему?), касается, утверждает, критически относится (к чему?)..</w:t>
            </w:r>
          </w:p>
        </w:tc>
      </w:tr>
      <w:tr w:rsidR="0097322F" w:rsidRPr="0097322F" w:rsidTr="00C56808">
        <w:tc>
          <w:tcPr>
            <w:tcW w:w="2880" w:type="dxa"/>
            <w:tcBorders>
              <w:top w:val="nil"/>
              <w:left w:val="single" w:sz="6" w:space="0" w:color="000000"/>
              <w:bottom w:val="single" w:sz="6" w:space="0" w:color="000000"/>
              <w:right w:val="nil"/>
            </w:tcBorders>
          </w:tcPr>
          <w:p w:rsidR="0097322F" w:rsidRPr="0097322F" w:rsidRDefault="0097322F" w:rsidP="00C56808">
            <w:pPr>
              <w:widowControl w:val="0"/>
              <w:autoSpaceDE w:val="0"/>
              <w:autoSpaceDN w:val="0"/>
              <w:adjustRightInd w:val="0"/>
              <w:ind w:right="160"/>
              <w:jc w:val="both"/>
              <w:rPr>
                <w:bCs/>
                <w:sz w:val="28"/>
                <w:szCs w:val="28"/>
              </w:rPr>
            </w:pPr>
            <w:r w:rsidRPr="0097322F">
              <w:rPr>
                <w:bCs/>
                <w:sz w:val="28"/>
                <w:szCs w:val="28"/>
              </w:rPr>
              <w:t>Описание авторского текста</w:t>
            </w:r>
          </w:p>
        </w:tc>
        <w:tc>
          <w:tcPr>
            <w:tcW w:w="7030" w:type="dxa"/>
            <w:tcBorders>
              <w:top w:val="nil"/>
              <w:left w:val="single" w:sz="6" w:space="0" w:color="000000"/>
              <w:bottom w:val="single" w:sz="6" w:space="0" w:color="000000"/>
              <w:right w:val="single" w:sz="6" w:space="0" w:color="000000"/>
            </w:tcBorders>
          </w:tcPr>
          <w:p w:rsidR="0097322F" w:rsidRPr="0097322F" w:rsidRDefault="0097322F" w:rsidP="00C56808">
            <w:pPr>
              <w:widowControl w:val="0"/>
              <w:autoSpaceDE w:val="0"/>
              <w:autoSpaceDN w:val="0"/>
              <w:adjustRightInd w:val="0"/>
              <w:ind w:left="180" w:right="160" w:hanging="180"/>
              <w:jc w:val="both"/>
              <w:rPr>
                <w:sz w:val="28"/>
                <w:szCs w:val="28"/>
              </w:rPr>
            </w:pPr>
            <w:r w:rsidRPr="0097322F">
              <w:rPr>
                <w:sz w:val="28"/>
                <w:szCs w:val="28"/>
              </w:rPr>
              <w:t xml:space="preserve">  в статье представлена точка зрения на ..., содержатся дискуссионные положения, противоречивые утверждения, общеизвестные истины, ценные сведения, экспериментальные положения, важные неопубликованные данные, попытки доказать (что?), убедительные доказательства, намечаются (правильные) пути, отмечается важность (чего?), ясно сформулировано (что?), доказано (что?); б) учитывать, принимать во внимание (что?), считаться (с чем?), обращать внимание (на что?), иметь в виду (что?), наводить на мысль; в) важно отметить, что; сущность этого сводится к следующему...</w:t>
            </w:r>
          </w:p>
        </w:tc>
      </w:tr>
      <w:tr w:rsidR="0097322F" w:rsidRPr="0097322F" w:rsidTr="00C56808">
        <w:tc>
          <w:tcPr>
            <w:tcW w:w="2880" w:type="dxa"/>
            <w:tcBorders>
              <w:top w:val="nil"/>
              <w:left w:val="single" w:sz="6" w:space="0" w:color="000000"/>
              <w:bottom w:val="single" w:sz="6" w:space="0" w:color="000000"/>
              <w:right w:val="nil"/>
            </w:tcBorders>
          </w:tcPr>
          <w:p w:rsidR="0097322F" w:rsidRPr="0097322F" w:rsidRDefault="0097322F" w:rsidP="00C56808">
            <w:pPr>
              <w:widowControl w:val="0"/>
              <w:autoSpaceDE w:val="0"/>
              <w:autoSpaceDN w:val="0"/>
              <w:adjustRightInd w:val="0"/>
              <w:ind w:right="160"/>
              <w:jc w:val="both"/>
              <w:rPr>
                <w:bCs/>
                <w:sz w:val="28"/>
                <w:szCs w:val="28"/>
              </w:rPr>
            </w:pPr>
            <w:r w:rsidRPr="0097322F">
              <w:rPr>
                <w:bCs/>
                <w:sz w:val="28"/>
                <w:szCs w:val="28"/>
              </w:rPr>
              <w:t>Выражение уверенности</w:t>
            </w:r>
          </w:p>
        </w:tc>
        <w:tc>
          <w:tcPr>
            <w:tcW w:w="7030" w:type="dxa"/>
            <w:tcBorders>
              <w:top w:val="nil"/>
              <w:left w:val="single" w:sz="6" w:space="0" w:color="000000"/>
              <w:bottom w:val="single" w:sz="6" w:space="0" w:color="000000"/>
              <w:right w:val="single" w:sz="6" w:space="0" w:color="000000"/>
            </w:tcBorders>
          </w:tcPr>
          <w:p w:rsidR="0097322F" w:rsidRPr="0097322F" w:rsidRDefault="0097322F" w:rsidP="00C56808">
            <w:pPr>
              <w:widowControl w:val="0"/>
              <w:autoSpaceDE w:val="0"/>
              <w:autoSpaceDN w:val="0"/>
              <w:adjustRightInd w:val="0"/>
              <w:ind w:left="180" w:right="160" w:hanging="180"/>
              <w:jc w:val="both"/>
              <w:rPr>
                <w:sz w:val="28"/>
                <w:szCs w:val="28"/>
              </w:rPr>
            </w:pPr>
            <w:r w:rsidRPr="0097322F">
              <w:rPr>
                <w:sz w:val="28"/>
                <w:szCs w:val="28"/>
              </w:rPr>
              <w:t xml:space="preserve"> убеждён, уверен, считать (что?), полагать (что?); стоять на точке зрения, придерживаться точки зрения, подтверждать, автор убедительно доказывает, что; очевидно, что; нет сомнений в том, что; в этой связи ясно, что; автор отстаивает точку зрения</w:t>
            </w:r>
          </w:p>
        </w:tc>
      </w:tr>
      <w:tr w:rsidR="0097322F" w:rsidRPr="0097322F" w:rsidTr="00C56808">
        <w:tc>
          <w:tcPr>
            <w:tcW w:w="2880" w:type="dxa"/>
            <w:tcBorders>
              <w:top w:val="nil"/>
              <w:left w:val="single" w:sz="6" w:space="0" w:color="000000"/>
              <w:bottom w:val="single" w:sz="6" w:space="0" w:color="000000"/>
              <w:right w:val="nil"/>
            </w:tcBorders>
          </w:tcPr>
          <w:p w:rsidR="0097322F" w:rsidRPr="0097322F" w:rsidRDefault="0097322F" w:rsidP="00C56808">
            <w:pPr>
              <w:widowControl w:val="0"/>
              <w:autoSpaceDE w:val="0"/>
              <w:autoSpaceDN w:val="0"/>
              <w:adjustRightInd w:val="0"/>
              <w:ind w:right="160"/>
              <w:jc w:val="both"/>
              <w:rPr>
                <w:bCs/>
                <w:sz w:val="28"/>
                <w:szCs w:val="28"/>
              </w:rPr>
            </w:pPr>
            <w:r w:rsidRPr="0097322F">
              <w:rPr>
                <w:bCs/>
                <w:sz w:val="28"/>
                <w:szCs w:val="28"/>
              </w:rPr>
              <w:t>Выражение согласия</w:t>
            </w:r>
          </w:p>
        </w:tc>
        <w:tc>
          <w:tcPr>
            <w:tcW w:w="7030" w:type="dxa"/>
            <w:tcBorders>
              <w:top w:val="nil"/>
              <w:left w:val="single" w:sz="6" w:space="0" w:color="000000"/>
              <w:bottom w:val="single" w:sz="6" w:space="0" w:color="000000"/>
              <w:right w:val="single" w:sz="6" w:space="0" w:color="000000"/>
            </w:tcBorders>
          </w:tcPr>
          <w:p w:rsidR="0097322F" w:rsidRPr="0097322F" w:rsidRDefault="0097322F" w:rsidP="00C56808">
            <w:pPr>
              <w:widowControl w:val="0"/>
              <w:autoSpaceDE w:val="0"/>
              <w:autoSpaceDN w:val="0"/>
              <w:adjustRightInd w:val="0"/>
              <w:ind w:left="180" w:right="160" w:hanging="180"/>
              <w:jc w:val="both"/>
              <w:rPr>
                <w:sz w:val="28"/>
                <w:szCs w:val="28"/>
              </w:rPr>
            </w:pPr>
            <w:r w:rsidRPr="0097322F">
              <w:rPr>
                <w:sz w:val="28"/>
                <w:szCs w:val="28"/>
              </w:rPr>
              <w:t xml:space="preserve"> одобрять, хвалить, восхищаться, соглашаться, разделять точку зрения, подтверждать достоинства, придерживаться подобного же мнения</w:t>
            </w:r>
          </w:p>
        </w:tc>
      </w:tr>
      <w:tr w:rsidR="0097322F" w:rsidRPr="0097322F" w:rsidTr="00C56808">
        <w:tc>
          <w:tcPr>
            <w:tcW w:w="2880" w:type="dxa"/>
            <w:tcBorders>
              <w:top w:val="nil"/>
              <w:left w:val="single" w:sz="6" w:space="0" w:color="000000"/>
              <w:bottom w:val="single" w:sz="6" w:space="0" w:color="000000"/>
              <w:right w:val="nil"/>
            </w:tcBorders>
          </w:tcPr>
          <w:p w:rsidR="0097322F" w:rsidRPr="0097322F" w:rsidRDefault="0097322F" w:rsidP="00C56808">
            <w:pPr>
              <w:widowControl w:val="0"/>
              <w:autoSpaceDE w:val="0"/>
              <w:autoSpaceDN w:val="0"/>
              <w:adjustRightInd w:val="0"/>
              <w:ind w:right="160"/>
              <w:jc w:val="both"/>
              <w:rPr>
                <w:bCs/>
                <w:sz w:val="28"/>
                <w:szCs w:val="28"/>
              </w:rPr>
            </w:pPr>
            <w:r w:rsidRPr="0097322F">
              <w:rPr>
                <w:bCs/>
                <w:sz w:val="28"/>
                <w:szCs w:val="28"/>
              </w:rPr>
              <w:t>Выражение критики (несогласия)</w:t>
            </w:r>
          </w:p>
        </w:tc>
        <w:tc>
          <w:tcPr>
            <w:tcW w:w="7030" w:type="dxa"/>
            <w:tcBorders>
              <w:top w:val="nil"/>
              <w:left w:val="single" w:sz="6" w:space="0" w:color="000000"/>
              <w:bottom w:val="single" w:sz="6" w:space="0" w:color="000000"/>
              <w:right w:val="single" w:sz="6" w:space="0" w:color="000000"/>
            </w:tcBorders>
          </w:tcPr>
          <w:p w:rsidR="0097322F" w:rsidRPr="0097322F" w:rsidRDefault="0097322F" w:rsidP="00C56808">
            <w:pPr>
              <w:widowControl w:val="0"/>
              <w:autoSpaceDE w:val="0"/>
              <w:autoSpaceDN w:val="0"/>
              <w:adjustRightInd w:val="0"/>
              <w:ind w:left="180" w:right="160" w:hanging="180"/>
              <w:jc w:val="both"/>
              <w:rPr>
                <w:sz w:val="28"/>
                <w:szCs w:val="28"/>
              </w:rPr>
            </w:pPr>
            <w:r w:rsidRPr="0097322F">
              <w:rPr>
                <w:sz w:val="28"/>
                <w:szCs w:val="28"/>
              </w:rPr>
              <w:t xml:space="preserve"> отмечать недостатки, упрекать (в небрежности, в неточности), вскрывать недостатки, критиковать, возражать, оспаривать, расходиться во взглядах (с кем?), опровергать, пренебрегать, игнорировать, упускать из виду; б) автор не раскрывает содержания (чего?), противоречит, упускает из виду, необоснованно утверждает, критически относится, ставит невыполнимую задачу, не подтверждает вывода </w:t>
            </w:r>
            <w:r w:rsidRPr="0097322F">
              <w:rPr>
                <w:sz w:val="28"/>
                <w:szCs w:val="28"/>
              </w:rPr>
              <w:lastRenderedPageBreak/>
              <w:t xml:space="preserve">фактами, непонятно, что; </w:t>
            </w:r>
            <w:proofErr w:type="spellStart"/>
            <w:r w:rsidRPr="0097322F">
              <w:rPr>
                <w:sz w:val="28"/>
                <w:szCs w:val="28"/>
              </w:rPr>
              <w:t>дискуссионно</w:t>
            </w:r>
            <w:proofErr w:type="spellEnd"/>
            <w:r w:rsidRPr="0097322F">
              <w:rPr>
                <w:sz w:val="28"/>
                <w:szCs w:val="28"/>
              </w:rPr>
              <w:t>, что…</w:t>
            </w:r>
          </w:p>
        </w:tc>
      </w:tr>
      <w:tr w:rsidR="0097322F" w:rsidRPr="0097322F" w:rsidTr="00C56808">
        <w:tc>
          <w:tcPr>
            <w:tcW w:w="2880" w:type="dxa"/>
            <w:tcBorders>
              <w:top w:val="nil"/>
              <w:left w:val="single" w:sz="6" w:space="0" w:color="000000"/>
              <w:bottom w:val="single" w:sz="6" w:space="0" w:color="000000"/>
              <w:right w:val="nil"/>
            </w:tcBorders>
          </w:tcPr>
          <w:p w:rsidR="0097322F" w:rsidRPr="0097322F" w:rsidRDefault="0097322F" w:rsidP="00C56808">
            <w:pPr>
              <w:widowControl w:val="0"/>
              <w:autoSpaceDE w:val="0"/>
              <w:autoSpaceDN w:val="0"/>
              <w:adjustRightInd w:val="0"/>
              <w:ind w:right="160"/>
              <w:jc w:val="both"/>
              <w:rPr>
                <w:bCs/>
                <w:sz w:val="28"/>
                <w:szCs w:val="28"/>
              </w:rPr>
            </w:pPr>
            <w:r w:rsidRPr="0097322F">
              <w:rPr>
                <w:bCs/>
                <w:sz w:val="28"/>
                <w:szCs w:val="28"/>
              </w:rPr>
              <w:lastRenderedPageBreak/>
              <w:t>Выражение предположения</w:t>
            </w:r>
          </w:p>
        </w:tc>
        <w:tc>
          <w:tcPr>
            <w:tcW w:w="7030" w:type="dxa"/>
            <w:tcBorders>
              <w:top w:val="nil"/>
              <w:left w:val="single" w:sz="6" w:space="0" w:color="000000"/>
              <w:bottom w:val="single" w:sz="6" w:space="0" w:color="000000"/>
              <w:right w:val="single" w:sz="6" w:space="0" w:color="000000"/>
            </w:tcBorders>
          </w:tcPr>
          <w:p w:rsidR="0097322F" w:rsidRPr="0097322F" w:rsidRDefault="0097322F" w:rsidP="00C56808">
            <w:pPr>
              <w:widowControl w:val="0"/>
              <w:autoSpaceDE w:val="0"/>
              <w:autoSpaceDN w:val="0"/>
              <w:adjustRightInd w:val="0"/>
              <w:ind w:left="180" w:right="160" w:hanging="180"/>
              <w:jc w:val="both"/>
              <w:rPr>
                <w:sz w:val="28"/>
                <w:szCs w:val="28"/>
              </w:rPr>
            </w:pPr>
            <w:r w:rsidRPr="0097322F">
              <w:rPr>
                <w:sz w:val="28"/>
                <w:szCs w:val="28"/>
              </w:rPr>
              <w:t xml:space="preserve"> допустить, высказать своё предположение; выдвинуть гипотезу (о чём?); предположить, что; условимся, что</w:t>
            </w:r>
          </w:p>
        </w:tc>
      </w:tr>
    </w:tbl>
    <w:p w:rsidR="0097322F" w:rsidRPr="0097322F" w:rsidRDefault="0097322F" w:rsidP="0097322F">
      <w:pPr>
        <w:ind w:right="38"/>
        <w:jc w:val="both"/>
        <w:rPr>
          <w:sz w:val="28"/>
          <w:szCs w:val="28"/>
        </w:rPr>
      </w:pPr>
    </w:p>
    <w:p w:rsidR="0097322F" w:rsidRPr="0097322F" w:rsidRDefault="0097322F" w:rsidP="0097322F">
      <w:pPr>
        <w:ind w:right="454"/>
        <w:jc w:val="both"/>
        <w:rPr>
          <w:b/>
          <w:sz w:val="28"/>
          <w:szCs w:val="28"/>
        </w:rPr>
      </w:pPr>
      <w:r w:rsidRPr="0097322F">
        <w:rPr>
          <w:b/>
          <w:sz w:val="28"/>
          <w:szCs w:val="28"/>
        </w:rPr>
        <w:t>Контрольные вопросы</w:t>
      </w:r>
    </w:p>
    <w:p w:rsidR="0097322F" w:rsidRPr="0097322F" w:rsidRDefault="0097322F" w:rsidP="0097322F">
      <w:pPr>
        <w:ind w:right="454"/>
        <w:jc w:val="both"/>
        <w:rPr>
          <w:sz w:val="28"/>
          <w:szCs w:val="28"/>
        </w:rPr>
      </w:pPr>
      <w:r w:rsidRPr="0097322F">
        <w:rPr>
          <w:sz w:val="28"/>
          <w:szCs w:val="28"/>
        </w:rPr>
        <w:t>1. Что представляет собой рецензия как один из видов компрессии текста?</w:t>
      </w:r>
    </w:p>
    <w:p w:rsidR="0097322F" w:rsidRPr="0097322F" w:rsidRDefault="0097322F" w:rsidP="0097322F">
      <w:pPr>
        <w:ind w:right="454"/>
        <w:jc w:val="both"/>
        <w:rPr>
          <w:sz w:val="28"/>
          <w:szCs w:val="28"/>
        </w:rPr>
      </w:pPr>
      <w:r w:rsidRPr="0097322F">
        <w:rPr>
          <w:sz w:val="28"/>
          <w:szCs w:val="28"/>
        </w:rPr>
        <w:t>2. Какова структура рецензии?</w:t>
      </w:r>
    </w:p>
    <w:p w:rsidR="0097322F" w:rsidRPr="0097322F" w:rsidRDefault="0097322F" w:rsidP="0097322F">
      <w:pPr>
        <w:ind w:right="454"/>
        <w:jc w:val="both"/>
        <w:rPr>
          <w:sz w:val="28"/>
          <w:szCs w:val="28"/>
        </w:rPr>
      </w:pPr>
      <w:r w:rsidRPr="0097322F">
        <w:rPr>
          <w:sz w:val="28"/>
          <w:szCs w:val="28"/>
        </w:rPr>
        <w:t>3. В чем отличие рецензии от реферата, аннотации, тезисов?</w:t>
      </w:r>
    </w:p>
    <w:p w:rsidR="0097322F" w:rsidRPr="0097322F" w:rsidRDefault="0097322F" w:rsidP="0097322F">
      <w:pPr>
        <w:ind w:right="454"/>
        <w:jc w:val="both"/>
        <w:rPr>
          <w:b/>
          <w:sz w:val="28"/>
          <w:szCs w:val="28"/>
        </w:rPr>
      </w:pPr>
      <w:r w:rsidRPr="0097322F">
        <w:rPr>
          <w:sz w:val="28"/>
          <w:szCs w:val="28"/>
        </w:rPr>
        <w:t>4. Каково значение оценочной части содержательной структуры рецензии?</w:t>
      </w:r>
    </w:p>
    <w:p w:rsidR="008477FD" w:rsidRPr="0097322F" w:rsidRDefault="008477FD">
      <w:pPr>
        <w:rPr>
          <w:sz w:val="28"/>
          <w:szCs w:val="28"/>
        </w:rPr>
      </w:pPr>
    </w:p>
    <w:sectPr w:rsidR="008477FD" w:rsidRPr="0097322F" w:rsidSect="008477FD">
      <w:pgSz w:w="12240" w:h="15840"/>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97322F"/>
    <w:rsid w:val="00000748"/>
    <w:rsid w:val="00002ADB"/>
    <w:rsid w:val="000038D7"/>
    <w:rsid w:val="0000392A"/>
    <w:rsid w:val="00004DFD"/>
    <w:rsid w:val="000061AB"/>
    <w:rsid w:val="00006345"/>
    <w:rsid w:val="00010B92"/>
    <w:rsid w:val="00011140"/>
    <w:rsid w:val="00011B1F"/>
    <w:rsid w:val="000128C9"/>
    <w:rsid w:val="00012A80"/>
    <w:rsid w:val="00015389"/>
    <w:rsid w:val="0001709C"/>
    <w:rsid w:val="00020D99"/>
    <w:rsid w:val="00022ADD"/>
    <w:rsid w:val="00026BB5"/>
    <w:rsid w:val="00027446"/>
    <w:rsid w:val="00030537"/>
    <w:rsid w:val="000317C8"/>
    <w:rsid w:val="000329CD"/>
    <w:rsid w:val="00033E88"/>
    <w:rsid w:val="00042F0F"/>
    <w:rsid w:val="00043066"/>
    <w:rsid w:val="0004515E"/>
    <w:rsid w:val="0004522F"/>
    <w:rsid w:val="0005046B"/>
    <w:rsid w:val="00050C73"/>
    <w:rsid w:val="00052656"/>
    <w:rsid w:val="0005490E"/>
    <w:rsid w:val="000629E5"/>
    <w:rsid w:val="00062F8F"/>
    <w:rsid w:val="00063AFC"/>
    <w:rsid w:val="000701D9"/>
    <w:rsid w:val="000724DE"/>
    <w:rsid w:val="0007642C"/>
    <w:rsid w:val="0007663F"/>
    <w:rsid w:val="00076B80"/>
    <w:rsid w:val="00077B49"/>
    <w:rsid w:val="00084223"/>
    <w:rsid w:val="00085E01"/>
    <w:rsid w:val="00090666"/>
    <w:rsid w:val="00090C9F"/>
    <w:rsid w:val="0009158F"/>
    <w:rsid w:val="00097173"/>
    <w:rsid w:val="00097481"/>
    <w:rsid w:val="000A272E"/>
    <w:rsid w:val="000A2C2C"/>
    <w:rsid w:val="000A308A"/>
    <w:rsid w:val="000A6178"/>
    <w:rsid w:val="000B00CE"/>
    <w:rsid w:val="000B0422"/>
    <w:rsid w:val="000B1FFD"/>
    <w:rsid w:val="000B25CB"/>
    <w:rsid w:val="000B2984"/>
    <w:rsid w:val="000B396E"/>
    <w:rsid w:val="000B3A09"/>
    <w:rsid w:val="000B3F31"/>
    <w:rsid w:val="000B6F94"/>
    <w:rsid w:val="000B78EA"/>
    <w:rsid w:val="000C0298"/>
    <w:rsid w:val="000C17DA"/>
    <w:rsid w:val="000C3F3D"/>
    <w:rsid w:val="000C3FCB"/>
    <w:rsid w:val="000C5051"/>
    <w:rsid w:val="000C638D"/>
    <w:rsid w:val="000C7EE8"/>
    <w:rsid w:val="000D1578"/>
    <w:rsid w:val="000D28FC"/>
    <w:rsid w:val="000D31FF"/>
    <w:rsid w:val="000D5115"/>
    <w:rsid w:val="000D5918"/>
    <w:rsid w:val="000D6E8E"/>
    <w:rsid w:val="000D7984"/>
    <w:rsid w:val="000E08B0"/>
    <w:rsid w:val="000E4A59"/>
    <w:rsid w:val="000E504B"/>
    <w:rsid w:val="000E5C38"/>
    <w:rsid w:val="000F59D1"/>
    <w:rsid w:val="00100400"/>
    <w:rsid w:val="00102A6A"/>
    <w:rsid w:val="00104C50"/>
    <w:rsid w:val="0010624F"/>
    <w:rsid w:val="00106D5B"/>
    <w:rsid w:val="00114F5C"/>
    <w:rsid w:val="00117544"/>
    <w:rsid w:val="00117F0B"/>
    <w:rsid w:val="001215E0"/>
    <w:rsid w:val="00123A34"/>
    <w:rsid w:val="00124965"/>
    <w:rsid w:val="001272A8"/>
    <w:rsid w:val="001311AA"/>
    <w:rsid w:val="001312AE"/>
    <w:rsid w:val="00131B4E"/>
    <w:rsid w:val="001336FA"/>
    <w:rsid w:val="00136442"/>
    <w:rsid w:val="001369BA"/>
    <w:rsid w:val="00141144"/>
    <w:rsid w:val="00141B35"/>
    <w:rsid w:val="00142B22"/>
    <w:rsid w:val="001456E5"/>
    <w:rsid w:val="001522BB"/>
    <w:rsid w:val="001527CC"/>
    <w:rsid w:val="00154D53"/>
    <w:rsid w:val="001575B1"/>
    <w:rsid w:val="00161B9A"/>
    <w:rsid w:val="0016459F"/>
    <w:rsid w:val="00167CF8"/>
    <w:rsid w:val="00170EB7"/>
    <w:rsid w:val="00172146"/>
    <w:rsid w:val="00172F40"/>
    <w:rsid w:val="00175F89"/>
    <w:rsid w:val="00177A75"/>
    <w:rsid w:val="001808CD"/>
    <w:rsid w:val="00180B78"/>
    <w:rsid w:val="00181134"/>
    <w:rsid w:val="0018217A"/>
    <w:rsid w:val="001827FC"/>
    <w:rsid w:val="00182BAD"/>
    <w:rsid w:val="00191504"/>
    <w:rsid w:val="00193466"/>
    <w:rsid w:val="0019393C"/>
    <w:rsid w:val="00196EEC"/>
    <w:rsid w:val="001A1F21"/>
    <w:rsid w:val="001A26DB"/>
    <w:rsid w:val="001A3119"/>
    <w:rsid w:val="001A4A02"/>
    <w:rsid w:val="001A575E"/>
    <w:rsid w:val="001A6623"/>
    <w:rsid w:val="001A722E"/>
    <w:rsid w:val="001B0313"/>
    <w:rsid w:val="001B15B9"/>
    <w:rsid w:val="001B4DD2"/>
    <w:rsid w:val="001B5B32"/>
    <w:rsid w:val="001B5F99"/>
    <w:rsid w:val="001B7A76"/>
    <w:rsid w:val="001B7C74"/>
    <w:rsid w:val="001C027B"/>
    <w:rsid w:val="001C0D2B"/>
    <w:rsid w:val="001C0E7C"/>
    <w:rsid w:val="001C1A1C"/>
    <w:rsid w:val="001C35BF"/>
    <w:rsid w:val="001C3C8E"/>
    <w:rsid w:val="001C3F6B"/>
    <w:rsid w:val="001C4C90"/>
    <w:rsid w:val="001C63B6"/>
    <w:rsid w:val="001C754E"/>
    <w:rsid w:val="001D03C3"/>
    <w:rsid w:val="001D11D6"/>
    <w:rsid w:val="001D29F8"/>
    <w:rsid w:val="001E310F"/>
    <w:rsid w:val="001E34DB"/>
    <w:rsid w:val="001E3ED8"/>
    <w:rsid w:val="001E3F71"/>
    <w:rsid w:val="001F3AD9"/>
    <w:rsid w:val="001F58F9"/>
    <w:rsid w:val="001F625A"/>
    <w:rsid w:val="00201F54"/>
    <w:rsid w:val="00202B55"/>
    <w:rsid w:val="00205EA9"/>
    <w:rsid w:val="00207894"/>
    <w:rsid w:val="00210B79"/>
    <w:rsid w:val="00212927"/>
    <w:rsid w:val="002158D4"/>
    <w:rsid w:val="00217A37"/>
    <w:rsid w:val="002203D1"/>
    <w:rsid w:val="00221FC3"/>
    <w:rsid w:val="00222730"/>
    <w:rsid w:val="00224246"/>
    <w:rsid w:val="00225601"/>
    <w:rsid w:val="002261F4"/>
    <w:rsid w:val="00232726"/>
    <w:rsid w:val="00232E52"/>
    <w:rsid w:val="002333C5"/>
    <w:rsid w:val="002342C9"/>
    <w:rsid w:val="0023548F"/>
    <w:rsid w:val="00236707"/>
    <w:rsid w:val="002413C1"/>
    <w:rsid w:val="00241AB4"/>
    <w:rsid w:val="00244413"/>
    <w:rsid w:val="002446C5"/>
    <w:rsid w:val="00244E5D"/>
    <w:rsid w:val="0024524A"/>
    <w:rsid w:val="002456CF"/>
    <w:rsid w:val="00245956"/>
    <w:rsid w:val="002467F9"/>
    <w:rsid w:val="002504E7"/>
    <w:rsid w:val="002504EC"/>
    <w:rsid w:val="00257B05"/>
    <w:rsid w:val="00260C25"/>
    <w:rsid w:val="00261818"/>
    <w:rsid w:val="0026273F"/>
    <w:rsid w:val="00263AB3"/>
    <w:rsid w:val="00270D5F"/>
    <w:rsid w:val="00270E6F"/>
    <w:rsid w:val="002745E2"/>
    <w:rsid w:val="00274E03"/>
    <w:rsid w:val="0027513E"/>
    <w:rsid w:val="00275CEA"/>
    <w:rsid w:val="0027689D"/>
    <w:rsid w:val="00280C19"/>
    <w:rsid w:val="00280D22"/>
    <w:rsid w:val="00281CA8"/>
    <w:rsid w:val="00281ED2"/>
    <w:rsid w:val="00283DF6"/>
    <w:rsid w:val="00287630"/>
    <w:rsid w:val="002914CE"/>
    <w:rsid w:val="0029159E"/>
    <w:rsid w:val="00293A55"/>
    <w:rsid w:val="00296D70"/>
    <w:rsid w:val="002A0430"/>
    <w:rsid w:val="002A18AF"/>
    <w:rsid w:val="002A47D5"/>
    <w:rsid w:val="002A56B2"/>
    <w:rsid w:val="002A656A"/>
    <w:rsid w:val="002A697C"/>
    <w:rsid w:val="002B0577"/>
    <w:rsid w:val="002B05D0"/>
    <w:rsid w:val="002B13ED"/>
    <w:rsid w:val="002B278F"/>
    <w:rsid w:val="002B2E3F"/>
    <w:rsid w:val="002B3233"/>
    <w:rsid w:val="002B36CA"/>
    <w:rsid w:val="002B414C"/>
    <w:rsid w:val="002B7D0E"/>
    <w:rsid w:val="002C5672"/>
    <w:rsid w:val="002C67FD"/>
    <w:rsid w:val="002D084B"/>
    <w:rsid w:val="002D0BF8"/>
    <w:rsid w:val="002D1472"/>
    <w:rsid w:val="002D182C"/>
    <w:rsid w:val="002D18CE"/>
    <w:rsid w:val="002D3252"/>
    <w:rsid w:val="002D3BDA"/>
    <w:rsid w:val="002D5A0E"/>
    <w:rsid w:val="002D631E"/>
    <w:rsid w:val="002D7C1A"/>
    <w:rsid w:val="002E09DA"/>
    <w:rsid w:val="002E59A4"/>
    <w:rsid w:val="002E6B8D"/>
    <w:rsid w:val="002E7434"/>
    <w:rsid w:val="002F1A4D"/>
    <w:rsid w:val="002F2412"/>
    <w:rsid w:val="002F253A"/>
    <w:rsid w:val="002F6CC9"/>
    <w:rsid w:val="00300605"/>
    <w:rsid w:val="00300EBF"/>
    <w:rsid w:val="00303BFF"/>
    <w:rsid w:val="00307947"/>
    <w:rsid w:val="00314832"/>
    <w:rsid w:val="0031697E"/>
    <w:rsid w:val="00320612"/>
    <w:rsid w:val="003236F4"/>
    <w:rsid w:val="00324589"/>
    <w:rsid w:val="00324617"/>
    <w:rsid w:val="00325399"/>
    <w:rsid w:val="00325E05"/>
    <w:rsid w:val="0032765E"/>
    <w:rsid w:val="00327D49"/>
    <w:rsid w:val="00331C03"/>
    <w:rsid w:val="00333C15"/>
    <w:rsid w:val="0033416A"/>
    <w:rsid w:val="00335EFC"/>
    <w:rsid w:val="0034028C"/>
    <w:rsid w:val="00340628"/>
    <w:rsid w:val="00341ECF"/>
    <w:rsid w:val="00342CB1"/>
    <w:rsid w:val="003453E7"/>
    <w:rsid w:val="00345AE8"/>
    <w:rsid w:val="0035453B"/>
    <w:rsid w:val="00354B1D"/>
    <w:rsid w:val="003553EA"/>
    <w:rsid w:val="00355ED9"/>
    <w:rsid w:val="0036201D"/>
    <w:rsid w:val="00363958"/>
    <w:rsid w:val="003653F8"/>
    <w:rsid w:val="00370AF0"/>
    <w:rsid w:val="00371A08"/>
    <w:rsid w:val="00374567"/>
    <w:rsid w:val="003764A7"/>
    <w:rsid w:val="00386030"/>
    <w:rsid w:val="0038783E"/>
    <w:rsid w:val="00390B4A"/>
    <w:rsid w:val="00391579"/>
    <w:rsid w:val="003949D1"/>
    <w:rsid w:val="00395B66"/>
    <w:rsid w:val="00396087"/>
    <w:rsid w:val="00397330"/>
    <w:rsid w:val="003A1099"/>
    <w:rsid w:val="003A367D"/>
    <w:rsid w:val="003A3DB8"/>
    <w:rsid w:val="003A6A63"/>
    <w:rsid w:val="003B4537"/>
    <w:rsid w:val="003B7626"/>
    <w:rsid w:val="003C146F"/>
    <w:rsid w:val="003C61B1"/>
    <w:rsid w:val="003D2FEA"/>
    <w:rsid w:val="003D3F4C"/>
    <w:rsid w:val="003D3F8B"/>
    <w:rsid w:val="003D4CDB"/>
    <w:rsid w:val="003E144B"/>
    <w:rsid w:val="003E37F4"/>
    <w:rsid w:val="003E43B1"/>
    <w:rsid w:val="003E45F2"/>
    <w:rsid w:val="003E7189"/>
    <w:rsid w:val="003F148E"/>
    <w:rsid w:val="003F16C5"/>
    <w:rsid w:val="003F6C11"/>
    <w:rsid w:val="003F70E3"/>
    <w:rsid w:val="00400C80"/>
    <w:rsid w:val="00400F16"/>
    <w:rsid w:val="00403FFE"/>
    <w:rsid w:val="00406131"/>
    <w:rsid w:val="00406628"/>
    <w:rsid w:val="004156B3"/>
    <w:rsid w:val="00420713"/>
    <w:rsid w:val="00424D45"/>
    <w:rsid w:val="0043567E"/>
    <w:rsid w:val="00441680"/>
    <w:rsid w:val="00441CFE"/>
    <w:rsid w:val="0044254F"/>
    <w:rsid w:val="00443C3B"/>
    <w:rsid w:val="00446EB2"/>
    <w:rsid w:val="00447697"/>
    <w:rsid w:val="004506F5"/>
    <w:rsid w:val="004510DF"/>
    <w:rsid w:val="00451163"/>
    <w:rsid w:val="00453369"/>
    <w:rsid w:val="00453881"/>
    <w:rsid w:val="00456259"/>
    <w:rsid w:val="00456D7C"/>
    <w:rsid w:val="00457125"/>
    <w:rsid w:val="00457B43"/>
    <w:rsid w:val="00460C40"/>
    <w:rsid w:val="004613F2"/>
    <w:rsid w:val="004648E9"/>
    <w:rsid w:val="00471066"/>
    <w:rsid w:val="00472E44"/>
    <w:rsid w:val="00474588"/>
    <w:rsid w:val="00482E74"/>
    <w:rsid w:val="0048788D"/>
    <w:rsid w:val="004879ED"/>
    <w:rsid w:val="00487DEE"/>
    <w:rsid w:val="004905C2"/>
    <w:rsid w:val="00491104"/>
    <w:rsid w:val="00491C2C"/>
    <w:rsid w:val="00495756"/>
    <w:rsid w:val="00496078"/>
    <w:rsid w:val="00496A3D"/>
    <w:rsid w:val="004979AF"/>
    <w:rsid w:val="004A01CB"/>
    <w:rsid w:val="004A07B3"/>
    <w:rsid w:val="004A373C"/>
    <w:rsid w:val="004A413B"/>
    <w:rsid w:val="004A67E3"/>
    <w:rsid w:val="004A6B36"/>
    <w:rsid w:val="004A7FB1"/>
    <w:rsid w:val="004B1198"/>
    <w:rsid w:val="004B334D"/>
    <w:rsid w:val="004B3AF3"/>
    <w:rsid w:val="004B3DAE"/>
    <w:rsid w:val="004B5E7F"/>
    <w:rsid w:val="004B7643"/>
    <w:rsid w:val="004B7A45"/>
    <w:rsid w:val="004C0FE2"/>
    <w:rsid w:val="004C3334"/>
    <w:rsid w:val="004C3F0D"/>
    <w:rsid w:val="004C3F61"/>
    <w:rsid w:val="004C7616"/>
    <w:rsid w:val="004D0E44"/>
    <w:rsid w:val="004D1262"/>
    <w:rsid w:val="004D16C0"/>
    <w:rsid w:val="004D17A6"/>
    <w:rsid w:val="004D2E02"/>
    <w:rsid w:val="004D4199"/>
    <w:rsid w:val="004D62D2"/>
    <w:rsid w:val="004D776D"/>
    <w:rsid w:val="004D7FB4"/>
    <w:rsid w:val="004E0F7B"/>
    <w:rsid w:val="004E2007"/>
    <w:rsid w:val="004E290E"/>
    <w:rsid w:val="004E3155"/>
    <w:rsid w:val="004F06DB"/>
    <w:rsid w:val="004F079A"/>
    <w:rsid w:val="004F4105"/>
    <w:rsid w:val="004F655D"/>
    <w:rsid w:val="00502F88"/>
    <w:rsid w:val="00507567"/>
    <w:rsid w:val="005116A5"/>
    <w:rsid w:val="00511E23"/>
    <w:rsid w:val="00515120"/>
    <w:rsid w:val="005210A9"/>
    <w:rsid w:val="00526629"/>
    <w:rsid w:val="00527741"/>
    <w:rsid w:val="005301F1"/>
    <w:rsid w:val="00530A0A"/>
    <w:rsid w:val="005313A2"/>
    <w:rsid w:val="00531EB9"/>
    <w:rsid w:val="005346C7"/>
    <w:rsid w:val="005400BE"/>
    <w:rsid w:val="00541816"/>
    <w:rsid w:val="00543800"/>
    <w:rsid w:val="0054406E"/>
    <w:rsid w:val="00544430"/>
    <w:rsid w:val="00544978"/>
    <w:rsid w:val="00544A47"/>
    <w:rsid w:val="005459C6"/>
    <w:rsid w:val="00546A01"/>
    <w:rsid w:val="0055037D"/>
    <w:rsid w:val="0055230A"/>
    <w:rsid w:val="00552DB8"/>
    <w:rsid w:val="005531AA"/>
    <w:rsid w:val="00557479"/>
    <w:rsid w:val="00560BE5"/>
    <w:rsid w:val="0056493E"/>
    <w:rsid w:val="00564A05"/>
    <w:rsid w:val="00566584"/>
    <w:rsid w:val="00566A99"/>
    <w:rsid w:val="00567A32"/>
    <w:rsid w:val="005749C2"/>
    <w:rsid w:val="0057520A"/>
    <w:rsid w:val="00582126"/>
    <w:rsid w:val="00582D93"/>
    <w:rsid w:val="005839FB"/>
    <w:rsid w:val="005845A3"/>
    <w:rsid w:val="00584690"/>
    <w:rsid w:val="00585387"/>
    <w:rsid w:val="00585A5D"/>
    <w:rsid w:val="00587116"/>
    <w:rsid w:val="005911D7"/>
    <w:rsid w:val="005936C2"/>
    <w:rsid w:val="005950AE"/>
    <w:rsid w:val="00595DCF"/>
    <w:rsid w:val="0059798E"/>
    <w:rsid w:val="005A0FC0"/>
    <w:rsid w:val="005A3678"/>
    <w:rsid w:val="005A47A3"/>
    <w:rsid w:val="005B0E71"/>
    <w:rsid w:val="005B10F8"/>
    <w:rsid w:val="005B20C7"/>
    <w:rsid w:val="005B3108"/>
    <w:rsid w:val="005B3FFB"/>
    <w:rsid w:val="005B4E8A"/>
    <w:rsid w:val="005B64D2"/>
    <w:rsid w:val="005B6C54"/>
    <w:rsid w:val="005C291F"/>
    <w:rsid w:val="005C2A75"/>
    <w:rsid w:val="005C31AE"/>
    <w:rsid w:val="005C3A22"/>
    <w:rsid w:val="005D0732"/>
    <w:rsid w:val="005D1109"/>
    <w:rsid w:val="005D23EE"/>
    <w:rsid w:val="005D379C"/>
    <w:rsid w:val="005D4BE9"/>
    <w:rsid w:val="005D54F7"/>
    <w:rsid w:val="005D7E5A"/>
    <w:rsid w:val="005E0939"/>
    <w:rsid w:val="005E104A"/>
    <w:rsid w:val="005E156E"/>
    <w:rsid w:val="005E6CF1"/>
    <w:rsid w:val="005E74DA"/>
    <w:rsid w:val="005E7E86"/>
    <w:rsid w:val="005F0728"/>
    <w:rsid w:val="005F1BEC"/>
    <w:rsid w:val="005F23D5"/>
    <w:rsid w:val="005F58EE"/>
    <w:rsid w:val="005F5DBB"/>
    <w:rsid w:val="005F685B"/>
    <w:rsid w:val="005F6884"/>
    <w:rsid w:val="005F7E55"/>
    <w:rsid w:val="006137F9"/>
    <w:rsid w:val="00616599"/>
    <w:rsid w:val="00620267"/>
    <w:rsid w:val="006215AA"/>
    <w:rsid w:val="00622B50"/>
    <w:rsid w:val="00623309"/>
    <w:rsid w:val="00625AAC"/>
    <w:rsid w:val="006261AF"/>
    <w:rsid w:val="00627091"/>
    <w:rsid w:val="0063145D"/>
    <w:rsid w:val="00631720"/>
    <w:rsid w:val="0063399F"/>
    <w:rsid w:val="00634113"/>
    <w:rsid w:val="00635116"/>
    <w:rsid w:val="00637A26"/>
    <w:rsid w:val="00647794"/>
    <w:rsid w:val="00647CF4"/>
    <w:rsid w:val="006546CF"/>
    <w:rsid w:val="00656B67"/>
    <w:rsid w:val="006600C7"/>
    <w:rsid w:val="00660A50"/>
    <w:rsid w:val="006626B1"/>
    <w:rsid w:val="006631E0"/>
    <w:rsid w:val="0066795D"/>
    <w:rsid w:val="00670534"/>
    <w:rsid w:val="00671ED8"/>
    <w:rsid w:val="006721EF"/>
    <w:rsid w:val="00674AE6"/>
    <w:rsid w:val="00675C63"/>
    <w:rsid w:val="00676944"/>
    <w:rsid w:val="006813AE"/>
    <w:rsid w:val="00682239"/>
    <w:rsid w:val="006872FA"/>
    <w:rsid w:val="006918AE"/>
    <w:rsid w:val="00694713"/>
    <w:rsid w:val="00695A45"/>
    <w:rsid w:val="00696192"/>
    <w:rsid w:val="006A06E0"/>
    <w:rsid w:val="006A0F49"/>
    <w:rsid w:val="006A1B84"/>
    <w:rsid w:val="006A1F7A"/>
    <w:rsid w:val="006A26DC"/>
    <w:rsid w:val="006A3332"/>
    <w:rsid w:val="006A385B"/>
    <w:rsid w:val="006A41DC"/>
    <w:rsid w:val="006A4B42"/>
    <w:rsid w:val="006A4E75"/>
    <w:rsid w:val="006A5A51"/>
    <w:rsid w:val="006A6036"/>
    <w:rsid w:val="006A62D5"/>
    <w:rsid w:val="006A78D2"/>
    <w:rsid w:val="006A7BD6"/>
    <w:rsid w:val="006B1588"/>
    <w:rsid w:val="006B1AF4"/>
    <w:rsid w:val="006B3917"/>
    <w:rsid w:val="006B5480"/>
    <w:rsid w:val="006B5992"/>
    <w:rsid w:val="006B6516"/>
    <w:rsid w:val="006B7689"/>
    <w:rsid w:val="006C06DC"/>
    <w:rsid w:val="006C263C"/>
    <w:rsid w:val="006C301C"/>
    <w:rsid w:val="006C37C4"/>
    <w:rsid w:val="006C668A"/>
    <w:rsid w:val="006C692B"/>
    <w:rsid w:val="006D4E21"/>
    <w:rsid w:val="006D6188"/>
    <w:rsid w:val="006D69BE"/>
    <w:rsid w:val="006D6A81"/>
    <w:rsid w:val="006D702D"/>
    <w:rsid w:val="006E6004"/>
    <w:rsid w:val="006F29AC"/>
    <w:rsid w:val="006F307B"/>
    <w:rsid w:val="006F4EF3"/>
    <w:rsid w:val="006F549A"/>
    <w:rsid w:val="006F554E"/>
    <w:rsid w:val="006F73FE"/>
    <w:rsid w:val="007009E6"/>
    <w:rsid w:val="0070786A"/>
    <w:rsid w:val="00710123"/>
    <w:rsid w:val="007102D5"/>
    <w:rsid w:val="00711E90"/>
    <w:rsid w:val="00714EED"/>
    <w:rsid w:val="007169B2"/>
    <w:rsid w:val="007172D0"/>
    <w:rsid w:val="0072047E"/>
    <w:rsid w:val="00720698"/>
    <w:rsid w:val="00720EBB"/>
    <w:rsid w:val="007212DB"/>
    <w:rsid w:val="00722434"/>
    <w:rsid w:val="00731162"/>
    <w:rsid w:val="00731FBD"/>
    <w:rsid w:val="00733FD4"/>
    <w:rsid w:val="0073506D"/>
    <w:rsid w:val="00735A50"/>
    <w:rsid w:val="00735F7F"/>
    <w:rsid w:val="00736F35"/>
    <w:rsid w:val="0073786D"/>
    <w:rsid w:val="007411B0"/>
    <w:rsid w:val="00742006"/>
    <w:rsid w:val="007462ED"/>
    <w:rsid w:val="00750974"/>
    <w:rsid w:val="007528E7"/>
    <w:rsid w:val="00753723"/>
    <w:rsid w:val="00753C98"/>
    <w:rsid w:val="00755F13"/>
    <w:rsid w:val="00757A9D"/>
    <w:rsid w:val="00760330"/>
    <w:rsid w:val="0076061E"/>
    <w:rsid w:val="00760A7C"/>
    <w:rsid w:val="007622B5"/>
    <w:rsid w:val="00766350"/>
    <w:rsid w:val="007668AF"/>
    <w:rsid w:val="0077269D"/>
    <w:rsid w:val="00772AC0"/>
    <w:rsid w:val="00775085"/>
    <w:rsid w:val="00775362"/>
    <w:rsid w:val="0077679B"/>
    <w:rsid w:val="007802A9"/>
    <w:rsid w:val="007808A2"/>
    <w:rsid w:val="00781B74"/>
    <w:rsid w:val="007872BA"/>
    <w:rsid w:val="00787B84"/>
    <w:rsid w:val="00791F2F"/>
    <w:rsid w:val="0079343C"/>
    <w:rsid w:val="00794B8A"/>
    <w:rsid w:val="00797703"/>
    <w:rsid w:val="007A32E9"/>
    <w:rsid w:val="007A473F"/>
    <w:rsid w:val="007A5C0F"/>
    <w:rsid w:val="007B316A"/>
    <w:rsid w:val="007B47A4"/>
    <w:rsid w:val="007B6930"/>
    <w:rsid w:val="007B7F44"/>
    <w:rsid w:val="007C0560"/>
    <w:rsid w:val="007C1B3C"/>
    <w:rsid w:val="007C1B54"/>
    <w:rsid w:val="007C28D4"/>
    <w:rsid w:val="007C370E"/>
    <w:rsid w:val="007C4A38"/>
    <w:rsid w:val="007C4BA7"/>
    <w:rsid w:val="007C57B6"/>
    <w:rsid w:val="007C66E4"/>
    <w:rsid w:val="007D21EF"/>
    <w:rsid w:val="007D2510"/>
    <w:rsid w:val="007D3B22"/>
    <w:rsid w:val="007D66CF"/>
    <w:rsid w:val="007E16CC"/>
    <w:rsid w:val="007E29ED"/>
    <w:rsid w:val="007F0DBB"/>
    <w:rsid w:val="008037E9"/>
    <w:rsid w:val="00803DD6"/>
    <w:rsid w:val="00805570"/>
    <w:rsid w:val="00811247"/>
    <w:rsid w:val="00815C7F"/>
    <w:rsid w:val="008178AA"/>
    <w:rsid w:val="00817A5C"/>
    <w:rsid w:val="00817D0A"/>
    <w:rsid w:val="00820103"/>
    <w:rsid w:val="0082032D"/>
    <w:rsid w:val="00821A5C"/>
    <w:rsid w:val="00824126"/>
    <w:rsid w:val="00830066"/>
    <w:rsid w:val="008309FF"/>
    <w:rsid w:val="00834783"/>
    <w:rsid w:val="00834E58"/>
    <w:rsid w:val="008361F0"/>
    <w:rsid w:val="00837A0D"/>
    <w:rsid w:val="00840975"/>
    <w:rsid w:val="00842C26"/>
    <w:rsid w:val="00846103"/>
    <w:rsid w:val="008477FD"/>
    <w:rsid w:val="00847ABE"/>
    <w:rsid w:val="00856CC7"/>
    <w:rsid w:val="008574ED"/>
    <w:rsid w:val="008624B5"/>
    <w:rsid w:val="008627AB"/>
    <w:rsid w:val="008640EB"/>
    <w:rsid w:val="0086582E"/>
    <w:rsid w:val="00875D76"/>
    <w:rsid w:val="00875E25"/>
    <w:rsid w:val="00875F0B"/>
    <w:rsid w:val="00877BC6"/>
    <w:rsid w:val="008808A5"/>
    <w:rsid w:val="00884661"/>
    <w:rsid w:val="00884A05"/>
    <w:rsid w:val="0088778F"/>
    <w:rsid w:val="00887C3A"/>
    <w:rsid w:val="00887CCA"/>
    <w:rsid w:val="00892081"/>
    <w:rsid w:val="00892757"/>
    <w:rsid w:val="00892889"/>
    <w:rsid w:val="008951F1"/>
    <w:rsid w:val="00895952"/>
    <w:rsid w:val="00895D9C"/>
    <w:rsid w:val="00896B2A"/>
    <w:rsid w:val="008A07E6"/>
    <w:rsid w:val="008A2553"/>
    <w:rsid w:val="008A2561"/>
    <w:rsid w:val="008A6716"/>
    <w:rsid w:val="008B03BE"/>
    <w:rsid w:val="008B07C7"/>
    <w:rsid w:val="008B1C9E"/>
    <w:rsid w:val="008B2603"/>
    <w:rsid w:val="008C1BC6"/>
    <w:rsid w:val="008C45F8"/>
    <w:rsid w:val="008C561F"/>
    <w:rsid w:val="008D3C86"/>
    <w:rsid w:val="008D4B61"/>
    <w:rsid w:val="008D6CA2"/>
    <w:rsid w:val="008E0832"/>
    <w:rsid w:val="008E128B"/>
    <w:rsid w:val="008E2A04"/>
    <w:rsid w:val="008E3967"/>
    <w:rsid w:val="008E4A67"/>
    <w:rsid w:val="008E4D97"/>
    <w:rsid w:val="008E5DDE"/>
    <w:rsid w:val="008E5FD8"/>
    <w:rsid w:val="008F4CD9"/>
    <w:rsid w:val="00901803"/>
    <w:rsid w:val="00907DC0"/>
    <w:rsid w:val="00907DC4"/>
    <w:rsid w:val="0091124C"/>
    <w:rsid w:val="009113F2"/>
    <w:rsid w:val="0091300C"/>
    <w:rsid w:val="00915528"/>
    <w:rsid w:val="00921821"/>
    <w:rsid w:val="00923738"/>
    <w:rsid w:val="00923B85"/>
    <w:rsid w:val="00923D50"/>
    <w:rsid w:val="00925330"/>
    <w:rsid w:val="00926F04"/>
    <w:rsid w:val="0092795F"/>
    <w:rsid w:val="009376B2"/>
    <w:rsid w:val="00940861"/>
    <w:rsid w:val="00941B66"/>
    <w:rsid w:val="00942005"/>
    <w:rsid w:val="009436AC"/>
    <w:rsid w:val="00945ADF"/>
    <w:rsid w:val="009478B5"/>
    <w:rsid w:val="00947F14"/>
    <w:rsid w:val="00954277"/>
    <w:rsid w:val="00954BED"/>
    <w:rsid w:val="00955D7A"/>
    <w:rsid w:val="009572C6"/>
    <w:rsid w:val="00957B0F"/>
    <w:rsid w:val="009602B5"/>
    <w:rsid w:val="009606A9"/>
    <w:rsid w:val="0096249B"/>
    <w:rsid w:val="009637CA"/>
    <w:rsid w:val="009639E5"/>
    <w:rsid w:val="00963B12"/>
    <w:rsid w:val="00963B90"/>
    <w:rsid w:val="0096463F"/>
    <w:rsid w:val="00964814"/>
    <w:rsid w:val="00970120"/>
    <w:rsid w:val="00971040"/>
    <w:rsid w:val="0097219A"/>
    <w:rsid w:val="00972BD2"/>
    <w:rsid w:val="0097322F"/>
    <w:rsid w:val="00973D09"/>
    <w:rsid w:val="0097444C"/>
    <w:rsid w:val="0097542D"/>
    <w:rsid w:val="0097712D"/>
    <w:rsid w:val="00981F65"/>
    <w:rsid w:val="00982A66"/>
    <w:rsid w:val="00986351"/>
    <w:rsid w:val="00986943"/>
    <w:rsid w:val="00990664"/>
    <w:rsid w:val="00991C43"/>
    <w:rsid w:val="00994F5C"/>
    <w:rsid w:val="009950A4"/>
    <w:rsid w:val="009958D0"/>
    <w:rsid w:val="00995DED"/>
    <w:rsid w:val="009A3433"/>
    <w:rsid w:val="009A674A"/>
    <w:rsid w:val="009A74CD"/>
    <w:rsid w:val="009A7CC7"/>
    <w:rsid w:val="009B6741"/>
    <w:rsid w:val="009B72DF"/>
    <w:rsid w:val="009C487E"/>
    <w:rsid w:val="009C6671"/>
    <w:rsid w:val="009C6B17"/>
    <w:rsid w:val="009D0605"/>
    <w:rsid w:val="009D1181"/>
    <w:rsid w:val="009D2EE7"/>
    <w:rsid w:val="009D3E07"/>
    <w:rsid w:val="009D4492"/>
    <w:rsid w:val="009D6A9B"/>
    <w:rsid w:val="009D7852"/>
    <w:rsid w:val="009E067B"/>
    <w:rsid w:val="009E16C3"/>
    <w:rsid w:val="009E6E26"/>
    <w:rsid w:val="009E7EAE"/>
    <w:rsid w:val="009F0A5E"/>
    <w:rsid w:val="009F1B1C"/>
    <w:rsid w:val="009F2808"/>
    <w:rsid w:val="009F562D"/>
    <w:rsid w:val="00A01275"/>
    <w:rsid w:val="00A01631"/>
    <w:rsid w:val="00A0240E"/>
    <w:rsid w:val="00A03FFB"/>
    <w:rsid w:val="00A0532C"/>
    <w:rsid w:val="00A05648"/>
    <w:rsid w:val="00A065B7"/>
    <w:rsid w:val="00A06F62"/>
    <w:rsid w:val="00A11A82"/>
    <w:rsid w:val="00A123C8"/>
    <w:rsid w:val="00A16622"/>
    <w:rsid w:val="00A23B4D"/>
    <w:rsid w:val="00A24EE9"/>
    <w:rsid w:val="00A303F4"/>
    <w:rsid w:val="00A32D55"/>
    <w:rsid w:val="00A32F7B"/>
    <w:rsid w:val="00A3439D"/>
    <w:rsid w:val="00A3565D"/>
    <w:rsid w:val="00A373ED"/>
    <w:rsid w:val="00A40B11"/>
    <w:rsid w:val="00A43B2C"/>
    <w:rsid w:val="00A44213"/>
    <w:rsid w:val="00A47C13"/>
    <w:rsid w:val="00A50574"/>
    <w:rsid w:val="00A50CF9"/>
    <w:rsid w:val="00A51FA6"/>
    <w:rsid w:val="00A53A9B"/>
    <w:rsid w:val="00A556A7"/>
    <w:rsid w:val="00A56761"/>
    <w:rsid w:val="00A62795"/>
    <w:rsid w:val="00A65374"/>
    <w:rsid w:val="00A66BB1"/>
    <w:rsid w:val="00A6742B"/>
    <w:rsid w:val="00A67877"/>
    <w:rsid w:val="00A70CA3"/>
    <w:rsid w:val="00A73FF2"/>
    <w:rsid w:val="00A74FB7"/>
    <w:rsid w:val="00A755A5"/>
    <w:rsid w:val="00A779EC"/>
    <w:rsid w:val="00A90B52"/>
    <w:rsid w:val="00A9193B"/>
    <w:rsid w:val="00A93651"/>
    <w:rsid w:val="00A9647E"/>
    <w:rsid w:val="00A96639"/>
    <w:rsid w:val="00AA06FB"/>
    <w:rsid w:val="00AA538E"/>
    <w:rsid w:val="00AA651B"/>
    <w:rsid w:val="00AB5F9F"/>
    <w:rsid w:val="00AC2233"/>
    <w:rsid w:val="00AC4C70"/>
    <w:rsid w:val="00AC509C"/>
    <w:rsid w:val="00AC5196"/>
    <w:rsid w:val="00AC5544"/>
    <w:rsid w:val="00AC6A5E"/>
    <w:rsid w:val="00AD01EB"/>
    <w:rsid w:val="00AD0EB0"/>
    <w:rsid w:val="00AD121A"/>
    <w:rsid w:val="00AD39B4"/>
    <w:rsid w:val="00AD4D6F"/>
    <w:rsid w:val="00AD6B96"/>
    <w:rsid w:val="00AD7703"/>
    <w:rsid w:val="00AE376E"/>
    <w:rsid w:val="00AE58EF"/>
    <w:rsid w:val="00AE5B24"/>
    <w:rsid w:val="00AE661A"/>
    <w:rsid w:val="00AE6FD7"/>
    <w:rsid w:val="00AF1BFA"/>
    <w:rsid w:val="00AF22F5"/>
    <w:rsid w:val="00AF274A"/>
    <w:rsid w:val="00AF292E"/>
    <w:rsid w:val="00AF5FAB"/>
    <w:rsid w:val="00B02624"/>
    <w:rsid w:val="00B04426"/>
    <w:rsid w:val="00B06223"/>
    <w:rsid w:val="00B07416"/>
    <w:rsid w:val="00B106FA"/>
    <w:rsid w:val="00B15AAA"/>
    <w:rsid w:val="00B17783"/>
    <w:rsid w:val="00B21BD2"/>
    <w:rsid w:val="00B24383"/>
    <w:rsid w:val="00B259CA"/>
    <w:rsid w:val="00B27208"/>
    <w:rsid w:val="00B30543"/>
    <w:rsid w:val="00B306C4"/>
    <w:rsid w:val="00B3408E"/>
    <w:rsid w:val="00B348B7"/>
    <w:rsid w:val="00B358FF"/>
    <w:rsid w:val="00B35EA6"/>
    <w:rsid w:val="00B37589"/>
    <w:rsid w:val="00B40811"/>
    <w:rsid w:val="00B51159"/>
    <w:rsid w:val="00B52CC2"/>
    <w:rsid w:val="00B53BF9"/>
    <w:rsid w:val="00B5438D"/>
    <w:rsid w:val="00B54B3C"/>
    <w:rsid w:val="00B55238"/>
    <w:rsid w:val="00B56CCA"/>
    <w:rsid w:val="00B56FBF"/>
    <w:rsid w:val="00B57EE8"/>
    <w:rsid w:val="00B60BA5"/>
    <w:rsid w:val="00B63DBA"/>
    <w:rsid w:val="00B64F78"/>
    <w:rsid w:val="00B76DC6"/>
    <w:rsid w:val="00B7769B"/>
    <w:rsid w:val="00B82287"/>
    <w:rsid w:val="00B82EC0"/>
    <w:rsid w:val="00B8325D"/>
    <w:rsid w:val="00B83883"/>
    <w:rsid w:val="00B83DF4"/>
    <w:rsid w:val="00B87FCA"/>
    <w:rsid w:val="00B91259"/>
    <w:rsid w:val="00B9281F"/>
    <w:rsid w:val="00B92DF1"/>
    <w:rsid w:val="00B93DF5"/>
    <w:rsid w:val="00B93F62"/>
    <w:rsid w:val="00BA1B98"/>
    <w:rsid w:val="00BA68D5"/>
    <w:rsid w:val="00BA7D65"/>
    <w:rsid w:val="00BB035F"/>
    <w:rsid w:val="00BB10AF"/>
    <w:rsid w:val="00BB632B"/>
    <w:rsid w:val="00BC034C"/>
    <w:rsid w:val="00BC080D"/>
    <w:rsid w:val="00BC135A"/>
    <w:rsid w:val="00BC2AD2"/>
    <w:rsid w:val="00BC3180"/>
    <w:rsid w:val="00BC4DC9"/>
    <w:rsid w:val="00BC6B4C"/>
    <w:rsid w:val="00BD049D"/>
    <w:rsid w:val="00BD08A7"/>
    <w:rsid w:val="00BD4272"/>
    <w:rsid w:val="00BD4724"/>
    <w:rsid w:val="00BE2303"/>
    <w:rsid w:val="00BE4386"/>
    <w:rsid w:val="00BE5CB5"/>
    <w:rsid w:val="00BE6FFD"/>
    <w:rsid w:val="00BF45B9"/>
    <w:rsid w:val="00BF4AE4"/>
    <w:rsid w:val="00BF6959"/>
    <w:rsid w:val="00C026DE"/>
    <w:rsid w:val="00C0459D"/>
    <w:rsid w:val="00C06A2D"/>
    <w:rsid w:val="00C06A7F"/>
    <w:rsid w:val="00C0776F"/>
    <w:rsid w:val="00C07F06"/>
    <w:rsid w:val="00C21BD2"/>
    <w:rsid w:val="00C23E29"/>
    <w:rsid w:val="00C24E30"/>
    <w:rsid w:val="00C25167"/>
    <w:rsid w:val="00C26C78"/>
    <w:rsid w:val="00C273B1"/>
    <w:rsid w:val="00C33DE4"/>
    <w:rsid w:val="00C34C33"/>
    <w:rsid w:val="00C35C85"/>
    <w:rsid w:val="00C35CE4"/>
    <w:rsid w:val="00C42781"/>
    <w:rsid w:val="00C453A1"/>
    <w:rsid w:val="00C4570E"/>
    <w:rsid w:val="00C47BFE"/>
    <w:rsid w:val="00C50A10"/>
    <w:rsid w:val="00C545B4"/>
    <w:rsid w:val="00C56FBD"/>
    <w:rsid w:val="00C5761F"/>
    <w:rsid w:val="00C6366C"/>
    <w:rsid w:val="00C639C2"/>
    <w:rsid w:val="00C64A28"/>
    <w:rsid w:val="00C650D3"/>
    <w:rsid w:val="00C665A4"/>
    <w:rsid w:val="00C71D57"/>
    <w:rsid w:val="00C73699"/>
    <w:rsid w:val="00C7427A"/>
    <w:rsid w:val="00C77D65"/>
    <w:rsid w:val="00C8201E"/>
    <w:rsid w:val="00C84AED"/>
    <w:rsid w:val="00C855E3"/>
    <w:rsid w:val="00C868FD"/>
    <w:rsid w:val="00C86BC4"/>
    <w:rsid w:val="00C9113D"/>
    <w:rsid w:val="00C91F78"/>
    <w:rsid w:val="00C9493F"/>
    <w:rsid w:val="00CA6DC1"/>
    <w:rsid w:val="00CA7105"/>
    <w:rsid w:val="00CA78ED"/>
    <w:rsid w:val="00CB269A"/>
    <w:rsid w:val="00CB3F99"/>
    <w:rsid w:val="00CB7CC1"/>
    <w:rsid w:val="00CB7EE0"/>
    <w:rsid w:val="00CC0037"/>
    <w:rsid w:val="00CC1BD3"/>
    <w:rsid w:val="00CC583D"/>
    <w:rsid w:val="00CC676A"/>
    <w:rsid w:val="00CC7907"/>
    <w:rsid w:val="00CD1EEB"/>
    <w:rsid w:val="00CD5BD1"/>
    <w:rsid w:val="00CE065B"/>
    <w:rsid w:val="00CE1D40"/>
    <w:rsid w:val="00CE250C"/>
    <w:rsid w:val="00CE30EF"/>
    <w:rsid w:val="00CE5258"/>
    <w:rsid w:val="00CE5462"/>
    <w:rsid w:val="00CE7508"/>
    <w:rsid w:val="00CF11DA"/>
    <w:rsid w:val="00CF4018"/>
    <w:rsid w:val="00D01EA3"/>
    <w:rsid w:val="00D02E37"/>
    <w:rsid w:val="00D04A7E"/>
    <w:rsid w:val="00D11E2C"/>
    <w:rsid w:val="00D146A9"/>
    <w:rsid w:val="00D15D4A"/>
    <w:rsid w:val="00D178D4"/>
    <w:rsid w:val="00D17B1F"/>
    <w:rsid w:val="00D207A9"/>
    <w:rsid w:val="00D23B70"/>
    <w:rsid w:val="00D24BD2"/>
    <w:rsid w:val="00D25ABA"/>
    <w:rsid w:val="00D31F17"/>
    <w:rsid w:val="00D3490E"/>
    <w:rsid w:val="00D35C51"/>
    <w:rsid w:val="00D41581"/>
    <w:rsid w:val="00D418BB"/>
    <w:rsid w:val="00D43DFB"/>
    <w:rsid w:val="00D44CD0"/>
    <w:rsid w:val="00D46182"/>
    <w:rsid w:val="00D5359F"/>
    <w:rsid w:val="00D558B8"/>
    <w:rsid w:val="00D6116E"/>
    <w:rsid w:val="00D62256"/>
    <w:rsid w:val="00D64671"/>
    <w:rsid w:val="00D65BD5"/>
    <w:rsid w:val="00D65D1E"/>
    <w:rsid w:val="00D6742F"/>
    <w:rsid w:val="00D702D2"/>
    <w:rsid w:val="00D71BF0"/>
    <w:rsid w:val="00D723CA"/>
    <w:rsid w:val="00D7678C"/>
    <w:rsid w:val="00D931DE"/>
    <w:rsid w:val="00D93B62"/>
    <w:rsid w:val="00D96D67"/>
    <w:rsid w:val="00DA19B8"/>
    <w:rsid w:val="00DA38B4"/>
    <w:rsid w:val="00DA38F2"/>
    <w:rsid w:val="00DA58C8"/>
    <w:rsid w:val="00DB2B5B"/>
    <w:rsid w:val="00DB35BF"/>
    <w:rsid w:val="00DB6C90"/>
    <w:rsid w:val="00DC1F7C"/>
    <w:rsid w:val="00DC39D8"/>
    <w:rsid w:val="00DC6480"/>
    <w:rsid w:val="00DD2662"/>
    <w:rsid w:val="00DD37D1"/>
    <w:rsid w:val="00DD3CCE"/>
    <w:rsid w:val="00DD64E3"/>
    <w:rsid w:val="00DD7019"/>
    <w:rsid w:val="00DD70CB"/>
    <w:rsid w:val="00DD79FD"/>
    <w:rsid w:val="00DE0CB7"/>
    <w:rsid w:val="00DE2580"/>
    <w:rsid w:val="00DE2662"/>
    <w:rsid w:val="00DE3875"/>
    <w:rsid w:val="00DE4BBF"/>
    <w:rsid w:val="00DE4D3B"/>
    <w:rsid w:val="00DE76F6"/>
    <w:rsid w:val="00DE7D13"/>
    <w:rsid w:val="00DF3F18"/>
    <w:rsid w:val="00DF46D7"/>
    <w:rsid w:val="00DF70A8"/>
    <w:rsid w:val="00E01253"/>
    <w:rsid w:val="00E01348"/>
    <w:rsid w:val="00E03354"/>
    <w:rsid w:val="00E03EE9"/>
    <w:rsid w:val="00E04586"/>
    <w:rsid w:val="00E04D4E"/>
    <w:rsid w:val="00E04DD8"/>
    <w:rsid w:val="00E1088C"/>
    <w:rsid w:val="00E123C0"/>
    <w:rsid w:val="00E12D34"/>
    <w:rsid w:val="00E13EF4"/>
    <w:rsid w:val="00E1732C"/>
    <w:rsid w:val="00E17E94"/>
    <w:rsid w:val="00E202E3"/>
    <w:rsid w:val="00E20ABC"/>
    <w:rsid w:val="00E20DA8"/>
    <w:rsid w:val="00E2207D"/>
    <w:rsid w:val="00E22F48"/>
    <w:rsid w:val="00E26A44"/>
    <w:rsid w:val="00E26BC2"/>
    <w:rsid w:val="00E30165"/>
    <w:rsid w:val="00E334F9"/>
    <w:rsid w:val="00E33F2F"/>
    <w:rsid w:val="00E35B10"/>
    <w:rsid w:val="00E3706C"/>
    <w:rsid w:val="00E37877"/>
    <w:rsid w:val="00E41126"/>
    <w:rsid w:val="00E430D0"/>
    <w:rsid w:val="00E438F1"/>
    <w:rsid w:val="00E44CF1"/>
    <w:rsid w:val="00E4547A"/>
    <w:rsid w:val="00E463BF"/>
    <w:rsid w:val="00E476AE"/>
    <w:rsid w:val="00E5161D"/>
    <w:rsid w:val="00E51C73"/>
    <w:rsid w:val="00E55884"/>
    <w:rsid w:val="00E626A8"/>
    <w:rsid w:val="00E67177"/>
    <w:rsid w:val="00E707B0"/>
    <w:rsid w:val="00E71F7F"/>
    <w:rsid w:val="00E77B47"/>
    <w:rsid w:val="00E80662"/>
    <w:rsid w:val="00E82B1C"/>
    <w:rsid w:val="00E83B42"/>
    <w:rsid w:val="00E92A7F"/>
    <w:rsid w:val="00E930A0"/>
    <w:rsid w:val="00E943A9"/>
    <w:rsid w:val="00EA05F6"/>
    <w:rsid w:val="00EA3BEC"/>
    <w:rsid w:val="00EA5E9A"/>
    <w:rsid w:val="00EA5F05"/>
    <w:rsid w:val="00EA6349"/>
    <w:rsid w:val="00EA6C15"/>
    <w:rsid w:val="00EA70E4"/>
    <w:rsid w:val="00EB1BBE"/>
    <w:rsid w:val="00EB2663"/>
    <w:rsid w:val="00EB2B03"/>
    <w:rsid w:val="00EB6E12"/>
    <w:rsid w:val="00EC140E"/>
    <w:rsid w:val="00EC15F5"/>
    <w:rsid w:val="00EC3D79"/>
    <w:rsid w:val="00EC5F2D"/>
    <w:rsid w:val="00EC6284"/>
    <w:rsid w:val="00EC63B9"/>
    <w:rsid w:val="00EC65BD"/>
    <w:rsid w:val="00EC6746"/>
    <w:rsid w:val="00ED0EB1"/>
    <w:rsid w:val="00ED373D"/>
    <w:rsid w:val="00EE0A4B"/>
    <w:rsid w:val="00EE138B"/>
    <w:rsid w:val="00EE22E9"/>
    <w:rsid w:val="00EE5E66"/>
    <w:rsid w:val="00EE770E"/>
    <w:rsid w:val="00EF4FF0"/>
    <w:rsid w:val="00F00B07"/>
    <w:rsid w:val="00F02583"/>
    <w:rsid w:val="00F03118"/>
    <w:rsid w:val="00F03FAA"/>
    <w:rsid w:val="00F04946"/>
    <w:rsid w:val="00F0567D"/>
    <w:rsid w:val="00F05738"/>
    <w:rsid w:val="00F05B13"/>
    <w:rsid w:val="00F10526"/>
    <w:rsid w:val="00F10D99"/>
    <w:rsid w:val="00F1112F"/>
    <w:rsid w:val="00F11632"/>
    <w:rsid w:val="00F12F6C"/>
    <w:rsid w:val="00F12F6D"/>
    <w:rsid w:val="00F14754"/>
    <w:rsid w:val="00F14ECD"/>
    <w:rsid w:val="00F15E80"/>
    <w:rsid w:val="00F22AA2"/>
    <w:rsid w:val="00F2370E"/>
    <w:rsid w:val="00F238B6"/>
    <w:rsid w:val="00F23CCA"/>
    <w:rsid w:val="00F3021D"/>
    <w:rsid w:val="00F30BF7"/>
    <w:rsid w:val="00F331FF"/>
    <w:rsid w:val="00F337BC"/>
    <w:rsid w:val="00F34F6A"/>
    <w:rsid w:val="00F36AFA"/>
    <w:rsid w:val="00F406BB"/>
    <w:rsid w:val="00F43232"/>
    <w:rsid w:val="00F43A09"/>
    <w:rsid w:val="00F43B8D"/>
    <w:rsid w:val="00F45F28"/>
    <w:rsid w:val="00F501F1"/>
    <w:rsid w:val="00F54433"/>
    <w:rsid w:val="00F55214"/>
    <w:rsid w:val="00F554E0"/>
    <w:rsid w:val="00F56E51"/>
    <w:rsid w:val="00F60E4E"/>
    <w:rsid w:val="00F60E82"/>
    <w:rsid w:val="00F61975"/>
    <w:rsid w:val="00F6634A"/>
    <w:rsid w:val="00F7322A"/>
    <w:rsid w:val="00F74192"/>
    <w:rsid w:val="00F74760"/>
    <w:rsid w:val="00F80A71"/>
    <w:rsid w:val="00F82434"/>
    <w:rsid w:val="00F85363"/>
    <w:rsid w:val="00F85741"/>
    <w:rsid w:val="00F85F5A"/>
    <w:rsid w:val="00F8657D"/>
    <w:rsid w:val="00F865EA"/>
    <w:rsid w:val="00F91063"/>
    <w:rsid w:val="00F9263E"/>
    <w:rsid w:val="00F92D59"/>
    <w:rsid w:val="00F955AE"/>
    <w:rsid w:val="00F95BF7"/>
    <w:rsid w:val="00FA6DDA"/>
    <w:rsid w:val="00FA757F"/>
    <w:rsid w:val="00FA75B2"/>
    <w:rsid w:val="00FB222E"/>
    <w:rsid w:val="00FB3E03"/>
    <w:rsid w:val="00FB48EA"/>
    <w:rsid w:val="00FB6C1C"/>
    <w:rsid w:val="00FB7004"/>
    <w:rsid w:val="00FB7319"/>
    <w:rsid w:val="00FC25F4"/>
    <w:rsid w:val="00FC4E8C"/>
    <w:rsid w:val="00FD38B2"/>
    <w:rsid w:val="00FD4270"/>
    <w:rsid w:val="00FD6CAB"/>
    <w:rsid w:val="00FD7D28"/>
    <w:rsid w:val="00FE01F5"/>
    <w:rsid w:val="00FE04AB"/>
    <w:rsid w:val="00FE050A"/>
    <w:rsid w:val="00FE2238"/>
    <w:rsid w:val="00FE2790"/>
    <w:rsid w:val="00FE2B06"/>
    <w:rsid w:val="00FE2F3E"/>
    <w:rsid w:val="00FE6486"/>
    <w:rsid w:val="00FE75F0"/>
    <w:rsid w:val="00FF1419"/>
    <w:rsid w:val="00FF19FA"/>
    <w:rsid w:val="00FF21ED"/>
    <w:rsid w:val="00FF458C"/>
    <w:rsid w:val="00FF4C03"/>
    <w:rsid w:val="00FF5470"/>
    <w:rsid w:val="00FF5DF1"/>
    <w:rsid w:val="00FF640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322F"/>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920</Words>
  <Characters>5247</Characters>
  <Application>Microsoft Office Word</Application>
  <DocSecurity>0</DocSecurity>
  <Lines>43</Lines>
  <Paragraphs>12</Paragraphs>
  <ScaleCrop>false</ScaleCrop>
  <Company>Grizli777</Company>
  <LinksUpToDate>false</LinksUpToDate>
  <CharactersWithSpaces>6155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2020-06-11T17:12:00Z</dcterms:created>
  <dcterms:modified xsi:type="dcterms:W3CDTF">2020-06-11T17:13:00Z</dcterms:modified>
</cp:coreProperties>
</file>