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1304" w:rsidRPr="00EA5FF8" w:rsidRDefault="00CB1304" w:rsidP="00CB1304">
      <w:pPr>
        <w:jc w:val="center"/>
        <w:rPr>
          <w:b/>
        </w:rPr>
      </w:pPr>
      <w:r w:rsidRPr="00EA5FF8">
        <w:rPr>
          <w:b/>
        </w:rPr>
        <w:t>ТЕКСТ КАК ЕДИНИЦА СВЯЗНОЙ РЕЧИ</w:t>
      </w:r>
    </w:p>
    <w:p w:rsidR="00CB1304" w:rsidRPr="00EA5FF8" w:rsidRDefault="00CB1304" w:rsidP="00CB1304">
      <w:pPr>
        <w:jc w:val="center"/>
        <w:rPr>
          <w:b/>
        </w:rPr>
      </w:pPr>
    </w:p>
    <w:p w:rsidR="00CB1304" w:rsidRPr="00EA5FF8" w:rsidRDefault="00CB1304" w:rsidP="00CB1304">
      <w:pPr>
        <w:jc w:val="both"/>
        <w:rPr>
          <w:b/>
        </w:rPr>
      </w:pPr>
      <w:r w:rsidRPr="00EA5FF8">
        <w:rPr>
          <w:b/>
        </w:rPr>
        <w:tab/>
        <w:t xml:space="preserve"> </w:t>
      </w:r>
      <w:r w:rsidRPr="00EA5FF8">
        <w:rPr>
          <w:bCs/>
        </w:rPr>
        <w:t xml:space="preserve">1. </w:t>
      </w:r>
      <w:r w:rsidRPr="00EA5FF8">
        <w:rPr>
          <w:b/>
          <w:bCs/>
        </w:rPr>
        <w:t xml:space="preserve">Текст </w:t>
      </w:r>
      <w:r w:rsidRPr="00EA5FF8">
        <w:t xml:space="preserve">(от лат. </w:t>
      </w:r>
      <w:proofErr w:type="spellStart"/>
      <w:r w:rsidRPr="00EA5FF8">
        <w:t>textus</w:t>
      </w:r>
      <w:proofErr w:type="spellEnd"/>
      <w:r w:rsidRPr="00EA5FF8">
        <w:t xml:space="preserve"> – ткань, сплетение, соединение) </w:t>
      </w:r>
      <w:r w:rsidRPr="00EA5FF8">
        <w:rPr>
          <w:b/>
          <w:bCs/>
        </w:rPr>
        <w:t xml:space="preserve"> </w:t>
      </w:r>
      <w:r w:rsidRPr="00EA5FF8">
        <w:t>– это ряд предложений, расположенных в определенной последовательности и связанных друг с другом по смыслу и с помощью разных языковых средств: высказываний, сложных синтаксических целых, фрагментов, разделов и т.д.; порядка предложений, порядка слов в предложениях, интонации, особых графических средств – подчеркивание, шрифтовые выделения, пунктуация (для письменных текстов).</w:t>
      </w:r>
    </w:p>
    <w:p w:rsidR="00CB1304" w:rsidRPr="00EA5FF8" w:rsidRDefault="00CB1304" w:rsidP="00CB1304">
      <w:pPr>
        <w:autoSpaceDE w:val="0"/>
        <w:autoSpaceDN w:val="0"/>
        <w:adjustRightInd w:val="0"/>
        <w:ind w:firstLine="360"/>
        <w:jc w:val="both"/>
      </w:pPr>
      <w:r w:rsidRPr="00EA5FF8">
        <w:rPr>
          <w:bCs/>
        </w:rPr>
        <w:t>2.</w:t>
      </w:r>
      <w:r w:rsidRPr="00EA5FF8">
        <w:t xml:space="preserve"> Основными</w:t>
      </w:r>
      <w:r w:rsidRPr="00EA5FF8">
        <w:rPr>
          <w:b/>
          <w:bCs/>
        </w:rPr>
        <w:t xml:space="preserve"> </w:t>
      </w:r>
      <w:r w:rsidRPr="00EA5FF8">
        <w:t xml:space="preserve">свойствами научного текста считаются связность, цельность и логичность. </w:t>
      </w:r>
    </w:p>
    <w:p w:rsidR="00CB1304" w:rsidRPr="00EA5FF8" w:rsidRDefault="00CB1304" w:rsidP="00CB1304">
      <w:pPr>
        <w:autoSpaceDE w:val="0"/>
        <w:autoSpaceDN w:val="0"/>
        <w:adjustRightInd w:val="0"/>
        <w:ind w:firstLine="360"/>
        <w:jc w:val="both"/>
      </w:pPr>
      <w:r w:rsidRPr="00EA5FF8">
        <w:t xml:space="preserve">Научной речи свойственно именно «подчеркнутая </w:t>
      </w:r>
      <w:r w:rsidRPr="00EA5FF8">
        <w:rPr>
          <w:bCs/>
        </w:rPr>
        <w:t>логичность</w:t>
      </w:r>
      <w:r w:rsidRPr="00EA5FF8">
        <w:t>» - одна из главных её черт. Весь строй речи направлен на то, чтобы выразить логику изложения.  Этому служат специальные языковые и речевые средства и в лексике, и в синтаксисе предложения, и в структуре текста.</w:t>
      </w:r>
    </w:p>
    <w:p w:rsidR="00CB1304" w:rsidRPr="00EA5FF8" w:rsidRDefault="00CB1304" w:rsidP="00CB1304">
      <w:pPr>
        <w:autoSpaceDE w:val="0"/>
        <w:autoSpaceDN w:val="0"/>
        <w:adjustRightInd w:val="0"/>
        <w:ind w:firstLine="360"/>
        <w:jc w:val="both"/>
      </w:pPr>
      <w:r w:rsidRPr="00EA5FF8">
        <w:rPr>
          <w:bCs/>
        </w:rPr>
        <w:t>Цельность</w:t>
      </w:r>
      <w:r w:rsidRPr="00EA5FF8">
        <w:t xml:space="preserve"> (целостность) текста проявляется на уровне содержания (единство темы), функции (стилистическое единство) и формы (структурное единство). Целостность текста определяется наличием границ текста (начала и конца), завершенностью и связностью, которая проявляется в том, что все компоненты текста взаимосвязаны между собой.</w:t>
      </w:r>
    </w:p>
    <w:p w:rsidR="00CB1304" w:rsidRPr="00EA5FF8" w:rsidRDefault="00CB1304" w:rsidP="00CB1304">
      <w:pPr>
        <w:autoSpaceDE w:val="0"/>
        <w:autoSpaceDN w:val="0"/>
        <w:adjustRightInd w:val="0"/>
        <w:ind w:firstLine="360"/>
        <w:jc w:val="both"/>
      </w:pPr>
      <w:r w:rsidRPr="00EA5FF8">
        <w:rPr>
          <w:bCs/>
        </w:rPr>
        <w:t xml:space="preserve">Связность </w:t>
      </w:r>
      <w:r w:rsidRPr="00EA5FF8">
        <w:t xml:space="preserve">текста проявляется в объединении таких его аспектов, как содержание, оценка содержания, композиция содержания, а также связь предложений, абзацев.   </w:t>
      </w:r>
    </w:p>
    <w:p w:rsidR="00CB1304" w:rsidRPr="00EA5FF8" w:rsidRDefault="00CB1304" w:rsidP="00CB1304">
      <w:pPr>
        <w:autoSpaceDE w:val="0"/>
        <w:autoSpaceDN w:val="0"/>
        <w:adjustRightInd w:val="0"/>
        <w:ind w:firstLine="360"/>
        <w:jc w:val="both"/>
      </w:pPr>
      <w:r w:rsidRPr="00EA5FF8">
        <w:t>При построении текста следует подбирать предложения с точки зрения целого высказывания, поскольку предложения вне высказывания не является коммуникативной единицей, так как не обладает смысловой полноценностью.</w:t>
      </w:r>
    </w:p>
    <w:p w:rsidR="00CB1304" w:rsidRPr="00EA5FF8" w:rsidRDefault="00CB1304" w:rsidP="00CB1304">
      <w:pPr>
        <w:widowControl w:val="0"/>
        <w:autoSpaceDE w:val="0"/>
        <w:autoSpaceDN w:val="0"/>
        <w:adjustRightInd w:val="0"/>
        <w:ind w:firstLine="360"/>
        <w:jc w:val="both"/>
      </w:pPr>
      <w:r w:rsidRPr="00EA5FF8">
        <w:rPr>
          <w:bCs/>
        </w:rPr>
        <w:t>3. Средства организации научного текста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3060"/>
        <w:gridCol w:w="6850"/>
      </w:tblGrid>
      <w:tr w:rsidR="00CB1304" w:rsidRPr="00EA5FF8" w:rsidTr="00AF1D9D">
        <w:tc>
          <w:tcPr>
            <w:tcW w:w="3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B1304" w:rsidRPr="00EA5FF8" w:rsidRDefault="00CB1304" w:rsidP="00AF1D9D">
            <w:pPr>
              <w:widowControl w:val="0"/>
              <w:autoSpaceDE w:val="0"/>
              <w:autoSpaceDN w:val="0"/>
              <w:adjustRightInd w:val="0"/>
              <w:ind w:left="180" w:right="160" w:hanging="180"/>
              <w:jc w:val="both"/>
              <w:rPr>
                <w:bCs/>
              </w:rPr>
            </w:pPr>
            <w:r w:rsidRPr="00EA5FF8">
              <w:rPr>
                <w:bCs/>
              </w:rPr>
              <w:t xml:space="preserve"> Смысловые отношения между частями информации.</w:t>
            </w:r>
          </w:p>
        </w:tc>
        <w:tc>
          <w:tcPr>
            <w:tcW w:w="6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1304" w:rsidRPr="00EA5FF8" w:rsidRDefault="00CB1304" w:rsidP="00AF1D9D">
            <w:pPr>
              <w:widowControl w:val="0"/>
              <w:autoSpaceDE w:val="0"/>
              <w:autoSpaceDN w:val="0"/>
              <w:adjustRightInd w:val="0"/>
              <w:ind w:left="180" w:right="160"/>
              <w:jc w:val="both"/>
            </w:pPr>
            <w:r w:rsidRPr="00EA5FF8">
              <w:rPr>
                <w:bCs/>
              </w:rPr>
              <w:t>Средства организации связного текста</w:t>
            </w:r>
          </w:p>
        </w:tc>
      </w:tr>
      <w:tr w:rsidR="00CB1304" w:rsidRPr="00EA5FF8" w:rsidTr="00AF1D9D">
        <w:tc>
          <w:tcPr>
            <w:tcW w:w="306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:rsidR="00CB1304" w:rsidRPr="00EA5FF8" w:rsidRDefault="00CB1304" w:rsidP="00AF1D9D">
            <w:pPr>
              <w:widowControl w:val="0"/>
              <w:autoSpaceDE w:val="0"/>
              <w:autoSpaceDN w:val="0"/>
              <w:adjustRightInd w:val="0"/>
              <w:ind w:left="180" w:right="160" w:hanging="180"/>
              <w:jc w:val="both"/>
            </w:pPr>
            <w:r w:rsidRPr="00EA5FF8">
              <w:t xml:space="preserve"> Установление тождества, близости субъекта действия или места действия</w:t>
            </w:r>
          </w:p>
        </w:tc>
        <w:tc>
          <w:tcPr>
            <w:tcW w:w="68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1304" w:rsidRPr="00EA5FF8" w:rsidRDefault="00CB1304" w:rsidP="00AF1D9D">
            <w:pPr>
              <w:widowControl w:val="0"/>
              <w:autoSpaceDE w:val="0"/>
              <w:autoSpaceDN w:val="0"/>
              <w:adjustRightInd w:val="0"/>
              <w:ind w:left="180" w:right="160"/>
              <w:jc w:val="both"/>
            </w:pPr>
            <w:r w:rsidRPr="00EA5FF8">
              <w:t>он, этот, тот, такой, таков…; здесь, тут, там, туда, сюда, всюду, выше, ниже.</w:t>
            </w:r>
          </w:p>
        </w:tc>
      </w:tr>
      <w:tr w:rsidR="00CB1304" w:rsidRPr="00EA5FF8" w:rsidTr="00AF1D9D">
        <w:tc>
          <w:tcPr>
            <w:tcW w:w="306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:rsidR="00CB1304" w:rsidRPr="00EA5FF8" w:rsidRDefault="00CB1304" w:rsidP="00AF1D9D">
            <w:pPr>
              <w:widowControl w:val="0"/>
              <w:autoSpaceDE w:val="0"/>
              <w:autoSpaceDN w:val="0"/>
              <w:adjustRightInd w:val="0"/>
              <w:ind w:left="180" w:right="160" w:hanging="180"/>
              <w:jc w:val="both"/>
            </w:pPr>
            <w:r w:rsidRPr="00EA5FF8">
              <w:t xml:space="preserve"> Причинно-следственные и условно-уступительные отношения между частями информации</w:t>
            </w:r>
          </w:p>
        </w:tc>
        <w:tc>
          <w:tcPr>
            <w:tcW w:w="68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1304" w:rsidRPr="00EA5FF8" w:rsidRDefault="00CB1304" w:rsidP="00AF1D9D">
            <w:pPr>
              <w:widowControl w:val="0"/>
              <w:autoSpaceDE w:val="0"/>
              <w:autoSpaceDN w:val="0"/>
              <w:adjustRightInd w:val="0"/>
              <w:ind w:left="180" w:right="160"/>
              <w:jc w:val="both"/>
            </w:pPr>
            <w:r w:rsidRPr="00EA5FF8">
              <w:t>и, но; поэтому, отсюда, оттуда, тем самым, в результате; следовательно, значит, стало быть, в силу этого, ввиду этого, вследствие этого, в зависимости от того, благодаря этому, в связи с этим, в таком случае, в этом случае.</w:t>
            </w:r>
          </w:p>
        </w:tc>
      </w:tr>
      <w:tr w:rsidR="00CB1304" w:rsidRPr="00EA5FF8" w:rsidTr="00AF1D9D">
        <w:tc>
          <w:tcPr>
            <w:tcW w:w="306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:rsidR="00CB1304" w:rsidRPr="00EA5FF8" w:rsidRDefault="00CB1304" w:rsidP="00AF1D9D">
            <w:pPr>
              <w:widowControl w:val="0"/>
              <w:autoSpaceDE w:val="0"/>
              <w:autoSpaceDN w:val="0"/>
              <w:adjustRightInd w:val="0"/>
              <w:ind w:left="180" w:right="160" w:hanging="180"/>
              <w:jc w:val="both"/>
            </w:pPr>
            <w:r w:rsidRPr="00EA5FF8">
              <w:t xml:space="preserve"> Присоединение и соединение частей информации</w:t>
            </w:r>
          </w:p>
        </w:tc>
        <w:tc>
          <w:tcPr>
            <w:tcW w:w="68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1304" w:rsidRPr="00EA5FF8" w:rsidRDefault="00CB1304" w:rsidP="00AF1D9D">
            <w:pPr>
              <w:widowControl w:val="0"/>
              <w:autoSpaceDE w:val="0"/>
              <w:autoSpaceDN w:val="0"/>
              <w:adjustRightInd w:val="0"/>
              <w:ind w:left="180" w:right="160"/>
              <w:jc w:val="both"/>
            </w:pPr>
            <w:r w:rsidRPr="00EA5FF8">
              <w:t>и, также, при этом, вместе с тем; кроме того, сверх того, более того; кстати, между прочим.</w:t>
            </w:r>
          </w:p>
        </w:tc>
      </w:tr>
      <w:tr w:rsidR="00CB1304" w:rsidRPr="00EA5FF8" w:rsidTr="00AF1D9D">
        <w:tc>
          <w:tcPr>
            <w:tcW w:w="306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:rsidR="00CB1304" w:rsidRPr="00EA5FF8" w:rsidRDefault="00CB1304" w:rsidP="00AF1D9D">
            <w:pPr>
              <w:widowControl w:val="0"/>
              <w:autoSpaceDE w:val="0"/>
              <w:autoSpaceDN w:val="0"/>
              <w:adjustRightInd w:val="0"/>
              <w:ind w:left="180" w:right="160" w:hanging="180"/>
              <w:jc w:val="both"/>
            </w:pPr>
            <w:r w:rsidRPr="00EA5FF8">
              <w:t xml:space="preserve"> Сопоставление и противопоставление частей информации</w:t>
            </w:r>
          </w:p>
        </w:tc>
        <w:tc>
          <w:tcPr>
            <w:tcW w:w="68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1304" w:rsidRPr="00EA5FF8" w:rsidRDefault="00CB1304" w:rsidP="00AF1D9D">
            <w:pPr>
              <w:widowControl w:val="0"/>
              <w:autoSpaceDE w:val="0"/>
              <w:autoSpaceDN w:val="0"/>
              <w:adjustRightInd w:val="0"/>
              <w:ind w:left="180" w:right="160"/>
              <w:jc w:val="both"/>
            </w:pPr>
            <w:r w:rsidRPr="00EA5FF8">
              <w:t>и (все-таки), же; с одной стороны, наоборот, напротив, но, однако, а; не только, но и; зато, иначе, по иному так, точно так, совершенно так, так же; точно так, как; таким образом, таким путем, аналогично, следующим образом, тогда как, в противоположность этому.</w:t>
            </w:r>
          </w:p>
        </w:tc>
      </w:tr>
      <w:tr w:rsidR="00CB1304" w:rsidRPr="00EA5FF8" w:rsidTr="00AF1D9D">
        <w:tc>
          <w:tcPr>
            <w:tcW w:w="306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:rsidR="00CB1304" w:rsidRPr="00EA5FF8" w:rsidRDefault="00CB1304" w:rsidP="00AF1D9D">
            <w:pPr>
              <w:widowControl w:val="0"/>
              <w:autoSpaceDE w:val="0"/>
              <w:autoSpaceDN w:val="0"/>
              <w:adjustRightInd w:val="0"/>
              <w:ind w:left="180" w:right="160" w:hanging="180"/>
              <w:jc w:val="both"/>
            </w:pPr>
            <w:r w:rsidRPr="00EA5FF8">
              <w:t xml:space="preserve"> Обобщение, вывод, итог предыдущей информации</w:t>
            </w:r>
          </w:p>
        </w:tc>
        <w:tc>
          <w:tcPr>
            <w:tcW w:w="68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1304" w:rsidRPr="00EA5FF8" w:rsidRDefault="00CB1304" w:rsidP="00AF1D9D">
            <w:pPr>
              <w:widowControl w:val="0"/>
              <w:autoSpaceDE w:val="0"/>
              <w:autoSpaceDN w:val="0"/>
              <w:adjustRightInd w:val="0"/>
              <w:ind w:left="180" w:right="160"/>
              <w:jc w:val="both"/>
            </w:pPr>
            <w:r w:rsidRPr="00EA5FF8">
              <w:t>таким образом, итак, короче, короче говоря, вообще, словом, вообще говоря, следовательно, из этого.</w:t>
            </w:r>
          </w:p>
        </w:tc>
      </w:tr>
      <w:tr w:rsidR="00CB1304" w:rsidRPr="00EA5FF8" w:rsidTr="00AF1D9D">
        <w:tc>
          <w:tcPr>
            <w:tcW w:w="306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:rsidR="00CB1304" w:rsidRPr="00EA5FF8" w:rsidRDefault="00CB1304" w:rsidP="00AF1D9D">
            <w:pPr>
              <w:widowControl w:val="0"/>
              <w:autoSpaceDE w:val="0"/>
              <w:autoSpaceDN w:val="0"/>
              <w:adjustRightInd w:val="0"/>
              <w:ind w:left="180" w:right="160" w:hanging="180"/>
              <w:jc w:val="both"/>
            </w:pPr>
            <w:r w:rsidRPr="00EA5FF8">
              <w:t xml:space="preserve"> Порядок перечисления информации</w:t>
            </w:r>
          </w:p>
        </w:tc>
        <w:tc>
          <w:tcPr>
            <w:tcW w:w="68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1304" w:rsidRPr="00EA5FF8" w:rsidRDefault="00CB1304" w:rsidP="00AF1D9D">
            <w:pPr>
              <w:widowControl w:val="0"/>
              <w:autoSpaceDE w:val="0"/>
              <w:autoSpaceDN w:val="0"/>
              <w:adjustRightInd w:val="0"/>
              <w:ind w:left="180" w:right="160"/>
              <w:jc w:val="both"/>
            </w:pPr>
            <w:r w:rsidRPr="00EA5FF8">
              <w:t>во-первых, во-вторых, в третьих…, наконец.</w:t>
            </w:r>
          </w:p>
        </w:tc>
      </w:tr>
      <w:tr w:rsidR="00CB1304" w:rsidRPr="00EA5FF8" w:rsidTr="00AF1D9D">
        <w:tc>
          <w:tcPr>
            <w:tcW w:w="306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:rsidR="00CB1304" w:rsidRPr="00EA5FF8" w:rsidRDefault="00CB1304" w:rsidP="00AF1D9D">
            <w:pPr>
              <w:widowControl w:val="0"/>
              <w:autoSpaceDE w:val="0"/>
              <w:autoSpaceDN w:val="0"/>
              <w:adjustRightInd w:val="0"/>
              <w:ind w:left="180" w:right="160" w:hanging="180"/>
              <w:jc w:val="both"/>
            </w:pPr>
            <w:r w:rsidRPr="00EA5FF8">
              <w:t xml:space="preserve"> Пояснение – иллюстрация, уточнение, выделение </w:t>
            </w:r>
            <w:r w:rsidRPr="00EA5FF8">
              <w:lastRenderedPageBreak/>
              <w:t>частного случая</w:t>
            </w:r>
          </w:p>
        </w:tc>
        <w:tc>
          <w:tcPr>
            <w:tcW w:w="68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1304" w:rsidRPr="00EA5FF8" w:rsidRDefault="00CB1304" w:rsidP="00AF1D9D">
            <w:pPr>
              <w:widowControl w:val="0"/>
              <w:autoSpaceDE w:val="0"/>
              <w:autoSpaceDN w:val="0"/>
              <w:adjustRightInd w:val="0"/>
              <w:ind w:left="180" w:right="160"/>
              <w:jc w:val="both"/>
            </w:pPr>
            <w:r w:rsidRPr="00EA5FF8">
              <w:lastRenderedPageBreak/>
              <w:t xml:space="preserve">например; так, например; именно, только, даже, лишь, ведь, особенно, другими словами, иначе говоря, в частности, </w:t>
            </w:r>
            <w:r w:rsidRPr="00EA5FF8">
              <w:lastRenderedPageBreak/>
              <w:t>причем.</w:t>
            </w:r>
          </w:p>
        </w:tc>
      </w:tr>
      <w:tr w:rsidR="00CB1304" w:rsidRPr="00EA5FF8" w:rsidTr="00AF1D9D">
        <w:tc>
          <w:tcPr>
            <w:tcW w:w="306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:rsidR="00CB1304" w:rsidRPr="00EA5FF8" w:rsidRDefault="00CB1304" w:rsidP="00AF1D9D">
            <w:pPr>
              <w:widowControl w:val="0"/>
              <w:autoSpaceDE w:val="0"/>
              <w:autoSpaceDN w:val="0"/>
              <w:adjustRightInd w:val="0"/>
              <w:ind w:left="180" w:right="160" w:hanging="180"/>
              <w:jc w:val="both"/>
            </w:pPr>
            <w:r w:rsidRPr="00EA5FF8">
              <w:lastRenderedPageBreak/>
              <w:t xml:space="preserve"> Оценка степени достоверности информации</w:t>
            </w:r>
          </w:p>
        </w:tc>
        <w:tc>
          <w:tcPr>
            <w:tcW w:w="68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1304" w:rsidRPr="00EA5FF8" w:rsidRDefault="00CB1304" w:rsidP="00AF1D9D">
            <w:pPr>
              <w:widowControl w:val="0"/>
              <w:autoSpaceDE w:val="0"/>
              <w:autoSpaceDN w:val="0"/>
              <w:adjustRightInd w:val="0"/>
              <w:ind w:left="180" w:right="160"/>
              <w:jc w:val="both"/>
            </w:pPr>
            <w:r w:rsidRPr="00EA5FF8">
              <w:t>разумеется, конечно, безусловно, очевидно, действительно, в самом деле, видимо, несомненно.</w:t>
            </w:r>
          </w:p>
        </w:tc>
      </w:tr>
      <w:tr w:rsidR="00CB1304" w:rsidRPr="00EA5FF8" w:rsidTr="00AF1D9D">
        <w:tc>
          <w:tcPr>
            <w:tcW w:w="306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:rsidR="00CB1304" w:rsidRPr="00EA5FF8" w:rsidRDefault="00CB1304" w:rsidP="00AF1D9D">
            <w:pPr>
              <w:widowControl w:val="0"/>
              <w:autoSpaceDE w:val="0"/>
              <w:autoSpaceDN w:val="0"/>
              <w:adjustRightInd w:val="0"/>
              <w:ind w:left="180" w:right="160" w:hanging="180"/>
              <w:jc w:val="both"/>
            </w:pPr>
            <w:r w:rsidRPr="00EA5FF8">
              <w:t xml:space="preserve"> Начало рассуждения, предстоящее действие, одновременность, повторяемость действия, завершение действия.</w:t>
            </w:r>
          </w:p>
        </w:tc>
        <w:tc>
          <w:tcPr>
            <w:tcW w:w="68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1304" w:rsidRPr="00EA5FF8" w:rsidRDefault="00CB1304" w:rsidP="00AF1D9D">
            <w:pPr>
              <w:widowControl w:val="0"/>
              <w:autoSpaceDE w:val="0"/>
              <w:autoSpaceDN w:val="0"/>
              <w:adjustRightInd w:val="0"/>
              <w:ind w:left="180" w:right="160"/>
              <w:jc w:val="both"/>
            </w:pPr>
            <w:r w:rsidRPr="00EA5FF8">
              <w:t>в начале, сначала, прежде всего, в первую очередь; сейчас, теперь, предварительно, одновременно, в то же время, наряду с, только что, уже, ранее; опять, еще раз, снова, вновь, затем, позже, позднее, впоследствии, в дальнейшем, в последующем, впредь, в заключение, далее.</w:t>
            </w:r>
          </w:p>
        </w:tc>
      </w:tr>
      <w:tr w:rsidR="00CB1304" w:rsidRPr="00EA5FF8" w:rsidTr="00AF1D9D">
        <w:tc>
          <w:tcPr>
            <w:tcW w:w="306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:rsidR="00CB1304" w:rsidRPr="00EA5FF8" w:rsidRDefault="00CB1304" w:rsidP="00AF1D9D">
            <w:pPr>
              <w:widowControl w:val="0"/>
              <w:autoSpaceDE w:val="0"/>
              <w:autoSpaceDN w:val="0"/>
              <w:adjustRightInd w:val="0"/>
              <w:ind w:left="180" w:right="160" w:hanging="180"/>
              <w:jc w:val="both"/>
            </w:pPr>
            <w:r w:rsidRPr="00EA5FF8">
              <w:t xml:space="preserve"> Связь с предыдущей и последующей информацией</w:t>
            </w:r>
          </w:p>
        </w:tc>
        <w:tc>
          <w:tcPr>
            <w:tcW w:w="68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1304" w:rsidRPr="00EA5FF8" w:rsidRDefault="00CB1304" w:rsidP="00AF1D9D">
            <w:pPr>
              <w:widowControl w:val="0"/>
              <w:autoSpaceDE w:val="0"/>
              <w:autoSpaceDN w:val="0"/>
              <w:adjustRightInd w:val="0"/>
              <w:ind w:left="180" w:right="160"/>
              <w:jc w:val="both"/>
            </w:pPr>
            <w:r w:rsidRPr="00EA5FF8">
              <w:t>Как указывалось, как было показано, как указано выше, как упомянуто, как отмечалось, сообразно этому, соответственно этому, в соответствии с этим; последний, предыдущий, предшествующий, данный, искомый, соответствующий, вышеописанный, вышеуказанный, вышеприведенный, вышеупомянутый, выведенный, доказанный, заданный, заключенный, изложенный, найденный, описанный, определенный, построенный, приведенный, рассмотренный, сделанный, сформулированный, указанный, упомянутый, установленный, следующий, последующий, дальнейший, приводимый, разыскиваемый, рассматриваемый, требуемый, анализируемый, изучаемый.</w:t>
            </w:r>
          </w:p>
        </w:tc>
      </w:tr>
      <w:tr w:rsidR="00CB1304" w:rsidRPr="00EA5FF8" w:rsidTr="00AF1D9D">
        <w:tc>
          <w:tcPr>
            <w:tcW w:w="306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:rsidR="00CB1304" w:rsidRPr="00EA5FF8" w:rsidRDefault="00CB1304" w:rsidP="00AF1D9D">
            <w:pPr>
              <w:widowControl w:val="0"/>
              <w:autoSpaceDE w:val="0"/>
              <w:autoSpaceDN w:val="0"/>
              <w:adjustRightInd w:val="0"/>
              <w:ind w:left="180" w:right="160" w:hanging="180"/>
              <w:jc w:val="both"/>
            </w:pPr>
            <w:r w:rsidRPr="00EA5FF8">
              <w:t xml:space="preserve"> Введение обобщающей информации</w:t>
            </w:r>
          </w:p>
        </w:tc>
        <w:tc>
          <w:tcPr>
            <w:tcW w:w="68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1304" w:rsidRPr="00EA5FF8" w:rsidRDefault="00CB1304" w:rsidP="00AF1D9D">
            <w:pPr>
              <w:widowControl w:val="0"/>
              <w:autoSpaceDE w:val="0"/>
              <w:autoSpaceDN w:val="0"/>
              <w:adjustRightInd w:val="0"/>
              <w:ind w:left="180" w:right="160"/>
              <w:jc w:val="both"/>
            </w:pPr>
            <w:r w:rsidRPr="00EA5FF8">
              <w:t>Рассмотрим следующие случаи…, приведем пример…, продолжим рассмотрение…, выясним соотношение.</w:t>
            </w:r>
          </w:p>
        </w:tc>
      </w:tr>
    </w:tbl>
    <w:p w:rsidR="00CB1304" w:rsidRPr="00EA5FF8" w:rsidRDefault="00CB1304" w:rsidP="00CB1304">
      <w:pPr>
        <w:autoSpaceDE w:val="0"/>
        <w:autoSpaceDN w:val="0"/>
        <w:adjustRightInd w:val="0"/>
        <w:jc w:val="both"/>
      </w:pPr>
      <w:r w:rsidRPr="00EA5FF8">
        <w:rPr>
          <w:bCs/>
        </w:rPr>
        <w:tab/>
        <w:t>4. Тематическое единство текста.</w:t>
      </w:r>
      <w:r w:rsidRPr="00EA5FF8">
        <w:rPr>
          <w:b/>
          <w:bCs/>
        </w:rPr>
        <w:t xml:space="preserve"> </w:t>
      </w:r>
      <w:r w:rsidRPr="00EA5FF8">
        <w:t>Оно выражается</w:t>
      </w:r>
      <w:r w:rsidRPr="00EA5FF8">
        <w:rPr>
          <w:b/>
          <w:bCs/>
        </w:rPr>
        <w:t xml:space="preserve"> </w:t>
      </w:r>
      <w:r w:rsidRPr="00EA5FF8">
        <w:t xml:space="preserve">в том, что все элементы текста прямо или опосредованно связаны с предметом речи (с темой высказывания) и с коммуникативной установкой (пишущего) – с задачей и основной мыслью высказывания. Обозначение темы нередко содержится в начальных предложениях. Тематическое единство текста находит выражение в заголовке. </w:t>
      </w:r>
    </w:p>
    <w:p w:rsidR="00CB1304" w:rsidRPr="00EA5FF8" w:rsidRDefault="00CB1304" w:rsidP="00CB1304">
      <w:pPr>
        <w:autoSpaceDE w:val="0"/>
        <w:autoSpaceDN w:val="0"/>
        <w:adjustRightInd w:val="0"/>
        <w:jc w:val="both"/>
      </w:pPr>
      <w:r w:rsidRPr="00EA5FF8">
        <w:tab/>
        <w:t>5. Заголовок – один из существенных признаков текста, который связан с другим – завершенность текста, его концовка.</w:t>
      </w:r>
    </w:p>
    <w:p w:rsidR="00CB1304" w:rsidRPr="00EA5FF8" w:rsidRDefault="00CB1304" w:rsidP="00CB1304">
      <w:pPr>
        <w:widowControl w:val="0"/>
        <w:autoSpaceDE w:val="0"/>
        <w:autoSpaceDN w:val="0"/>
        <w:adjustRightInd w:val="0"/>
        <w:ind w:firstLine="360"/>
        <w:jc w:val="both"/>
      </w:pPr>
      <w:r w:rsidRPr="00EA5FF8">
        <w:rPr>
          <w:bCs/>
        </w:rPr>
        <w:t>Заголовок</w:t>
      </w:r>
      <w:r w:rsidRPr="00EA5FF8">
        <w:t xml:space="preserve"> (название) научного текста – это информативная единица, он отражает тему данного текста и должен соответствовать его содержанию. В зависимости от типовой структуры научных текстов (тексты о предметах, тексты о процессах, тексты о свойствах, тексты о связях и отношениях, тексты о человеке и его деятельности) можно выделить несколько </w:t>
      </w:r>
      <w:r w:rsidRPr="00EA5FF8">
        <w:rPr>
          <w:bCs/>
        </w:rPr>
        <w:t>типов заголовков</w:t>
      </w:r>
      <w:r w:rsidRPr="00EA5FF8">
        <w:t>:</w:t>
      </w:r>
    </w:p>
    <w:p w:rsidR="00CB1304" w:rsidRPr="00EA5FF8" w:rsidRDefault="00CB1304" w:rsidP="00CB1304">
      <w:pPr>
        <w:widowControl w:val="0"/>
        <w:autoSpaceDE w:val="0"/>
        <w:autoSpaceDN w:val="0"/>
        <w:adjustRightInd w:val="0"/>
        <w:jc w:val="both"/>
      </w:pPr>
      <w:r w:rsidRPr="00EA5FF8">
        <w:rPr>
          <w:u w:val="single"/>
        </w:rPr>
        <w:t>о предметах</w:t>
      </w:r>
      <w:r w:rsidRPr="00EA5FF8">
        <w:t xml:space="preserve"> (К</w:t>
      </w:r>
      <w:r w:rsidRPr="00EA5FF8">
        <w:rPr>
          <w:i/>
          <w:iCs/>
        </w:rPr>
        <w:t>алькулятор. Клавиатура персонального компьютера. Персональные ЭВМ)</w:t>
      </w:r>
      <w:r w:rsidRPr="00EA5FF8">
        <w:t>;</w:t>
      </w:r>
    </w:p>
    <w:p w:rsidR="00CB1304" w:rsidRPr="00EA5FF8" w:rsidRDefault="00CB1304" w:rsidP="00CB1304">
      <w:pPr>
        <w:widowControl w:val="0"/>
        <w:autoSpaceDE w:val="0"/>
        <w:autoSpaceDN w:val="0"/>
        <w:adjustRightInd w:val="0"/>
        <w:jc w:val="both"/>
      </w:pPr>
      <w:r w:rsidRPr="00EA5FF8">
        <w:rPr>
          <w:u w:val="single"/>
        </w:rPr>
        <w:t xml:space="preserve">о процессах </w:t>
      </w:r>
      <w:r w:rsidRPr="00EA5FF8">
        <w:t>(Ч</w:t>
      </w:r>
      <w:r w:rsidRPr="00EA5FF8">
        <w:rPr>
          <w:i/>
          <w:iCs/>
        </w:rPr>
        <w:t>тение и запись. Ввод текста. Работа с фрагментами.  Поиск файлов)</w:t>
      </w:r>
      <w:r w:rsidRPr="00EA5FF8">
        <w:t>;</w:t>
      </w:r>
    </w:p>
    <w:p w:rsidR="00CB1304" w:rsidRPr="00EA5FF8" w:rsidRDefault="00CB1304" w:rsidP="00CB1304">
      <w:pPr>
        <w:widowControl w:val="0"/>
        <w:autoSpaceDE w:val="0"/>
        <w:autoSpaceDN w:val="0"/>
        <w:adjustRightInd w:val="0"/>
        <w:jc w:val="both"/>
      </w:pPr>
      <w:r w:rsidRPr="00EA5FF8">
        <w:rPr>
          <w:u w:val="single"/>
        </w:rPr>
        <w:t xml:space="preserve">о свойствах </w:t>
      </w:r>
      <w:r w:rsidRPr="00EA5FF8">
        <w:t>(</w:t>
      </w:r>
      <w:r w:rsidRPr="00EA5FF8">
        <w:rPr>
          <w:i/>
        </w:rPr>
        <w:t>Атрибуты</w:t>
      </w:r>
      <w:r w:rsidRPr="00EA5FF8">
        <w:t xml:space="preserve"> </w:t>
      </w:r>
      <w:r w:rsidRPr="00EA5FF8">
        <w:rPr>
          <w:i/>
          <w:iCs/>
        </w:rPr>
        <w:t>образов. Графические возможности MS EXCEL)</w:t>
      </w:r>
      <w:r w:rsidRPr="00EA5FF8">
        <w:t>;</w:t>
      </w:r>
    </w:p>
    <w:p w:rsidR="00CB1304" w:rsidRPr="00EA5FF8" w:rsidRDefault="00CB1304" w:rsidP="00CB1304">
      <w:pPr>
        <w:widowControl w:val="0"/>
        <w:autoSpaceDE w:val="0"/>
        <w:autoSpaceDN w:val="0"/>
        <w:adjustRightInd w:val="0"/>
        <w:jc w:val="both"/>
      </w:pPr>
      <w:r w:rsidRPr="00EA5FF8">
        <w:rPr>
          <w:u w:val="single"/>
        </w:rPr>
        <w:t xml:space="preserve">о  связях и отношениях </w:t>
      </w:r>
      <w:r w:rsidRPr="00EA5FF8">
        <w:t>(И</w:t>
      </w:r>
      <w:r w:rsidRPr="00EA5FF8">
        <w:rPr>
          <w:i/>
          <w:iCs/>
        </w:rPr>
        <w:t>нформация и вычислительные машины. Краткое описание и вызов)</w:t>
      </w:r>
      <w:r w:rsidRPr="00EA5FF8">
        <w:t>;</w:t>
      </w:r>
    </w:p>
    <w:p w:rsidR="00CB1304" w:rsidRPr="00EA5FF8" w:rsidRDefault="00CB1304" w:rsidP="00CB1304">
      <w:pPr>
        <w:autoSpaceDE w:val="0"/>
        <w:autoSpaceDN w:val="0"/>
        <w:adjustRightInd w:val="0"/>
        <w:jc w:val="both"/>
        <w:rPr>
          <w:b/>
          <w:bCs/>
        </w:rPr>
      </w:pPr>
      <w:r w:rsidRPr="00EA5FF8">
        <w:rPr>
          <w:u w:val="single"/>
        </w:rPr>
        <w:t xml:space="preserve">о человеке и его деятельности </w:t>
      </w:r>
      <w:r w:rsidRPr="00EA5FF8">
        <w:rPr>
          <w:i/>
        </w:rPr>
        <w:t xml:space="preserve">(Программист и </w:t>
      </w:r>
      <w:r w:rsidRPr="00EA5FF8">
        <w:rPr>
          <w:i/>
          <w:iCs/>
        </w:rPr>
        <w:t xml:space="preserve"> новые информационные технологии).</w:t>
      </w:r>
      <w:r w:rsidRPr="00EA5FF8">
        <w:t xml:space="preserve">  </w:t>
      </w:r>
    </w:p>
    <w:p w:rsidR="00CB1304" w:rsidRPr="00EA5FF8" w:rsidRDefault="00CB1304" w:rsidP="00CB1304">
      <w:pPr>
        <w:autoSpaceDE w:val="0"/>
        <w:autoSpaceDN w:val="0"/>
        <w:adjustRightInd w:val="0"/>
        <w:jc w:val="both"/>
        <w:rPr>
          <w:b/>
          <w:bCs/>
        </w:rPr>
      </w:pPr>
      <w:r w:rsidRPr="00EA5FF8">
        <w:rPr>
          <w:bCs/>
        </w:rPr>
        <w:tab/>
        <w:t xml:space="preserve">6. </w:t>
      </w:r>
      <w:r w:rsidRPr="00EA5FF8">
        <w:t xml:space="preserve">Для научного сочинения характерна стройная композиция. В каждом тексте выделяется структурно-смысловые компоненты (части): заголовок, введение, основная часть, заключение. </w:t>
      </w:r>
    </w:p>
    <w:p w:rsidR="00CB1304" w:rsidRPr="00EA5FF8" w:rsidRDefault="00CB1304" w:rsidP="00CB1304">
      <w:pPr>
        <w:autoSpaceDE w:val="0"/>
        <w:autoSpaceDN w:val="0"/>
        <w:adjustRightInd w:val="0"/>
        <w:ind w:firstLine="360"/>
        <w:jc w:val="both"/>
      </w:pPr>
      <w:r w:rsidRPr="00EA5FF8">
        <w:rPr>
          <w:bCs/>
        </w:rPr>
        <w:t>Введение</w:t>
      </w:r>
      <w:r w:rsidRPr="00EA5FF8">
        <w:t xml:space="preserve"> (вводная часть) должно быть кратким и точным. В нем обосновывается выбор темы исследования, описываются методы, используемые в процессе исследования, формулируется цель работы.</w:t>
      </w:r>
    </w:p>
    <w:p w:rsidR="00CB1304" w:rsidRPr="00EA5FF8" w:rsidRDefault="00CB1304" w:rsidP="00CB1304">
      <w:pPr>
        <w:autoSpaceDE w:val="0"/>
        <w:autoSpaceDN w:val="0"/>
        <w:adjustRightInd w:val="0"/>
        <w:ind w:firstLine="360"/>
        <w:jc w:val="both"/>
      </w:pPr>
      <w:r w:rsidRPr="00EA5FF8">
        <w:t>При формулировании цели можно использовать такие стереотипы:</w:t>
      </w:r>
    </w:p>
    <w:p w:rsidR="00CB1304" w:rsidRPr="00EA5FF8" w:rsidRDefault="00CB1304" w:rsidP="00CB1304">
      <w:pPr>
        <w:autoSpaceDE w:val="0"/>
        <w:autoSpaceDN w:val="0"/>
        <w:adjustRightInd w:val="0"/>
        <w:jc w:val="both"/>
        <w:rPr>
          <w:i/>
          <w:iCs/>
        </w:rPr>
      </w:pPr>
      <w:r w:rsidRPr="00EA5FF8">
        <w:rPr>
          <w:i/>
          <w:iCs/>
        </w:rPr>
        <w:lastRenderedPageBreak/>
        <w:t>Цель работы - …раскрыть специфику;…выявить закономерности (выявление закономерностей); ..создать типологию (создать типологии); .. объяснить явление; ... описать функции;…разрабатывать модель (разработка моделей);…охарактеризовать систему; …обобщить факты;…систематизировать элементы (систематизация элементов).</w:t>
      </w:r>
    </w:p>
    <w:p w:rsidR="00CB1304" w:rsidRPr="00EA5FF8" w:rsidRDefault="00CB1304" w:rsidP="00CB1304">
      <w:pPr>
        <w:autoSpaceDE w:val="0"/>
        <w:autoSpaceDN w:val="0"/>
        <w:adjustRightInd w:val="0"/>
        <w:ind w:firstLine="360"/>
        <w:jc w:val="both"/>
      </w:pPr>
      <w:r w:rsidRPr="00EA5FF8">
        <w:rPr>
          <w:bCs/>
        </w:rPr>
        <w:t>Основная часть</w:t>
      </w:r>
      <w:r w:rsidRPr="00EA5FF8">
        <w:t xml:space="preserve"> текста монографии (курсовой, дипломной работы) делится на главы в соответствии с задачами работы. В небольшой по объему статье части не выделяются, но каждая новая мысль оформляется в новый абзац.</w:t>
      </w:r>
    </w:p>
    <w:p w:rsidR="00CB1304" w:rsidRPr="00EA5FF8" w:rsidRDefault="00CB1304" w:rsidP="00CB1304">
      <w:pPr>
        <w:autoSpaceDE w:val="0"/>
        <w:autoSpaceDN w:val="0"/>
        <w:adjustRightInd w:val="0"/>
        <w:ind w:firstLine="360"/>
        <w:jc w:val="both"/>
      </w:pPr>
      <w:r w:rsidRPr="00EA5FF8">
        <w:rPr>
          <w:bCs/>
        </w:rPr>
        <w:t>Заключение</w:t>
      </w:r>
      <w:r w:rsidRPr="00EA5FF8">
        <w:rPr>
          <w:b/>
          <w:bCs/>
        </w:rPr>
        <w:t xml:space="preserve"> </w:t>
      </w:r>
      <w:r w:rsidRPr="00EA5FF8">
        <w:t>имеет форму выводов, соответствующих этапам исследования, либо форму краткого резюме.</w:t>
      </w:r>
    </w:p>
    <w:p w:rsidR="00CB1304" w:rsidRPr="00EA5FF8" w:rsidRDefault="00CB1304" w:rsidP="00CB1304">
      <w:pPr>
        <w:autoSpaceDE w:val="0"/>
        <w:autoSpaceDN w:val="0"/>
        <w:adjustRightInd w:val="0"/>
        <w:ind w:firstLine="360"/>
        <w:jc w:val="both"/>
      </w:pPr>
      <w:r w:rsidRPr="00EA5FF8">
        <w:t>7</w:t>
      </w:r>
      <w:r w:rsidRPr="00EA5FF8">
        <w:rPr>
          <w:bCs/>
        </w:rPr>
        <w:t>.</w:t>
      </w:r>
      <w:r w:rsidRPr="00EA5FF8">
        <w:rPr>
          <w:b/>
          <w:bCs/>
        </w:rPr>
        <w:t xml:space="preserve"> </w:t>
      </w:r>
      <w:r w:rsidRPr="00EA5FF8">
        <w:t xml:space="preserve">Научный текст может быть сжато представлен в виде </w:t>
      </w:r>
      <w:r w:rsidRPr="00EA5FF8">
        <w:rPr>
          <w:bCs/>
        </w:rPr>
        <w:t>логической схемы</w:t>
      </w:r>
      <w:r w:rsidRPr="00EA5FF8">
        <w:t xml:space="preserve">: </w:t>
      </w:r>
    </w:p>
    <w:tbl>
      <w:tblPr>
        <w:tblW w:w="0" w:type="auto"/>
        <w:tblInd w:w="108" w:type="dxa"/>
        <w:tblLook w:val="01E0"/>
      </w:tblPr>
      <w:tblGrid>
        <w:gridCol w:w="4842"/>
        <w:gridCol w:w="4955"/>
      </w:tblGrid>
      <w:tr w:rsidR="00CB1304" w:rsidRPr="00EA5FF8" w:rsidTr="00AF1D9D">
        <w:tc>
          <w:tcPr>
            <w:tcW w:w="4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304" w:rsidRPr="00EA5FF8" w:rsidRDefault="00CB1304" w:rsidP="00AF1D9D">
            <w:pPr>
              <w:widowControl w:val="0"/>
              <w:snapToGrid w:val="0"/>
              <w:jc w:val="center"/>
            </w:pPr>
            <w:r w:rsidRPr="007A005A">
              <w:rPr>
                <w:noProof/>
              </w:rPr>
              <w:pict>
                <v:group id="Группа 2" o:spid="_x0000_s1026" style="position:absolute;left:0;text-align:left;margin-left:5.4pt;margin-top:11.55pt;width:234pt;height:152.75pt;z-index:251660288;mso-wrap-distance-left:0;mso-wrap-distance-right:0" coordorigin="7,-14" coordsize="4680,43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">
                  <v:rect id="Rectangle 3" o:spid="_x0000_s1027" style="position:absolute;left:7;top:-14;width:4680;height:4320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PMBmcAA&#10;AADaAAAADwAAAGRycy9kb3ducmV2LnhtbESPwWrDMBBE74H8g9hAb7HsFkpxooTEwVB6q1vodbE2&#10;lom0MpZiu39fFQo9DjPzhtkfF2fFRGPoPSsoshwEcet1z52Cz496+wIiRGSN1jMp+KYAx8N6tcdS&#10;+5nfaWpiJxKEQ4kKTIxDKWVoDTkMmR+Ik3f1o8OY5NhJPeKc4M7Kxzx/lg57TgsGB6oMtbfm7hQs&#10;5y+U3hq6onT521QXl6KySj1sltMORKQl/of/2q9awRP8Xkk3QB5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PMBmcAAAADaAAAADwAAAAAAAAAAAAAAAACYAgAAZHJzL2Rvd25y&#10;ZXYueG1sUEsFBgAAAAAEAAQA9QAAAIUDAAAAAA==&#10;" filled="f" stroked="f">
                    <v:stroke joinstyle="round"/>
                  </v:rect>
                  <v:shapetype id="_x0000_t176" coordsize="21600,21600" o:spt="176" adj="2700" path="m@0,qx0@0l0@2qy@0,21600l@1,21600qx21600@2l21600@0qy@1,xe">
                    <v:stroke joinstyle="miter"/>
                    <v:formulas>
                      <v:f eqn="val #0"/>
                      <v:f eqn="sum width 0 #0"/>
                      <v:f eqn="sum height 0 #0"/>
                      <v:f eqn="prod @0 2929 10000"/>
                      <v:f eqn="sum width 0 @3"/>
                      <v:f eqn="sum height 0 @3"/>
                      <v:f eqn="val width"/>
                      <v:f eqn="val height"/>
                      <v:f eqn="prod width 1 2"/>
                      <v:f eqn="prod height 1 2"/>
                    </v:formulas>
                    <v:path gradientshapeok="t" limo="10800,10800" o:connecttype="custom" o:connectlocs="@8,0;0,@9;@8,@7;@6,@9" textboxrect="@3,@3,@4,@5"/>
                  </v:shapetype>
                  <v:shape id="AutoShape 4" o:spid="_x0000_s1028" type="#_x0000_t176" style="position:absolute;left:1206;top:194;width:2399;height:540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lPxTMQA&#10;AADaAAAADwAAAGRycy9kb3ducmV2LnhtbESPT2vCQBTE7wW/w/IK3uqmIo1EV6mWQosX/x68vWSf&#10;Seju25jdavz23YLgcZiZ3zDTeWeNuFDra8cKXgcJCOLC6ZpLBfvd58sYhA/IGo1jUnAjD/NZ72mK&#10;mXZX3tBlG0oRIewzVFCF0GRS+qIii37gGuLonVxrMUTZllK3eI1wa+QwSd6kxZrjQoUNLSsqfra/&#10;VkH6sSq/88X5mBd1muQ6NWaxPijVf+7eJyACdeERvre/tIIR/F+JN0DO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pT8UzEAAAA2gAAAA8AAAAAAAAAAAAAAAAAmAIAAGRycy9k&#10;b3ducmV2LnhtbFBLBQYAAAAABAAEAPUAAACJAwAAAAA=&#10;" strokeweight=".74pt">
                    <v:textbox>
                      <w:txbxContent>
                        <w:p w:rsidR="00CB1304" w:rsidRDefault="00CB1304" w:rsidP="00CB1304">
                          <w:pPr>
                            <w:jc w:val="center"/>
                          </w:pPr>
                          <w:r>
                            <w:rPr>
                              <w:sz w:val="22"/>
                              <w:szCs w:val="22"/>
                            </w:rPr>
                            <w:t>Основной тезис</w:t>
                          </w:r>
                        </w:p>
                      </w:txbxContent>
                    </v:textbox>
                  </v:shape>
                  <v:shape id="AutoShape 5" o:spid="_x0000_s1029" type="#_x0000_t176" style="position:absolute;left:127;top:1246;width:1439;height:540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9mHK8IA&#10;AADaAAAADwAAAGRycy9kb3ducmV2LnhtbESPW4vCMBSE3xf8D+EIvq2pgrdqFKl02cfVXXw+NKcX&#10;bE5KEm33328EYR+HmfmG2R0G04oHOd9YVjCbJiCIC6sbrhT8fOfvaxA+IGtsLZOCX/Jw2I/edphq&#10;2/OZHpdQiQhhn6KCOoQuldIXNRn0U9sRR6+0zmCI0lVSO+wj3LRyniRLabDhuFBjR1lNxe1yNwq6&#10;ZvWx3mTXfPlVlkXmzrNTv8qVmoyH4xZEoCH8h1/tT61gAc8r8QbI/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/2YcrwgAAANoAAAAPAAAAAAAAAAAAAAAAAJgCAABkcnMvZG93&#10;bnJldi54bWxQSwUGAAAAAAQABAD1AAAAhwMAAAAA&#10;" strokeweight=".26mm">
                    <v:textbox>
                      <w:txbxContent>
                        <w:p w:rsidR="00CB1304" w:rsidRDefault="00CB1304" w:rsidP="00CB1304">
                          <w:pPr>
                            <w:jc w:val="center"/>
                          </w:pPr>
                          <w:r>
                            <w:rPr>
                              <w:sz w:val="22"/>
                              <w:szCs w:val="22"/>
                            </w:rPr>
                            <w:t>аргумент 1</w:t>
                          </w:r>
                        </w:p>
                      </w:txbxContent>
                    </v:textbox>
                  </v:shape>
                  <v:shape id="AutoShape 6" o:spid="_x0000_s1030" type="#_x0000_t176" style="position:absolute;left:1687;top:1246;width:1439;height:540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sZXMEA&#10;AADaAAAADwAAAGRycy9kb3ducmV2LnhtbESPS2vDMBCE74X+B7GF3mo5OTiJGyUEB5cc86LnxVo/&#10;iLUykhq7/z4KFHocZuYbZr2dTC/u5HxnWcEsSUEQV1Z33Ci4XsqPJQgfkDX2lknBL3nYbl5f1phr&#10;O/KJ7ufQiAhhn6OCNoQhl9JXLRn0iR2Io1dbZzBE6RqpHY4Rbno5T9NMGuw4LrQ4UNFSdTv/GAVD&#10;t/harorvMjvWdVW402w/Lkql3t+m3SeIQFP4D/+1D1pBBs8r8QbIz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8LGVzBAAAA2gAAAA8AAAAAAAAAAAAAAAAAmAIAAGRycy9kb3du&#10;cmV2LnhtbFBLBQYAAAAABAAEAPUAAACGAwAAAAA=&#10;" strokeweight=".26mm">
                    <v:textbox>
                      <w:txbxContent>
                        <w:p w:rsidR="00CB1304" w:rsidRDefault="00CB1304" w:rsidP="00CB1304">
                          <w:r>
                            <w:rPr>
                              <w:sz w:val="22"/>
                              <w:szCs w:val="22"/>
                            </w:rPr>
                            <w:t>аргумент 2</w:t>
                          </w:r>
                        </w:p>
                      </w:txbxContent>
                    </v:textbox>
                  </v:shape>
                  <v:shape id="AutoShape 7" o:spid="_x0000_s1031" type="#_x0000_t176" style="position:absolute;left:3247;top:1246;width:1439;height:540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h2YcEA&#10;AADaAAAADwAAAGRycy9kb3ducmV2LnhtbESP0YrCMBRE3wX/IVzBN01VcKUaRV1WhH1Zqx9waa5t&#10;tbkpTarZv98sCD4OM3OGWW2CqcWDWldZVjAZJyCIc6srLhRczl+jBQjnkTXWlknBLznYrPu9Faba&#10;PvlEj8wXIkLYpaig9L5JpXR5SQbd2DbE0bva1qCPsi2kbvEZ4aaW0ySZS4MVx4USG9qXlN+zzii4&#10;JWfa3WbfnewOWW1nOvwsPoNSw0HYLkF4Cv4dfrWPWsEH/F+JN0Cu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L4dmHBAAAA2gAAAA8AAAAAAAAAAAAAAAAAmAIAAGRycy9kb3du&#10;cmV2LnhtbFBLBQYAAAAABAAEAPUAAACGAwAAAAA=&#10;" strokecolor="white" strokeweight=".74pt">
                    <v:textbox>
                      <w:txbxContent>
                        <w:p w:rsidR="00CB1304" w:rsidRDefault="00CB1304" w:rsidP="00CB1304"/>
                      </w:txbxContent>
                    </v:textbox>
                  </v:shape>
                  <v:shape id="AutoShape 8" o:spid="_x0000_s1032" type="#_x0000_t176" style="position:absolute;left:127;top:2326;width:1679;height:540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gotb4A&#10;AADaAAAADwAAAGRycy9kb3ducmV2LnhtbERPy4rCMBTdC/MP4Qqzs6ku1KlGkQ4dXI4PZn1pbh/Y&#10;3JQk2vr3ZiHM8nDe2/1oOvEg51vLCuZJCoK4tLrlWsH1UszWIHxA1thZJgVP8rDffUy2mGk78Ike&#10;51CLGMI+QwVNCH0mpS8bMugT2xNHrrLOYIjQ1VI7HGK46eQiTZfSYMuxocGe8obK2/luFPTt6mf9&#10;lf8Vy9+qKnN3mn8Pq0Kpz+l42IAINIZ/8dt91Ari1ngl3gC5ew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JHYKLW+AAAA2gAAAA8AAAAAAAAAAAAAAAAAmAIAAGRycy9kb3ducmV2&#10;LnhtbFBLBQYAAAAABAAEAPUAAACDAwAAAAA=&#10;" strokeweight=".26mm">
                    <v:textbox>
                      <w:txbxContent>
                        <w:p w:rsidR="00CB1304" w:rsidRDefault="00CB1304" w:rsidP="00CB1304">
                          <w:pPr>
                            <w:jc w:val="center"/>
                          </w:pPr>
                          <w:r>
                            <w:rPr>
                              <w:sz w:val="22"/>
                              <w:szCs w:val="22"/>
                            </w:rPr>
                            <w:t>иллюстрации</w:t>
                          </w:r>
                        </w:p>
                      </w:txbxContent>
                    </v:textbox>
                  </v:shape>
                  <v:shape id="AutoShape 9" o:spid="_x0000_s1033" type="#_x0000_t176" style="position:absolute;left:2287;top:2326;width:1799;height:540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pSNLsEA&#10;AADaAAAADwAAAGRycy9kb3ducmV2LnhtbESPzYvCMBTE7wv+D+EJ3tZUD35Uo0ili8fVXTw/mtcP&#10;bF5KkrX1vzcLgsdhZn7DbPeDacWdnG8sK5hNExDEhdUNVwp+f/LPFQgfkDW2lknBgzzsd6OPLaba&#10;9nym+yVUIkLYp6igDqFLpfRFTQb91HbE0SutMxiidJXUDvsIN62cJ8lCGmw4LtTYUVZTcbv8GQVd&#10;s/xarbNrvvguyyJz59mxX+ZKTcbDYQMi0BDe4Vf7pBWs4f9KvAFy9w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6UjS7BAAAA2gAAAA8AAAAAAAAAAAAAAAAAmAIAAGRycy9kb3du&#10;cmV2LnhtbFBLBQYAAAAABAAEAPUAAACGAwAAAAA=&#10;" strokeweight=".26mm">
                    <v:textbox>
                      <w:txbxContent>
                        <w:p w:rsidR="00CB1304" w:rsidRDefault="00CB1304" w:rsidP="00CB1304">
                          <w:pPr>
                            <w:jc w:val="center"/>
                          </w:pPr>
                          <w:r>
                            <w:rPr>
                              <w:sz w:val="22"/>
                              <w:szCs w:val="22"/>
                            </w:rPr>
                            <w:t>иллюстрации</w:t>
                          </w:r>
                        </w:p>
                      </w:txbxContent>
                    </v:textbox>
                  </v:shape>
                  <v:shape id="AutoShape 10" o:spid="_x0000_s1034" type="#_x0000_t176" style="position:absolute;left:1087;top:3406;width:2039;height:540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kTgsMA&#10;AADbAAAADwAAAGRycy9kb3ducmV2LnhtbESPO2/DMAyE9wD9DwILdEvkdEhSN0pQuHCRsXmgM2HR&#10;D9SiDEmNnX8fDgG6kbjj3cftfnK9ulKInWcDy0UGirjytuPGwOVczjegYkK22HsmAzeKsN89zbaY&#10;Wz/yka6n1CgJ4ZijgTalIdc6Vi05jAs/EItW++AwyRoabQOOEu56/ZplK+2wY2locaCiper39OcM&#10;DN36a/NW/JSr77quinBcfo7r0piX5+njHVSiKf2bH9cHK/hCL7/IAHp3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RkTgsMAAADbAAAADwAAAAAAAAAAAAAAAACYAgAAZHJzL2Rv&#10;d25yZXYueG1sUEsFBgAAAAAEAAQA9QAAAIgDAAAAAA==&#10;" strokeweight=".26mm">
                    <v:textbox>
                      <w:txbxContent>
                        <w:p w:rsidR="00CB1304" w:rsidRDefault="00CB1304" w:rsidP="00CB1304">
                          <w:pPr>
                            <w:jc w:val="center"/>
                          </w:pPr>
                          <w:r>
                            <w:rPr>
                              <w:sz w:val="22"/>
                              <w:szCs w:val="22"/>
                            </w:rPr>
                            <w:t>Вывод/резюме</w:t>
                          </w:r>
                        </w:p>
                      </w:txbxContent>
                    </v:textbox>
                  </v:shape>
                  <v:line id="Line 11" o:spid="_x0000_s1035" style="position:absolute;visibility:visible" from="2406,706" to="2406,12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mNye8AAAADbAAAADwAAAGRycy9kb3ducmV2LnhtbERPzWrCQBC+F3yHZYTe6kYJpUZXUdHS&#10;Qi9GH2DIjtlgdjbJriZ9+25B8DYf3+8s14OtxZ06XzlWMJ0kIIgLpysuFZxPh7cPED4ga6wdk4Jf&#10;8rBejV6WmGnX85HueShFDGGfoQITQpNJ6QtDFv3ENcSRu7jOYoiwK6XusI/htpazJHmXFiuODQYb&#10;2hkqrvnNKpD7dN6mpu3TbUs/mCaF+/70Sr2Oh80CRKAhPMUP95eO86fw/0s8QK7+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pjcnvAAAAA2wAAAA8AAAAAAAAAAAAAAAAA&#10;oQIAAGRycy9kb3ducmV2LnhtbFBLBQYAAAAABAAEAPkAAACOAwAAAAA=&#10;" strokeweight=".26mm">
                    <v:stroke joinstyle="miter"/>
                  </v:line>
                  <v:line id="Line 12" o:spid="_x0000_s1036" style="position:absolute;visibility:visible" from="846,1066" to="3966,10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X0bxsIAAADbAAAADwAAAGRycy9kb3ducmV2LnhtbERPS2sCMRC+F/wPYYTealYLVlajiCBI&#10;exAf4HXYzG5WN5M1Sdf13zeFQm/z8T1nseptIzryoXasYDzKQBAXTtdcKTiftm8zECEia2wck4In&#10;BVgtBy8LzLV78IG6Y6xECuGQowITY5tLGQpDFsPItcSJK523GBP0ldQeHyncNnKSZVNpsebUYLCl&#10;jaHidvy2Cuzmqzy/35/j0nT+2hw+i/3lY6bU67Bfz0FE6uO/+M+902n+BH5/SQfI5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X0bxsIAAADbAAAADwAAAAAAAAAAAAAA&#10;AAChAgAAZHJzL2Rvd25yZXYueG1sUEsFBgAAAAAEAAQA+QAAAJADAAAAAA==&#10;" strokecolor="white" strokeweight=".74pt">
                    <v:stroke joinstyle="miter"/>
                  </v:line>
                  <v:line id="Line 13" o:spid="_x0000_s1037" style="position:absolute;visibility:visible" from="846,1066" to="846,12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f1Jl8EAAADbAAAADwAAAGRycy9kb3ducmV2LnhtbERPzWrCQBC+C77DMkJvumkbpMZsREtb&#10;KnjR+gBDdsyGZmeT7Nakb98tCN7m4/udfDPaRlyp97VjBY+LBARx6XTNlYLz1/v8BYQPyBobx6Tg&#10;lzxsiukkx0y7gY90PYVKxBD2GSowIbSZlL40ZNEvXEscuYvrLYYI+0rqHocYbhv5lCRLabHm2GCw&#10;pVdD5ffpxyqQb+mqS003pLuODpgmpdt/eKUeZuN2DSLQGO7im/tTx/nP8P9LPEAW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1/UmXwQAAANsAAAAPAAAAAAAAAAAAAAAA&#10;AKECAABkcnMvZG93bnJldi54bWxQSwUGAAAAAAQABAD5AAAAjwMAAAAA&#10;" strokeweight=".26mm">
                    <v:stroke joinstyle="miter"/>
                  </v:line>
                  <v:line id="Line 14" o:spid="_x0000_s1038" style="position:absolute;visibility:visible" from="3967,1066" to="3967,12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dgmKcIAAADbAAAADwAAAGRycy9kb3ducmV2LnhtbERP32vCMBB+H/g/hBN8m6lTnHRGEWEw&#10;toehK+z1aK5Nt+ZSk6zW/94MBN/u4/t56+1gW9GTD41jBbNpBoK4dLrhWkHx9fq4AhEissbWMSm4&#10;UIDtZvSwxly7Mx+oP8ZapBAOOSowMXa5lKE0ZDFMXUecuMp5izFBX0vt8ZzCbSufsmwpLTacGgx2&#10;tDdU/h7/rAK7/6iK+ekyq0zvf9rDe/n5/bxSajIedi8gIg3xLr6533Sav4D/X9IBcnM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dgmKcIAAADbAAAADwAAAAAAAAAAAAAA&#10;AAChAgAAZHJzL2Rvd25yZXYueG1sUEsFBgAAAAAEAAQA+QAAAJADAAAAAA==&#10;" strokecolor="white" strokeweight=".74pt">
                    <v:stroke joinstyle="miter"/>
                  </v:line>
                  <v:line id="Line 15" o:spid="_x0000_s1039" style="position:absolute;visibility:visible" from="846,1786" to="846,23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Vh0eMEAAADbAAAADwAAAGRycy9kb3ducmV2LnhtbERPzWrCQBC+C77DMkJvumlJpcZsREtb&#10;KnjR+gBDdsyGZmeT7Nakb98tCN7m4/udfDPaRlyp97VjBY+LBARx6XTNlYLz1/v8BYQPyBobx6Tg&#10;lzxsiukkx0y7gY90PYVKxBD2GSowIbSZlL40ZNEvXEscuYvrLYYI+0rqHocYbhv5lCRLabHm2GCw&#10;pVdD5ffpxyqQb+mqS003pLuODpgmpdt/eKUeZuN2DSLQGO7im/tTx/nP8P9LPEAW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VWHR4wQAAANsAAAAPAAAAAAAAAAAAAAAA&#10;AKECAABkcnMvZG93bnJldi54bWxQSwUGAAAAAAQABAD5AAAAjwMAAAAA&#10;" strokeweight=".26mm">
                    <v:stroke joinstyle="miter"/>
                  </v:line>
                  <v:line id="Line 16" o:spid="_x0000_s1040" style="position:absolute;visibility:visible" from="2406,1786" to="2406,21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YrqD8AAAADbAAAADwAAAGRycy9kb3ducmV2LnhtbERP24rCMBB9X/Afwgi+ralLkbVrlHVR&#10;UdgXLx8wNLNN2WbSNtHWvzeC4NscznXmy95W4kqtLx0rmIwTEMS50yUXCs6nzfsnCB+QNVaOScGN&#10;PCwXg7c5Ztp1fKDrMRQihrDPUIEJoc6k9Lkhi37sauLI/bnWYoiwLaRusYvhtpIfSTKVFkuODQZr&#10;+jGU/x8vVoFcp7MmNU2Xrhr6xTTJ3X7rlRoN++8vEIH68BI/3Tsd50/h8Us8QC7u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WK6g/AAAAA2wAAAA8AAAAAAAAAAAAAAAAA&#10;oQIAAGRycy9kb3ducmV2LnhtbFBLBQYAAAAABAAEAPkAAACOAwAAAAA=&#10;" strokeweight=".26mm">
                    <v:stroke joinstyle="miter"/>
                  </v:line>
                  <v:line id="Line 17" o:spid="_x0000_s1041" style="position:absolute;visibility:visible" from="2406,2146" to="3246,21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sZPlMEAAADbAAAADwAAAGRycy9kb3ducmV2LnhtbERPzWrCQBC+C77DMkJvumkJtcZsREtb&#10;KnjR+gBDdsyGZmeT7Nakb98tCN7m4/udfDPaRlyp97VjBY+LBARx6XTNlYLz1/v8BYQPyBobx6Tg&#10;lzxsiukkx0y7gY90PYVKxBD2GSowIbSZlL40ZNEvXEscuYvrLYYI+0rqHocYbhv5lCTP0mLNscFg&#10;S6+Gyu/Tj1Ug39JVl5puSHcdHTBNSrf/8Eo9zMbtGkSgMdzFN/enjvOX8P9LPEAW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Kxk+UwQAAANsAAAAPAAAAAAAAAAAAAAAA&#10;AKECAABkcnMvZG93bnJldi54bWxQSwUGAAAAAAQABAD5AAAAjwMAAAAA&#10;" strokeweight=".26mm">
                    <v:stroke joinstyle="miter"/>
                  </v:line>
                  <v:line id="Line 18" o:spid="_x0000_s1042" style="position:absolute;visibility:visible" from="3247,2146" to="3247,23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1nb5sMAAADbAAAADwAAAGRycy9kb3ducmV2LnhtbESPQW/CMAyF75P4D5GRuI2UqZq2QkAw&#10;wbRJuwz4AVZjmorGaZtAu38/HybtZus9v/d5tRl9o+7UxzqwgcU8A0VcBltzZeB8Ojy+gIoJ2WIT&#10;mAz8UITNevKwwsKGgb/pfkyVkhCOBRpwKbWF1rF05DHOQ0ss2iX0HpOsfaVtj4OE+0Y/Zdmz9liz&#10;NDhs6c1ReT3evAG9z1+73HVDvuvoC/OsDJ/v0ZjZdNwuQSUa07/57/rDCr7Ayi8ygF7/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tZ2+bDAAAA2wAAAA8AAAAAAAAAAAAA&#10;AAAAoQIAAGRycy9kb3ducmV2LnhtbFBLBQYAAAAABAAEAPkAAACRAwAAAAA=&#10;" strokeweight=".26mm">
                    <v:stroke joinstyle="miter"/>
                  </v:line>
                  <v:line id="Line 19" o:spid="_x0000_s1043" style="position:absolute;visibility:visible" from="3367,2866" to="3367,35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BV+fcAAAADbAAAADwAAAGRycy9kb3ducmV2LnhtbERPzWrCQBC+C77DMoI33bQE0dQ1VGlF&#10;wUttH2DITrOh2dkku03i27tCobf5+H5nm4+2Fj11vnKs4GmZgCAunK64VPD1+b5Yg/ABWWPtmBTc&#10;yEO+m062mGk38Af111CKGMI+QwUmhCaT0heGLPqla4gj9+06iyHCrpS6wyGG21o+J8lKWqw4Nhhs&#10;6GCo+Ln+WgXyLd20qWmHdN/SBdOkcOejV2o+G19fQAQaw7/4z33Scf4GHr/EA+TuD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QVfn3AAAAA2wAAAA8AAAAAAAAAAAAAAAAA&#10;oQIAAGRycy9kb3ducmV2LnhtbFBLBQYAAAAABAAEAPkAAACOAwAAAAA=&#10;" strokeweight=".26mm">
                    <v:stroke joinstyle="miter"/>
                  </v:line>
                  <v:line id="Line 20" o:spid="_x0000_s1044" style="position:absolute;visibility:visible" from="846,2866" to="846,35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0MdXcAAAADbAAAADwAAAGRycy9kb3ducmV2LnhtbERP3WrCMBS+F/YO4Qy8s+mkyNYZZRsq&#10;E3Zjtwc4NGdNWXPSJtHWt18uBC8/vv/1drKduJAPrWMFT1kOgrh2uuVGwc/3fvEMIkRkjZ1jUnCl&#10;ANvNw2yNpXYjn+hSxUakEA4lKjAx9qWUoTZkMWSuJ07cr/MWY4K+kdrjmMJtJ5d5vpIWW04NBnv6&#10;MFT/VWerQO6Kl6Eww1i8D/SFRV674yEoNX+c3l5BRJriXXxzf2oFy7Q+fUk/QG7+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tDHV3AAAAA2wAAAA8AAAAAAAAAAAAAAAAA&#10;oQIAAGRycy9kb3ducmV2LnhtbFBLBQYAAAAABAAEAPkAAACOAwAAAAA=&#10;" strokeweight=".26mm">
                    <v:stroke joinstyle="miter"/>
                  </v:line>
                  <v:line id="Line 21" o:spid="_x0000_s1045" style="position:absolute;visibility:visible" from="846,3586" to="1086,35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A+4xsIAAADbAAAADwAAAGRycy9kb3ducmV2LnhtbESP0WrCQBRE3wX/YbmCb7pRQqnRVbS0&#10;0kJfjH7AJXvNBrN3k+zWxL93C4U+DjNzhtnsBluLO3W+cqxgMU9AEBdOV1wquJw/Zq8gfEDWWDsm&#10;BQ/ysNuORxvMtOv5RPc8lCJC2GeowITQZFL6wpBFP3cNcfSurrMYouxKqTvsI9zWcpkkL9JixXHB&#10;YENvhopb/mMVyPd01aam7dNDS9+YJoX7OnqlppNhvwYRaAj/4b/2p1awXMDvl/gD5PYJ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A+4xsIAAADbAAAADwAAAAAAAAAAAAAA&#10;AAChAgAAZHJzL2Rvd25yZXYueG1sUEsFBgAAAAAEAAQA+QAAAJADAAAAAA==&#10;" strokeweight=".26mm">
                    <v:stroke joinstyle="miter"/>
                  </v:line>
                  <v:line id="Line 22" o:spid="_x0000_s1046" style="position:absolute;flip:x;visibility:visible" from="3126,3586" to="3365,35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YaK0cEAAADbAAAADwAAAGRycy9kb3ducmV2LnhtbESPQYvCMBSE7wv+h/AEb5pacJFqLCIU&#10;9ODB7oLXZ/Nsi8lLbaJ2//1GWNjjMDPfMOt8sEY8qfetYwXzWQKCuHK65VrB91cxXYLwAVmjcUwK&#10;fshDvhl9rDHT7sUnepahFhHCPkMFTQhdJqWvGrLoZ64jjt7V9RZDlH0tdY+vCLdGpknyKS22HBca&#10;7GjXUHUrH1aBuVSFswNdWsT743w0i0OJB6Um42G7AhFoCP/hv/ZeK0hTeH+JP0Buf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phorRwQAAANsAAAAPAAAAAAAAAAAAAAAA&#10;AKECAABkcnMvZG93bnJldi54bWxQSwUGAAAAAAQABAD5AAAAjwMAAAAA&#10;" strokeweight=".26mm">
                    <v:stroke joinstyle="miter"/>
                  </v:line>
                </v:group>
              </w:pict>
            </w:r>
            <w:r w:rsidRPr="00EA5FF8">
              <w:t>Логическая схема научного текста</w:t>
            </w:r>
          </w:p>
        </w:tc>
        <w:tc>
          <w:tcPr>
            <w:tcW w:w="4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304" w:rsidRPr="00EA5FF8" w:rsidRDefault="00CB1304" w:rsidP="00AF1D9D">
            <w:pPr>
              <w:widowControl w:val="0"/>
              <w:snapToGrid w:val="0"/>
              <w:jc w:val="center"/>
            </w:pPr>
            <w:r w:rsidRPr="00EA5FF8">
              <w:t>Комментарий к схеме</w:t>
            </w:r>
          </w:p>
        </w:tc>
      </w:tr>
      <w:tr w:rsidR="00CB1304" w:rsidRPr="00EA5FF8" w:rsidTr="00AF1D9D">
        <w:trPr>
          <w:trHeight w:val="2860"/>
        </w:trPr>
        <w:tc>
          <w:tcPr>
            <w:tcW w:w="4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304" w:rsidRPr="00EA5FF8" w:rsidRDefault="00CB1304" w:rsidP="00AF1D9D">
            <w:pPr>
              <w:widowControl w:val="0"/>
              <w:jc w:val="both"/>
              <w:rPr>
                <w:b/>
              </w:rPr>
            </w:pPr>
          </w:p>
          <w:p w:rsidR="00CB1304" w:rsidRPr="00EA5FF8" w:rsidRDefault="00CB1304" w:rsidP="00AF1D9D">
            <w:pPr>
              <w:widowControl w:val="0"/>
              <w:jc w:val="both"/>
            </w:pPr>
            <w:r w:rsidRPr="00EA5FF8">
              <w:t xml:space="preserve">                    </w:t>
            </w:r>
          </w:p>
          <w:p w:rsidR="00CB1304" w:rsidRPr="00EA5FF8" w:rsidRDefault="00CB1304" w:rsidP="00AF1D9D">
            <w:pPr>
              <w:widowControl w:val="0"/>
              <w:jc w:val="both"/>
            </w:pPr>
            <w:r w:rsidRPr="007A005A">
              <w:rPr>
                <w:noProof/>
              </w:rPr>
              <w:pict>
                <v:polyline id="Полилиния 1" o:spid="_x0000_s1047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45pt,9.15pt,120.6pt,9.65pt" coordsize="1512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" filled="f">
                  <v:path arrowok="t" o:connecttype="custom" o:connectlocs="0,0;960120,6350" o:connectangles="0,0"/>
                </v:polyline>
              </w:pict>
            </w:r>
          </w:p>
          <w:p w:rsidR="00CB1304" w:rsidRPr="00EA5FF8" w:rsidRDefault="00CB1304" w:rsidP="00AF1D9D">
            <w:pPr>
              <w:widowControl w:val="0"/>
              <w:jc w:val="both"/>
            </w:pPr>
          </w:p>
          <w:p w:rsidR="00CB1304" w:rsidRPr="00EA5FF8" w:rsidRDefault="00CB1304" w:rsidP="00AF1D9D">
            <w:pPr>
              <w:widowControl w:val="0"/>
              <w:jc w:val="both"/>
            </w:pPr>
            <w:r w:rsidRPr="00EA5FF8">
              <w:t xml:space="preserve">  </w:t>
            </w:r>
          </w:p>
          <w:p w:rsidR="00CB1304" w:rsidRPr="00EA5FF8" w:rsidRDefault="00CB1304" w:rsidP="00AF1D9D">
            <w:pPr>
              <w:widowControl w:val="0"/>
              <w:jc w:val="both"/>
            </w:pPr>
          </w:p>
          <w:p w:rsidR="00CB1304" w:rsidRPr="00EA5FF8" w:rsidRDefault="00CB1304" w:rsidP="00AF1D9D">
            <w:pPr>
              <w:jc w:val="both"/>
              <w:rPr>
                <w:b/>
              </w:rPr>
            </w:pPr>
          </w:p>
        </w:tc>
        <w:tc>
          <w:tcPr>
            <w:tcW w:w="4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304" w:rsidRPr="00EA5FF8" w:rsidRDefault="00CB1304" w:rsidP="00AF1D9D">
            <w:pPr>
              <w:widowControl w:val="0"/>
              <w:jc w:val="both"/>
            </w:pPr>
            <w:r w:rsidRPr="00EA5FF8">
              <w:rPr>
                <w:i/>
              </w:rPr>
              <w:t>Основной тезис</w:t>
            </w:r>
            <w:r w:rsidRPr="00EA5FF8">
              <w:t xml:space="preserve"> – это утверждение, которое требует обоснования. Он включает в себя предмет речи (о чем говорится в тексте) и главный анализируемый признак (что говорится об этом предмете).  </w:t>
            </w:r>
          </w:p>
          <w:p w:rsidR="00CB1304" w:rsidRPr="00EA5FF8" w:rsidRDefault="00CB1304" w:rsidP="00AF1D9D">
            <w:pPr>
              <w:widowControl w:val="0"/>
              <w:jc w:val="both"/>
            </w:pPr>
            <w:r w:rsidRPr="00EA5FF8">
              <w:rPr>
                <w:i/>
              </w:rPr>
              <w:t>Аргументы</w:t>
            </w:r>
            <w:r w:rsidRPr="00EA5FF8">
              <w:t xml:space="preserve"> – это основания тезиса; доказательства.</w:t>
            </w:r>
          </w:p>
          <w:p w:rsidR="00CB1304" w:rsidRPr="00EA5FF8" w:rsidRDefault="00CB1304" w:rsidP="00AF1D9D">
            <w:pPr>
              <w:widowControl w:val="0"/>
              <w:jc w:val="both"/>
            </w:pPr>
            <w:r w:rsidRPr="00EA5FF8">
              <w:rPr>
                <w:i/>
              </w:rPr>
              <w:t xml:space="preserve">Иллюстрации </w:t>
            </w:r>
            <w:r w:rsidRPr="00EA5FF8">
              <w:t>– примеры, подтверждающие теоретические положения.</w:t>
            </w:r>
          </w:p>
          <w:p w:rsidR="00CB1304" w:rsidRPr="00EA5FF8" w:rsidRDefault="00CB1304" w:rsidP="00AF1D9D">
            <w:pPr>
              <w:widowControl w:val="0"/>
              <w:jc w:val="both"/>
            </w:pPr>
            <w:r w:rsidRPr="00EA5FF8">
              <w:rPr>
                <w:i/>
              </w:rPr>
              <w:t>Вывод</w:t>
            </w:r>
            <w:r w:rsidRPr="00EA5FF8">
              <w:t xml:space="preserve"> содержит аналитическую оценку ситуации, намечает перспективы исследования.</w:t>
            </w:r>
          </w:p>
        </w:tc>
      </w:tr>
    </w:tbl>
    <w:p w:rsidR="00CB1304" w:rsidRPr="00EA5FF8" w:rsidRDefault="00CB1304" w:rsidP="00CB1304">
      <w:pPr>
        <w:autoSpaceDE w:val="0"/>
        <w:autoSpaceDN w:val="0"/>
        <w:adjustRightInd w:val="0"/>
        <w:ind w:firstLine="360"/>
        <w:jc w:val="both"/>
      </w:pPr>
      <w:r w:rsidRPr="00EA5FF8">
        <w:rPr>
          <w:bCs/>
        </w:rPr>
        <w:t xml:space="preserve">8. </w:t>
      </w:r>
      <w:r w:rsidRPr="00EA5FF8">
        <w:t xml:space="preserve">В тексте в зависимости от его величины можно выделить </w:t>
      </w:r>
      <w:r w:rsidRPr="00EA5FF8">
        <w:rPr>
          <w:bCs/>
        </w:rPr>
        <w:t xml:space="preserve">взаимообусловленные части - </w:t>
      </w:r>
      <w:r w:rsidRPr="00EA5FF8">
        <w:t xml:space="preserve"> главы, разделы, сложное синтаксическое целое.</w:t>
      </w:r>
    </w:p>
    <w:p w:rsidR="00CB1304" w:rsidRPr="00EA5FF8" w:rsidRDefault="00CB1304" w:rsidP="00CB1304">
      <w:pPr>
        <w:autoSpaceDE w:val="0"/>
        <w:autoSpaceDN w:val="0"/>
        <w:adjustRightInd w:val="0"/>
        <w:ind w:firstLine="360"/>
        <w:jc w:val="both"/>
      </w:pPr>
      <w:r w:rsidRPr="00EA5FF8">
        <w:t>В письменной речи части текста выделяются графически. В устной речи они могут обозначаться более или менее значительными по длительности паузами. Каждая из названных частей (фрагментов текста), обладающая своей особой темой сохраняет смысловую самостоятельность и законченность при извлечении из текста. Минимальным текстом является сложное синтаксическое целое.</w:t>
      </w:r>
    </w:p>
    <w:p w:rsidR="00CB1304" w:rsidRPr="00EA5FF8" w:rsidRDefault="00CB1304" w:rsidP="00CB1304">
      <w:pPr>
        <w:autoSpaceDE w:val="0"/>
        <w:autoSpaceDN w:val="0"/>
        <w:adjustRightInd w:val="0"/>
        <w:ind w:firstLine="360"/>
        <w:jc w:val="both"/>
      </w:pPr>
      <w:r w:rsidRPr="00EA5FF8">
        <w:rPr>
          <w:bCs/>
        </w:rPr>
        <w:t xml:space="preserve">9. </w:t>
      </w:r>
      <w:r w:rsidRPr="00EA5FF8">
        <w:t xml:space="preserve">В организации текста важную роль играют наиболее часто используемые два способа связи, которые определяются как </w:t>
      </w:r>
      <w:r w:rsidRPr="00EA5FF8">
        <w:rPr>
          <w:i/>
        </w:rPr>
        <w:t>цепная и параллельная</w:t>
      </w:r>
      <w:r w:rsidRPr="00EA5FF8">
        <w:t xml:space="preserve">. </w:t>
      </w:r>
      <w:r w:rsidRPr="00EA5FF8">
        <w:rPr>
          <w:bCs/>
        </w:rPr>
        <w:t>Цепная связь</w:t>
      </w:r>
      <w:r w:rsidRPr="00EA5FF8">
        <w:t xml:space="preserve"> - структурное сцепление предложений: непрерывное движение мысли от одного предложения к другому осуществляется обычно через повтор выделяемого в предыдущем предложении слова (члена предложения) и развертывания его в последующем.</w:t>
      </w:r>
    </w:p>
    <w:p w:rsidR="00CB1304" w:rsidRPr="00EA5FF8" w:rsidRDefault="00CB1304" w:rsidP="00CB1304">
      <w:pPr>
        <w:autoSpaceDE w:val="0"/>
        <w:autoSpaceDN w:val="0"/>
        <w:adjustRightInd w:val="0"/>
        <w:ind w:firstLine="360"/>
        <w:jc w:val="both"/>
      </w:pPr>
      <w:r w:rsidRPr="00EA5FF8">
        <w:t>Основными средствами связи выступают лексические повторы, лексические и текстовые синонимы, местоимения.</w:t>
      </w:r>
    </w:p>
    <w:p w:rsidR="00CB1304" w:rsidRPr="00EA5FF8" w:rsidRDefault="00CB1304" w:rsidP="00CB1304">
      <w:pPr>
        <w:rPr>
          <w:b/>
        </w:rPr>
      </w:pPr>
    </w:p>
    <w:p w:rsidR="00CB1304" w:rsidRPr="00EA5FF8" w:rsidRDefault="00CB1304" w:rsidP="00CB1304">
      <w:pPr>
        <w:rPr>
          <w:b/>
        </w:rPr>
      </w:pPr>
    </w:p>
    <w:p w:rsidR="00CB1304" w:rsidRPr="00EA5FF8" w:rsidRDefault="00CB1304" w:rsidP="00CB1304">
      <w:pPr>
        <w:rPr>
          <w:b/>
        </w:rPr>
      </w:pPr>
      <w:r w:rsidRPr="00EA5FF8">
        <w:rPr>
          <w:b/>
        </w:rPr>
        <w:t>Контрольные вопросы</w:t>
      </w:r>
    </w:p>
    <w:p w:rsidR="00CB1304" w:rsidRPr="00EA5FF8" w:rsidRDefault="00CB1304" w:rsidP="00CB1304">
      <w:r w:rsidRPr="00EA5FF8">
        <w:t>1. Что такое текст? Как производится анализ научного текста?</w:t>
      </w:r>
    </w:p>
    <w:p w:rsidR="00CB1304" w:rsidRPr="00EA5FF8" w:rsidRDefault="00CB1304" w:rsidP="00CB1304">
      <w:r w:rsidRPr="00EA5FF8">
        <w:t>2. Какие структурно-смысловые компоненты выделяются в тексте?</w:t>
      </w:r>
    </w:p>
    <w:p w:rsidR="00CB1304" w:rsidRPr="00EA5FF8" w:rsidRDefault="00CB1304" w:rsidP="00CB1304">
      <w:r w:rsidRPr="00EA5FF8">
        <w:t>3. Какие можно выделить типы заголовков?</w:t>
      </w:r>
    </w:p>
    <w:p w:rsidR="00CB1304" w:rsidRPr="00EA5FF8" w:rsidRDefault="00CB1304" w:rsidP="00CB1304">
      <w:r w:rsidRPr="00EA5FF8">
        <w:t>4. Какие виды и способы связи предложений в тексте вам известны (цепная, параллельная)?</w:t>
      </w:r>
    </w:p>
    <w:p w:rsidR="00CB1304" w:rsidRPr="00EA5FF8" w:rsidRDefault="00CB1304" w:rsidP="00CB1304">
      <w:r w:rsidRPr="00EA5FF8">
        <w:t>5. В виде какой схемы может быть представлен научный текст?</w:t>
      </w:r>
    </w:p>
    <w:p w:rsidR="008477FD" w:rsidRDefault="008477FD"/>
    <w:sectPr w:rsidR="008477FD" w:rsidSect="008477FD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CB1304"/>
    <w:rsid w:val="00000748"/>
    <w:rsid w:val="00002ADB"/>
    <w:rsid w:val="000038D7"/>
    <w:rsid w:val="0000392A"/>
    <w:rsid w:val="00004DFD"/>
    <w:rsid w:val="000061AB"/>
    <w:rsid w:val="00006345"/>
    <w:rsid w:val="00010B92"/>
    <w:rsid w:val="00011140"/>
    <w:rsid w:val="00011B1F"/>
    <w:rsid w:val="000128C9"/>
    <w:rsid w:val="00012A80"/>
    <w:rsid w:val="00015389"/>
    <w:rsid w:val="0001709C"/>
    <w:rsid w:val="00020D99"/>
    <w:rsid w:val="00022ADD"/>
    <w:rsid w:val="00026BB5"/>
    <w:rsid w:val="00027446"/>
    <w:rsid w:val="00030537"/>
    <w:rsid w:val="000317C8"/>
    <w:rsid w:val="000329CD"/>
    <w:rsid w:val="00033E88"/>
    <w:rsid w:val="00042F0F"/>
    <w:rsid w:val="00043066"/>
    <w:rsid w:val="0004515E"/>
    <w:rsid w:val="0004522F"/>
    <w:rsid w:val="0005046B"/>
    <w:rsid w:val="00050C73"/>
    <w:rsid w:val="00052656"/>
    <w:rsid w:val="0005490E"/>
    <w:rsid w:val="000629E5"/>
    <w:rsid w:val="00062F8F"/>
    <w:rsid w:val="00063AFC"/>
    <w:rsid w:val="000701D9"/>
    <w:rsid w:val="000724DE"/>
    <w:rsid w:val="0007642C"/>
    <w:rsid w:val="0007663F"/>
    <w:rsid w:val="00076B80"/>
    <w:rsid w:val="00077B49"/>
    <w:rsid w:val="00084223"/>
    <w:rsid w:val="00085E01"/>
    <w:rsid w:val="00090666"/>
    <w:rsid w:val="00090C9F"/>
    <w:rsid w:val="0009158F"/>
    <w:rsid w:val="00097173"/>
    <w:rsid w:val="00097481"/>
    <w:rsid w:val="000A272E"/>
    <w:rsid w:val="000A2C2C"/>
    <w:rsid w:val="000A308A"/>
    <w:rsid w:val="000A6178"/>
    <w:rsid w:val="000B00CE"/>
    <w:rsid w:val="000B0422"/>
    <w:rsid w:val="000B1FFD"/>
    <w:rsid w:val="000B25CB"/>
    <w:rsid w:val="000B2984"/>
    <w:rsid w:val="000B396E"/>
    <w:rsid w:val="000B3A09"/>
    <w:rsid w:val="000B3F31"/>
    <w:rsid w:val="000B6F94"/>
    <w:rsid w:val="000B78EA"/>
    <w:rsid w:val="000C0298"/>
    <w:rsid w:val="000C17DA"/>
    <w:rsid w:val="000C3F3D"/>
    <w:rsid w:val="000C3FCB"/>
    <w:rsid w:val="000C5051"/>
    <w:rsid w:val="000C638D"/>
    <w:rsid w:val="000C7EE8"/>
    <w:rsid w:val="000D1578"/>
    <w:rsid w:val="000D28FC"/>
    <w:rsid w:val="000D31FF"/>
    <w:rsid w:val="000D5115"/>
    <w:rsid w:val="000D5918"/>
    <w:rsid w:val="000D6E8E"/>
    <w:rsid w:val="000D7984"/>
    <w:rsid w:val="000E08B0"/>
    <w:rsid w:val="000E4A59"/>
    <w:rsid w:val="000E504B"/>
    <w:rsid w:val="000E5C38"/>
    <w:rsid w:val="000F59D1"/>
    <w:rsid w:val="00100400"/>
    <w:rsid w:val="00102A6A"/>
    <w:rsid w:val="00104C50"/>
    <w:rsid w:val="0010624F"/>
    <w:rsid w:val="00106D5B"/>
    <w:rsid w:val="00114F5C"/>
    <w:rsid w:val="00117544"/>
    <w:rsid w:val="00117F0B"/>
    <w:rsid w:val="001215E0"/>
    <w:rsid w:val="00123A34"/>
    <w:rsid w:val="00124965"/>
    <w:rsid w:val="001272A8"/>
    <w:rsid w:val="001311AA"/>
    <w:rsid w:val="001312AE"/>
    <w:rsid w:val="00131B4E"/>
    <w:rsid w:val="001336FA"/>
    <w:rsid w:val="00136442"/>
    <w:rsid w:val="001369BA"/>
    <w:rsid w:val="00141144"/>
    <w:rsid w:val="00141B35"/>
    <w:rsid w:val="00142B22"/>
    <w:rsid w:val="001456E5"/>
    <w:rsid w:val="001522BB"/>
    <w:rsid w:val="001527CC"/>
    <w:rsid w:val="00154D53"/>
    <w:rsid w:val="001575B1"/>
    <w:rsid w:val="00161B9A"/>
    <w:rsid w:val="0016459F"/>
    <w:rsid w:val="00167CF8"/>
    <w:rsid w:val="00170EB7"/>
    <w:rsid w:val="00172146"/>
    <w:rsid w:val="00172F40"/>
    <w:rsid w:val="00175F89"/>
    <w:rsid w:val="00177A75"/>
    <w:rsid w:val="001808CD"/>
    <w:rsid w:val="00180B78"/>
    <w:rsid w:val="00181134"/>
    <w:rsid w:val="0018217A"/>
    <w:rsid w:val="001827FC"/>
    <w:rsid w:val="00182BAD"/>
    <w:rsid w:val="00191504"/>
    <w:rsid w:val="00193466"/>
    <w:rsid w:val="0019393C"/>
    <w:rsid w:val="00196EEC"/>
    <w:rsid w:val="001A1F21"/>
    <w:rsid w:val="001A26DB"/>
    <w:rsid w:val="001A3119"/>
    <w:rsid w:val="001A4A02"/>
    <w:rsid w:val="001A575E"/>
    <w:rsid w:val="001A6623"/>
    <w:rsid w:val="001A722E"/>
    <w:rsid w:val="001B0313"/>
    <w:rsid w:val="001B15B9"/>
    <w:rsid w:val="001B4DD2"/>
    <w:rsid w:val="001B5B32"/>
    <w:rsid w:val="001B5F99"/>
    <w:rsid w:val="001B7A76"/>
    <w:rsid w:val="001B7C74"/>
    <w:rsid w:val="001C027B"/>
    <w:rsid w:val="001C0D2B"/>
    <w:rsid w:val="001C0E7C"/>
    <w:rsid w:val="001C1A1C"/>
    <w:rsid w:val="001C35BF"/>
    <w:rsid w:val="001C3C8E"/>
    <w:rsid w:val="001C3F6B"/>
    <w:rsid w:val="001C4C90"/>
    <w:rsid w:val="001C63B6"/>
    <w:rsid w:val="001C754E"/>
    <w:rsid w:val="001D03C3"/>
    <w:rsid w:val="001D11D6"/>
    <w:rsid w:val="001D29F8"/>
    <w:rsid w:val="001E310F"/>
    <w:rsid w:val="001E34DB"/>
    <w:rsid w:val="001E3ED8"/>
    <w:rsid w:val="001E3F71"/>
    <w:rsid w:val="001F3AD9"/>
    <w:rsid w:val="001F58F9"/>
    <w:rsid w:val="001F625A"/>
    <w:rsid w:val="00201F54"/>
    <w:rsid w:val="00202B55"/>
    <w:rsid w:val="00205EA9"/>
    <w:rsid w:val="00207894"/>
    <w:rsid w:val="00210B79"/>
    <w:rsid w:val="00212927"/>
    <w:rsid w:val="002158D4"/>
    <w:rsid w:val="00217A37"/>
    <w:rsid w:val="002203D1"/>
    <w:rsid w:val="00221FC3"/>
    <w:rsid w:val="00222730"/>
    <w:rsid w:val="00224246"/>
    <w:rsid w:val="00225601"/>
    <w:rsid w:val="002261F4"/>
    <w:rsid w:val="00232726"/>
    <w:rsid w:val="00232E52"/>
    <w:rsid w:val="002333C5"/>
    <w:rsid w:val="002342C9"/>
    <w:rsid w:val="0023548F"/>
    <w:rsid w:val="00236707"/>
    <w:rsid w:val="002413C1"/>
    <w:rsid w:val="00241AB4"/>
    <w:rsid w:val="00244413"/>
    <w:rsid w:val="002446C5"/>
    <w:rsid w:val="00244E5D"/>
    <w:rsid w:val="002456CF"/>
    <w:rsid w:val="00245956"/>
    <w:rsid w:val="002467F9"/>
    <w:rsid w:val="002504E7"/>
    <w:rsid w:val="002504EC"/>
    <w:rsid w:val="00257B05"/>
    <w:rsid w:val="00260C25"/>
    <w:rsid w:val="00261818"/>
    <w:rsid w:val="0026273F"/>
    <w:rsid w:val="00263AB3"/>
    <w:rsid w:val="00270D5F"/>
    <w:rsid w:val="00270E6F"/>
    <w:rsid w:val="002745E2"/>
    <w:rsid w:val="00274E03"/>
    <w:rsid w:val="0027513E"/>
    <w:rsid w:val="00275CEA"/>
    <w:rsid w:val="0027689D"/>
    <w:rsid w:val="00280C19"/>
    <w:rsid w:val="00280D22"/>
    <w:rsid w:val="00281CA8"/>
    <w:rsid w:val="00281ED2"/>
    <w:rsid w:val="00283DF6"/>
    <w:rsid w:val="00287630"/>
    <w:rsid w:val="002914CE"/>
    <w:rsid w:val="0029159E"/>
    <w:rsid w:val="00293A55"/>
    <w:rsid w:val="00296D70"/>
    <w:rsid w:val="002A0430"/>
    <w:rsid w:val="002A47D5"/>
    <w:rsid w:val="002A56B2"/>
    <w:rsid w:val="002A656A"/>
    <w:rsid w:val="002A697C"/>
    <w:rsid w:val="002B0577"/>
    <w:rsid w:val="002B05D0"/>
    <w:rsid w:val="002B13ED"/>
    <w:rsid w:val="002B278F"/>
    <w:rsid w:val="002B2E3F"/>
    <w:rsid w:val="002B3233"/>
    <w:rsid w:val="002B36CA"/>
    <w:rsid w:val="002B414C"/>
    <w:rsid w:val="002B7D0E"/>
    <w:rsid w:val="002C5672"/>
    <w:rsid w:val="002C67FD"/>
    <w:rsid w:val="002D084B"/>
    <w:rsid w:val="002D0BF8"/>
    <w:rsid w:val="002D1472"/>
    <w:rsid w:val="002D182C"/>
    <w:rsid w:val="002D18CE"/>
    <w:rsid w:val="002D3252"/>
    <w:rsid w:val="002D3BDA"/>
    <w:rsid w:val="002D5A0E"/>
    <w:rsid w:val="002D631E"/>
    <w:rsid w:val="002D7C1A"/>
    <w:rsid w:val="002E09DA"/>
    <w:rsid w:val="002E59A4"/>
    <w:rsid w:val="002E6B8D"/>
    <w:rsid w:val="002E7434"/>
    <w:rsid w:val="002F1A4D"/>
    <w:rsid w:val="002F2412"/>
    <w:rsid w:val="002F253A"/>
    <w:rsid w:val="002F6CC9"/>
    <w:rsid w:val="00300605"/>
    <w:rsid w:val="00300EBF"/>
    <w:rsid w:val="00303BFF"/>
    <w:rsid w:val="00307947"/>
    <w:rsid w:val="00314832"/>
    <w:rsid w:val="0031697E"/>
    <w:rsid w:val="00320612"/>
    <w:rsid w:val="003236F4"/>
    <w:rsid w:val="00324589"/>
    <w:rsid w:val="00324617"/>
    <w:rsid w:val="00325399"/>
    <w:rsid w:val="00325E05"/>
    <w:rsid w:val="0032765E"/>
    <w:rsid w:val="00327D49"/>
    <w:rsid w:val="00331C03"/>
    <w:rsid w:val="00333C15"/>
    <w:rsid w:val="0033416A"/>
    <w:rsid w:val="00335EFC"/>
    <w:rsid w:val="0034028C"/>
    <w:rsid w:val="00340628"/>
    <w:rsid w:val="00341ECF"/>
    <w:rsid w:val="00342CB1"/>
    <w:rsid w:val="003453E7"/>
    <w:rsid w:val="00345AE8"/>
    <w:rsid w:val="0035453B"/>
    <w:rsid w:val="00354B1D"/>
    <w:rsid w:val="003553EA"/>
    <w:rsid w:val="00355ED9"/>
    <w:rsid w:val="0036201D"/>
    <w:rsid w:val="00363958"/>
    <w:rsid w:val="003653F8"/>
    <w:rsid w:val="00370AF0"/>
    <w:rsid w:val="00371A08"/>
    <w:rsid w:val="00374567"/>
    <w:rsid w:val="003764A7"/>
    <w:rsid w:val="00386030"/>
    <w:rsid w:val="0038783E"/>
    <w:rsid w:val="00390B4A"/>
    <w:rsid w:val="00391579"/>
    <w:rsid w:val="003949D1"/>
    <w:rsid w:val="00395B66"/>
    <w:rsid w:val="00396087"/>
    <w:rsid w:val="00397330"/>
    <w:rsid w:val="003A1099"/>
    <w:rsid w:val="003A367D"/>
    <w:rsid w:val="003A3DB8"/>
    <w:rsid w:val="003A6A63"/>
    <w:rsid w:val="003B4537"/>
    <w:rsid w:val="003B7626"/>
    <w:rsid w:val="003C146F"/>
    <w:rsid w:val="003C61B1"/>
    <w:rsid w:val="003D2FEA"/>
    <w:rsid w:val="003D3F4C"/>
    <w:rsid w:val="003D3F8B"/>
    <w:rsid w:val="003D4CDB"/>
    <w:rsid w:val="003E144B"/>
    <w:rsid w:val="003E37F4"/>
    <w:rsid w:val="003E43B1"/>
    <w:rsid w:val="003E45F2"/>
    <w:rsid w:val="003E7189"/>
    <w:rsid w:val="003F148E"/>
    <w:rsid w:val="003F16C5"/>
    <w:rsid w:val="003F6C11"/>
    <w:rsid w:val="003F70E3"/>
    <w:rsid w:val="00400C80"/>
    <w:rsid w:val="00400F16"/>
    <w:rsid w:val="00403FFE"/>
    <w:rsid w:val="00406131"/>
    <w:rsid w:val="00406628"/>
    <w:rsid w:val="004156B3"/>
    <w:rsid w:val="00420713"/>
    <w:rsid w:val="00424D45"/>
    <w:rsid w:val="0043567E"/>
    <w:rsid w:val="00441680"/>
    <w:rsid w:val="00441CFE"/>
    <w:rsid w:val="0044254F"/>
    <w:rsid w:val="00443C3B"/>
    <w:rsid w:val="00446EB2"/>
    <w:rsid w:val="00447697"/>
    <w:rsid w:val="004506F5"/>
    <w:rsid w:val="004510DF"/>
    <w:rsid w:val="00451163"/>
    <w:rsid w:val="00453369"/>
    <w:rsid w:val="00453881"/>
    <w:rsid w:val="00456259"/>
    <w:rsid w:val="00456D7C"/>
    <w:rsid w:val="00457125"/>
    <w:rsid w:val="00457B43"/>
    <w:rsid w:val="00460C40"/>
    <w:rsid w:val="004613F2"/>
    <w:rsid w:val="004648E9"/>
    <w:rsid w:val="00471066"/>
    <w:rsid w:val="00472E44"/>
    <w:rsid w:val="00474588"/>
    <w:rsid w:val="00482E74"/>
    <w:rsid w:val="0048788D"/>
    <w:rsid w:val="004879ED"/>
    <w:rsid w:val="00487DEE"/>
    <w:rsid w:val="004905C2"/>
    <w:rsid w:val="00491104"/>
    <w:rsid w:val="00491C2C"/>
    <w:rsid w:val="00495756"/>
    <w:rsid w:val="00496078"/>
    <w:rsid w:val="00496A3D"/>
    <w:rsid w:val="004979AF"/>
    <w:rsid w:val="004A01CB"/>
    <w:rsid w:val="004A07B3"/>
    <w:rsid w:val="004A373C"/>
    <w:rsid w:val="004A413B"/>
    <w:rsid w:val="004A67E3"/>
    <w:rsid w:val="004A6B36"/>
    <w:rsid w:val="004A7FB1"/>
    <w:rsid w:val="004B1198"/>
    <w:rsid w:val="004B334D"/>
    <w:rsid w:val="004B3AF3"/>
    <w:rsid w:val="004B3DAE"/>
    <w:rsid w:val="004B5E7F"/>
    <w:rsid w:val="004B7643"/>
    <w:rsid w:val="004B7A45"/>
    <w:rsid w:val="004C0FE2"/>
    <w:rsid w:val="004C3334"/>
    <w:rsid w:val="004C3F0D"/>
    <w:rsid w:val="004C3F61"/>
    <w:rsid w:val="004C7616"/>
    <w:rsid w:val="004D0E44"/>
    <w:rsid w:val="004D1262"/>
    <w:rsid w:val="004D16C0"/>
    <w:rsid w:val="004D17A6"/>
    <w:rsid w:val="004D2E02"/>
    <w:rsid w:val="004D4199"/>
    <w:rsid w:val="004D62D2"/>
    <w:rsid w:val="004D776D"/>
    <w:rsid w:val="004D7FB4"/>
    <w:rsid w:val="004E0F7B"/>
    <w:rsid w:val="004E2007"/>
    <w:rsid w:val="004E290E"/>
    <w:rsid w:val="004E3155"/>
    <w:rsid w:val="004F06DB"/>
    <w:rsid w:val="004F079A"/>
    <w:rsid w:val="004F4105"/>
    <w:rsid w:val="004F655D"/>
    <w:rsid w:val="00502F88"/>
    <w:rsid w:val="00507567"/>
    <w:rsid w:val="005116A5"/>
    <w:rsid w:val="00511E23"/>
    <w:rsid w:val="00515120"/>
    <w:rsid w:val="005210A9"/>
    <w:rsid w:val="00526629"/>
    <w:rsid w:val="00527741"/>
    <w:rsid w:val="005301F1"/>
    <w:rsid w:val="00530A0A"/>
    <w:rsid w:val="005313A2"/>
    <w:rsid w:val="00531EB9"/>
    <w:rsid w:val="005346C7"/>
    <w:rsid w:val="005400BE"/>
    <w:rsid w:val="00541816"/>
    <w:rsid w:val="00543800"/>
    <w:rsid w:val="0054406E"/>
    <w:rsid w:val="00544430"/>
    <w:rsid w:val="00544978"/>
    <w:rsid w:val="00544A47"/>
    <w:rsid w:val="005459C6"/>
    <w:rsid w:val="00546A01"/>
    <w:rsid w:val="0055037D"/>
    <w:rsid w:val="0055230A"/>
    <w:rsid w:val="00552DB8"/>
    <w:rsid w:val="005531AA"/>
    <w:rsid w:val="00557479"/>
    <w:rsid w:val="00560BE5"/>
    <w:rsid w:val="0056493E"/>
    <w:rsid w:val="00564A05"/>
    <w:rsid w:val="00566584"/>
    <w:rsid w:val="00566A99"/>
    <w:rsid w:val="00567A32"/>
    <w:rsid w:val="0057520A"/>
    <w:rsid w:val="00582126"/>
    <w:rsid w:val="00582D93"/>
    <w:rsid w:val="005839FB"/>
    <w:rsid w:val="005845A3"/>
    <w:rsid w:val="00584690"/>
    <w:rsid w:val="00585387"/>
    <w:rsid w:val="00585A5D"/>
    <w:rsid w:val="00587116"/>
    <w:rsid w:val="005911D7"/>
    <w:rsid w:val="005936C2"/>
    <w:rsid w:val="005950AE"/>
    <w:rsid w:val="00595DCF"/>
    <w:rsid w:val="0059798E"/>
    <w:rsid w:val="005A0FC0"/>
    <w:rsid w:val="005A3678"/>
    <w:rsid w:val="005A47A3"/>
    <w:rsid w:val="005B0E71"/>
    <w:rsid w:val="005B10F8"/>
    <w:rsid w:val="005B20C7"/>
    <w:rsid w:val="005B3108"/>
    <w:rsid w:val="005B3FFB"/>
    <w:rsid w:val="005B4E8A"/>
    <w:rsid w:val="005B64D2"/>
    <w:rsid w:val="005B6C54"/>
    <w:rsid w:val="005C291F"/>
    <w:rsid w:val="005C2A75"/>
    <w:rsid w:val="005C31AE"/>
    <w:rsid w:val="005C3A22"/>
    <w:rsid w:val="005D0732"/>
    <w:rsid w:val="005D1109"/>
    <w:rsid w:val="005D23EE"/>
    <w:rsid w:val="005D379C"/>
    <w:rsid w:val="005D4BE9"/>
    <w:rsid w:val="005D54F7"/>
    <w:rsid w:val="005D7E5A"/>
    <w:rsid w:val="005E0939"/>
    <w:rsid w:val="005E104A"/>
    <w:rsid w:val="005E156E"/>
    <w:rsid w:val="005E6CF1"/>
    <w:rsid w:val="005E74DA"/>
    <w:rsid w:val="005E7E86"/>
    <w:rsid w:val="005F0728"/>
    <w:rsid w:val="005F1BEC"/>
    <w:rsid w:val="005F23D5"/>
    <w:rsid w:val="005F58EE"/>
    <w:rsid w:val="005F5DBB"/>
    <w:rsid w:val="005F685B"/>
    <w:rsid w:val="005F6884"/>
    <w:rsid w:val="005F7E55"/>
    <w:rsid w:val="006137F9"/>
    <w:rsid w:val="00616599"/>
    <w:rsid w:val="00620267"/>
    <w:rsid w:val="006215AA"/>
    <w:rsid w:val="00622B50"/>
    <w:rsid w:val="00623309"/>
    <w:rsid w:val="00625AAC"/>
    <w:rsid w:val="006261AF"/>
    <w:rsid w:val="00627091"/>
    <w:rsid w:val="0063145D"/>
    <w:rsid w:val="00631720"/>
    <w:rsid w:val="0063399F"/>
    <w:rsid w:val="00634113"/>
    <w:rsid w:val="00635116"/>
    <w:rsid w:val="00637A26"/>
    <w:rsid w:val="00647794"/>
    <w:rsid w:val="00647CF4"/>
    <w:rsid w:val="006546CF"/>
    <w:rsid w:val="00656B67"/>
    <w:rsid w:val="006600C7"/>
    <w:rsid w:val="00660A50"/>
    <w:rsid w:val="006626B1"/>
    <w:rsid w:val="006631E0"/>
    <w:rsid w:val="0066795D"/>
    <w:rsid w:val="00670534"/>
    <w:rsid w:val="00671ED8"/>
    <w:rsid w:val="006721EF"/>
    <w:rsid w:val="00674AE6"/>
    <w:rsid w:val="00675C63"/>
    <w:rsid w:val="00676944"/>
    <w:rsid w:val="006813AE"/>
    <w:rsid w:val="00682239"/>
    <w:rsid w:val="006872FA"/>
    <w:rsid w:val="006918AE"/>
    <w:rsid w:val="00694713"/>
    <w:rsid w:val="00695A45"/>
    <w:rsid w:val="00696192"/>
    <w:rsid w:val="006A06E0"/>
    <w:rsid w:val="006A0F49"/>
    <w:rsid w:val="006A1B84"/>
    <w:rsid w:val="006A1F7A"/>
    <w:rsid w:val="006A26DC"/>
    <w:rsid w:val="006A3332"/>
    <w:rsid w:val="006A385B"/>
    <w:rsid w:val="006A41DC"/>
    <w:rsid w:val="006A4B42"/>
    <w:rsid w:val="006A4E75"/>
    <w:rsid w:val="006A6036"/>
    <w:rsid w:val="006A62D5"/>
    <w:rsid w:val="006A78D2"/>
    <w:rsid w:val="006A7BD6"/>
    <w:rsid w:val="006B1588"/>
    <w:rsid w:val="006B1AF4"/>
    <w:rsid w:val="006B3917"/>
    <w:rsid w:val="006B5480"/>
    <w:rsid w:val="006B5992"/>
    <w:rsid w:val="006B6516"/>
    <w:rsid w:val="006B7689"/>
    <w:rsid w:val="006C06DC"/>
    <w:rsid w:val="006C263C"/>
    <w:rsid w:val="006C301C"/>
    <w:rsid w:val="006C37C4"/>
    <w:rsid w:val="006C668A"/>
    <w:rsid w:val="006C692B"/>
    <w:rsid w:val="006D4E21"/>
    <w:rsid w:val="006D6188"/>
    <w:rsid w:val="006D69BE"/>
    <w:rsid w:val="006D6A81"/>
    <w:rsid w:val="006D702D"/>
    <w:rsid w:val="006E6004"/>
    <w:rsid w:val="006F29AC"/>
    <w:rsid w:val="006F307B"/>
    <w:rsid w:val="006F4EF3"/>
    <w:rsid w:val="006F549A"/>
    <w:rsid w:val="006F554E"/>
    <w:rsid w:val="006F73FE"/>
    <w:rsid w:val="007009E6"/>
    <w:rsid w:val="0070786A"/>
    <w:rsid w:val="00710123"/>
    <w:rsid w:val="007102D5"/>
    <w:rsid w:val="00711E90"/>
    <w:rsid w:val="00714EED"/>
    <w:rsid w:val="007169B2"/>
    <w:rsid w:val="007172D0"/>
    <w:rsid w:val="0072047E"/>
    <w:rsid w:val="00720698"/>
    <w:rsid w:val="00720EBB"/>
    <w:rsid w:val="007212DB"/>
    <w:rsid w:val="00722434"/>
    <w:rsid w:val="00731162"/>
    <w:rsid w:val="00731FBD"/>
    <w:rsid w:val="00733FD4"/>
    <w:rsid w:val="0073506D"/>
    <w:rsid w:val="00735A50"/>
    <w:rsid w:val="00735F7F"/>
    <w:rsid w:val="00736F35"/>
    <w:rsid w:val="0073786D"/>
    <w:rsid w:val="007411B0"/>
    <w:rsid w:val="00742006"/>
    <w:rsid w:val="007462ED"/>
    <w:rsid w:val="00750974"/>
    <w:rsid w:val="007528E7"/>
    <w:rsid w:val="00753723"/>
    <w:rsid w:val="00753C98"/>
    <w:rsid w:val="00755F13"/>
    <w:rsid w:val="00757A9D"/>
    <w:rsid w:val="00760330"/>
    <w:rsid w:val="0076061E"/>
    <w:rsid w:val="00760A7C"/>
    <w:rsid w:val="007622B5"/>
    <w:rsid w:val="00766350"/>
    <w:rsid w:val="007668AF"/>
    <w:rsid w:val="0077269D"/>
    <w:rsid w:val="00772AC0"/>
    <w:rsid w:val="00775085"/>
    <w:rsid w:val="00775362"/>
    <w:rsid w:val="0077679B"/>
    <w:rsid w:val="007802A9"/>
    <w:rsid w:val="007808A2"/>
    <w:rsid w:val="00781B74"/>
    <w:rsid w:val="007872BA"/>
    <w:rsid w:val="00787B84"/>
    <w:rsid w:val="00791F2F"/>
    <w:rsid w:val="0079343C"/>
    <w:rsid w:val="00794B8A"/>
    <w:rsid w:val="00797703"/>
    <w:rsid w:val="007A32E9"/>
    <w:rsid w:val="007A473F"/>
    <w:rsid w:val="007A5C0F"/>
    <w:rsid w:val="007B316A"/>
    <w:rsid w:val="007B47A4"/>
    <w:rsid w:val="007B6930"/>
    <w:rsid w:val="007B7F44"/>
    <w:rsid w:val="007C0560"/>
    <w:rsid w:val="007C1B3C"/>
    <w:rsid w:val="007C1B54"/>
    <w:rsid w:val="007C28D4"/>
    <w:rsid w:val="007C370E"/>
    <w:rsid w:val="007C4A38"/>
    <w:rsid w:val="007C4BA7"/>
    <w:rsid w:val="007C57B6"/>
    <w:rsid w:val="007C66E4"/>
    <w:rsid w:val="007D21EF"/>
    <w:rsid w:val="007D2510"/>
    <w:rsid w:val="007D3B22"/>
    <w:rsid w:val="007D66CF"/>
    <w:rsid w:val="007E16CC"/>
    <w:rsid w:val="007E29ED"/>
    <w:rsid w:val="007F0DBB"/>
    <w:rsid w:val="008037E9"/>
    <w:rsid w:val="00803DD6"/>
    <w:rsid w:val="00805570"/>
    <w:rsid w:val="00811247"/>
    <w:rsid w:val="00815C7F"/>
    <w:rsid w:val="008178AA"/>
    <w:rsid w:val="00817A5C"/>
    <w:rsid w:val="00817D0A"/>
    <w:rsid w:val="00820103"/>
    <w:rsid w:val="0082032D"/>
    <w:rsid w:val="00821A5C"/>
    <w:rsid w:val="00824126"/>
    <w:rsid w:val="00830066"/>
    <w:rsid w:val="008309FF"/>
    <w:rsid w:val="00834783"/>
    <w:rsid w:val="00834E58"/>
    <w:rsid w:val="008361F0"/>
    <w:rsid w:val="00837A0D"/>
    <w:rsid w:val="00840975"/>
    <w:rsid w:val="00842C26"/>
    <w:rsid w:val="00846103"/>
    <w:rsid w:val="008477FD"/>
    <w:rsid w:val="00847ABE"/>
    <w:rsid w:val="00856CC7"/>
    <w:rsid w:val="008574ED"/>
    <w:rsid w:val="008624B5"/>
    <w:rsid w:val="008627AB"/>
    <w:rsid w:val="008640EB"/>
    <w:rsid w:val="0086582E"/>
    <w:rsid w:val="00875D76"/>
    <w:rsid w:val="00875E25"/>
    <w:rsid w:val="00875F0B"/>
    <w:rsid w:val="00877BC6"/>
    <w:rsid w:val="008808A5"/>
    <w:rsid w:val="00884661"/>
    <w:rsid w:val="00884A05"/>
    <w:rsid w:val="0088778F"/>
    <w:rsid w:val="00887C3A"/>
    <w:rsid w:val="00887CCA"/>
    <w:rsid w:val="00892081"/>
    <w:rsid w:val="00892757"/>
    <w:rsid w:val="00892889"/>
    <w:rsid w:val="008951F1"/>
    <w:rsid w:val="00895952"/>
    <w:rsid w:val="00895D9C"/>
    <w:rsid w:val="00896B2A"/>
    <w:rsid w:val="008A07E6"/>
    <w:rsid w:val="008A2553"/>
    <w:rsid w:val="008A2561"/>
    <w:rsid w:val="008A6716"/>
    <w:rsid w:val="008B03BE"/>
    <w:rsid w:val="008B07C7"/>
    <w:rsid w:val="008B1C9E"/>
    <w:rsid w:val="008B2603"/>
    <w:rsid w:val="008C1BC6"/>
    <w:rsid w:val="008C45F8"/>
    <w:rsid w:val="008C561F"/>
    <w:rsid w:val="008D3C86"/>
    <w:rsid w:val="008D4B61"/>
    <w:rsid w:val="008D6CA2"/>
    <w:rsid w:val="008E0832"/>
    <w:rsid w:val="008E128B"/>
    <w:rsid w:val="008E2A04"/>
    <w:rsid w:val="008E3967"/>
    <w:rsid w:val="008E4A67"/>
    <w:rsid w:val="008E4D97"/>
    <w:rsid w:val="008E5DDE"/>
    <w:rsid w:val="008E5FD8"/>
    <w:rsid w:val="008F4CD9"/>
    <w:rsid w:val="00901803"/>
    <w:rsid w:val="00907DC0"/>
    <w:rsid w:val="00907DC4"/>
    <w:rsid w:val="0091124C"/>
    <w:rsid w:val="009113F2"/>
    <w:rsid w:val="0091300C"/>
    <w:rsid w:val="00915528"/>
    <w:rsid w:val="00921821"/>
    <w:rsid w:val="00923738"/>
    <w:rsid w:val="00923B85"/>
    <w:rsid w:val="00923D50"/>
    <w:rsid w:val="00925330"/>
    <w:rsid w:val="00926F04"/>
    <w:rsid w:val="0092795F"/>
    <w:rsid w:val="009376B2"/>
    <w:rsid w:val="00940861"/>
    <w:rsid w:val="00941B66"/>
    <w:rsid w:val="00942005"/>
    <w:rsid w:val="009436AC"/>
    <w:rsid w:val="00945ADF"/>
    <w:rsid w:val="009478B5"/>
    <w:rsid w:val="00947F14"/>
    <w:rsid w:val="00954277"/>
    <w:rsid w:val="00954BED"/>
    <w:rsid w:val="00955D7A"/>
    <w:rsid w:val="009572C6"/>
    <w:rsid w:val="00957B0F"/>
    <w:rsid w:val="009606A9"/>
    <w:rsid w:val="0096249B"/>
    <w:rsid w:val="009637CA"/>
    <w:rsid w:val="009639E5"/>
    <w:rsid w:val="00963B12"/>
    <w:rsid w:val="00963B90"/>
    <w:rsid w:val="0096463F"/>
    <w:rsid w:val="00964814"/>
    <w:rsid w:val="00970120"/>
    <w:rsid w:val="00971040"/>
    <w:rsid w:val="0097219A"/>
    <w:rsid w:val="00972BD2"/>
    <w:rsid w:val="00973D09"/>
    <w:rsid w:val="0097444C"/>
    <w:rsid w:val="0097542D"/>
    <w:rsid w:val="0097712D"/>
    <w:rsid w:val="00981F65"/>
    <w:rsid w:val="00982A66"/>
    <w:rsid w:val="00986351"/>
    <w:rsid w:val="00986943"/>
    <w:rsid w:val="00990664"/>
    <w:rsid w:val="00991C43"/>
    <w:rsid w:val="00994F5C"/>
    <w:rsid w:val="009950A4"/>
    <w:rsid w:val="009958D0"/>
    <w:rsid w:val="0099595C"/>
    <w:rsid w:val="00995DED"/>
    <w:rsid w:val="009A3433"/>
    <w:rsid w:val="009A674A"/>
    <w:rsid w:val="009A74CD"/>
    <w:rsid w:val="009A7CC7"/>
    <w:rsid w:val="009B6741"/>
    <w:rsid w:val="009B72DF"/>
    <w:rsid w:val="009C487E"/>
    <w:rsid w:val="009C6671"/>
    <w:rsid w:val="009C6B17"/>
    <w:rsid w:val="009D0605"/>
    <w:rsid w:val="009D1181"/>
    <w:rsid w:val="009D2EE7"/>
    <w:rsid w:val="009D3E07"/>
    <w:rsid w:val="009D6A9B"/>
    <w:rsid w:val="009D7852"/>
    <w:rsid w:val="009E067B"/>
    <w:rsid w:val="009E16C3"/>
    <w:rsid w:val="009E6E26"/>
    <w:rsid w:val="009E7EAE"/>
    <w:rsid w:val="009F0A5E"/>
    <w:rsid w:val="009F1B1C"/>
    <w:rsid w:val="009F2808"/>
    <w:rsid w:val="009F562D"/>
    <w:rsid w:val="00A01275"/>
    <w:rsid w:val="00A01631"/>
    <w:rsid w:val="00A0240E"/>
    <w:rsid w:val="00A03FFB"/>
    <w:rsid w:val="00A0532C"/>
    <w:rsid w:val="00A05648"/>
    <w:rsid w:val="00A065B7"/>
    <w:rsid w:val="00A06F62"/>
    <w:rsid w:val="00A11A82"/>
    <w:rsid w:val="00A123C8"/>
    <w:rsid w:val="00A16622"/>
    <w:rsid w:val="00A23B4D"/>
    <w:rsid w:val="00A24EE9"/>
    <w:rsid w:val="00A303F4"/>
    <w:rsid w:val="00A32D55"/>
    <w:rsid w:val="00A32F7B"/>
    <w:rsid w:val="00A3439D"/>
    <w:rsid w:val="00A3565D"/>
    <w:rsid w:val="00A373ED"/>
    <w:rsid w:val="00A40B11"/>
    <w:rsid w:val="00A43B2C"/>
    <w:rsid w:val="00A44213"/>
    <w:rsid w:val="00A47C13"/>
    <w:rsid w:val="00A50CF9"/>
    <w:rsid w:val="00A51FA6"/>
    <w:rsid w:val="00A53A9B"/>
    <w:rsid w:val="00A556A7"/>
    <w:rsid w:val="00A56761"/>
    <w:rsid w:val="00A62795"/>
    <w:rsid w:val="00A65374"/>
    <w:rsid w:val="00A66BB1"/>
    <w:rsid w:val="00A6742B"/>
    <w:rsid w:val="00A67877"/>
    <w:rsid w:val="00A70CA3"/>
    <w:rsid w:val="00A73FF2"/>
    <w:rsid w:val="00A74FB7"/>
    <w:rsid w:val="00A755A5"/>
    <w:rsid w:val="00A779EC"/>
    <w:rsid w:val="00A90B52"/>
    <w:rsid w:val="00A9193B"/>
    <w:rsid w:val="00A93651"/>
    <w:rsid w:val="00A9647E"/>
    <w:rsid w:val="00A96639"/>
    <w:rsid w:val="00AA06FB"/>
    <w:rsid w:val="00AA538E"/>
    <w:rsid w:val="00AA651B"/>
    <w:rsid w:val="00AB5F9F"/>
    <w:rsid w:val="00AC2233"/>
    <w:rsid w:val="00AC4C70"/>
    <w:rsid w:val="00AC509C"/>
    <w:rsid w:val="00AC5544"/>
    <w:rsid w:val="00AC6A5E"/>
    <w:rsid w:val="00AD01EB"/>
    <w:rsid w:val="00AD0EB0"/>
    <w:rsid w:val="00AD121A"/>
    <w:rsid w:val="00AD39B4"/>
    <w:rsid w:val="00AD4D6F"/>
    <w:rsid w:val="00AD6B96"/>
    <w:rsid w:val="00AD7703"/>
    <w:rsid w:val="00AE376E"/>
    <w:rsid w:val="00AE58EF"/>
    <w:rsid w:val="00AE5B24"/>
    <w:rsid w:val="00AE661A"/>
    <w:rsid w:val="00AE6FD7"/>
    <w:rsid w:val="00AF22F5"/>
    <w:rsid w:val="00AF274A"/>
    <w:rsid w:val="00AF292E"/>
    <w:rsid w:val="00AF5FAB"/>
    <w:rsid w:val="00B02624"/>
    <w:rsid w:val="00B06223"/>
    <w:rsid w:val="00B07416"/>
    <w:rsid w:val="00B106FA"/>
    <w:rsid w:val="00B17783"/>
    <w:rsid w:val="00B21BD2"/>
    <w:rsid w:val="00B259CA"/>
    <w:rsid w:val="00B30543"/>
    <w:rsid w:val="00B306C4"/>
    <w:rsid w:val="00B3408E"/>
    <w:rsid w:val="00B348B7"/>
    <w:rsid w:val="00B358FF"/>
    <w:rsid w:val="00B35EA6"/>
    <w:rsid w:val="00B37589"/>
    <w:rsid w:val="00B40811"/>
    <w:rsid w:val="00B51159"/>
    <w:rsid w:val="00B52CC2"/>
    <w:rsid w:val="00B53BF9"/>
    <w:rsid w:val="00B5438D"/>
    <w:rsid w:val="00B54B3C"/>
    <w:rsid w:val="00B55238"/>
    <w:rsid w:val="00B56CCA"/>
    <w:rsid w:val="00B56FBF"/>
    <w:rsid w:val="00B57EE8"/>
    <w:rsid w:val="00B60BA5"/>
    <w:rsid w:val="00B63DBA"/>
    <w:rsid w:val="00B64F78"/>
    <w:rsid w:val="00B76DC6"/>
    <w:rsid w:val="00B7769B"/>
    <w:rsid w:val="00B82287"/>
    <w:rsid w:val="00B82EC0"/>
    <w:rsid w:val="00B8325D"/>
    <w:rsid w:val="00B83883"/>
    <w:rsid w:val="00B83DF4"/>
    <w:rsid w:val="00B87FCA"/>
    <w:rsid w:val="00B91259"/>
    <w:rsid w:val="00B9281F"/>
    <w:rsid w:val="00B92DF1"/>
    <w:rsid w:val="00B93DF5"/>
    <w:rsid w:val="00B93F62"/>
    <w:rsid w:val="00BA1B98"/>
    <w:rsid w:val="00BA68D5"/>
    <w:rsid w:val="00BA7D65"/>
    <w:rsid w:val="00BB035F"/>
    <w:rsid w:val="00BB10AF"/>
    <w:rsid w:val="00BB632B"/>
    <w:rsid w:val="00BC034C"/>
    <w:rsid w:val="00BC080D"/>
    <w:rsid w:val="00BC135A"/>
    <w:rsid w:val="00BC3180"/>
    <w:rsid w:val="00BC4DC9"/>
    <w:rsid w:val="00BC6B4C"/>
    <w:rsid w:val="00BD049D"/>
    <w:rsid w:val="00BD08A7"/>
    <w:rsid w:val="00BD4272"/>
    <w:rsid w:val="00BE2303"/>
    <w:rsid w:val="00BE4386"/>
    <w:rsid w:val="00BE5CB5"/>
    <w:rsid w:val="00BE6FFD"/>
    <w:rsid w:val="00BF45B9"/>
    <w:rsid w:val="00BF4AE4"/>
    <w:rsid w:val="00BF6959"/>
    <w:rsid w:val="00C026DE"/>
    <w:rsid w:val="00C0459D"/>
    <w:rsid w:val="00C06A2D"/>
    <w:rsid w:val="00C06A7F"/>
    <w:rsid w:val="00C0776F"/>
    <w:rsid w:val="00C07F06"/>
    <w:rsid w:val="00C21BD2"/>
    <w:rsid w:val="00C23E29"/>
    <w:rsid w:val="00C24E30"/>
    <w:rsid w:val="00C25167"/>
    <w:rsid w:val="00C26C78"/>
    <w:rsid w:val="00C273B1"/>
    <w:rsid w:val="00C33DE4"/>
    <w:rsid w:val="00C34C33"/>
    <w:rsid w:val="00C35C85"/>
    <w:rsid w:val="00C35CE4"/>
    <w:rsid w:val="00C42781"/>
    <w:rsid w:val="00C453A1"/>
    <w:rsid w:val="00C4570E"/>
    <w:rsid w:val="00C47BFE"/>
    <w:rsid w:val="00C50A10"/>
    <w:rsid w:val="00C545B4"/>
    <w:rsid w:val="00C56FBD"/>
    <w:rsid w:val="00C5761F"/>
    <w:rsid w:val="00C6366C"/>
    <w:rsid w:val="00C639C2"/>
    <w:rsid w:val="00C64A28"/>
    <w:rsid w:val="00C650D3"/>
    <w:rsid w:val="00C665A4"/>
    <w:rsid w:val="00C71D57"/>
    <w:rsid w:val="00C73699"/>
    <w:rsid w:val="00C7427A"/>
    <w:rsid w:val="00C77D65"/>
    <w:rsid w:val="00C8201E"/>
    <w:rsid w:val="00C84AED"/>
    <w:rsid w:val="00C855E3"/>
    <w:rsid w:val="00C868FD"/>
    <w:rsid w:val="00C86BC4"/>
    <w:rsid w:val="00C9113D"/>
    <w:rsid w:val="00C91F78"/>
    <w:rsid w:val="00C9493F"/>
    <w:rsid w:val="00CA6DC1"/>
    <w:rsid w:val="00CA7105"/>
    <w:rsid w:val="00CA78ED"/>
    <w:rsid w:val="00CB1304"/>
    <w:rsid w:val="00CB269A"/>
    <w:rsid w:val="00CB3F99"/>
    <w:rsid w:val="00CB7CC1"/>
    <w:rsid w:val="00CB7EE0"/>
    <w:rsid w:val="00CC0037"/>
    <w:rsid w:val="00CC1BD3"/>
    <w:rsid w:val="00CC583D"/>
    <w:rsid w:val="00CC676A"/>
    <w:rsid w:val="00CC7907"/>
    <w:rsid w:val="00CD1EEB"/>
    <w:rsid w:val="00CD5BD1"/>
    <w:rsid w:val="00CE065B"/>
    <w:rsid w:val="00CE1D40"/>
    <w:rsid w:val="00CE250C"/>
    <w:rsid w:val="00CE30EF"/>
    <w:rsid w:val="00CE5258"/>
    <w:rsid w:val="00CE5462"/>
    <w:rsid w:val="00CE7508"/>
    <w:rsid w:val="00CF11DA"/>
    <w:rsid w:val="00CF4018"/>
    <w:rsid w:val="00D01EA3"/>
    <w:rsid w:val="00D02E37"/>
    <w:rsid w:val="00D04A7E"/>
    <w:rsid w:val="00D11E2C"/>
    <w:rsid w:val="00D146A9"/>
    <w:rsid w:val="00D15D4A"/>
    <w:rsid w:val="00D178D4"/>
    <w:rsid w:val="00D17B1F"/>
    <w:rsid w:val="00D207A9"/>
    <w:rsid w:val="00D23B70"/>
    <w:rsid w:val="00D24BD2"/>
    <w:rsid w:val="00D25ABA"/>
    <w:rsid w:val="00D31F17"/>
    <w:rsid w:val="00D3490E"/>
    <w:rsid w:val="00D35C51"/>
    <w:rsid w:val="00D41581"/>
    <w:rsid w:val="00D418BB"/>
    <w:rsid w:val="00D43DFB"/>
    <w:rsid w:val="00D44CD0"/>
    <w:rsid w:val="00D46182"/>
    <w:rsid w:val="00D5359F"/>
    <w:rsid w:val="00D558B8"/>
    <w:rsid w:val="00D6116E"/>
    <w:rsid w:val="00D62256"/>
    <w:rsid w:val="00D64671"/>
    <w:rsid w:val="00D65BD5"/>
    <w:rsid w:val="00D65D1E"/>
    <w:rsid w:val="00D6742F"/>
    <w:rsid w:val="00D702D2"/>
    <w:rsid w:val="00D71BF0"/>
    <w:rsid w:val="00D723CA"/>
    <w:rsid w:val="00D7678C"/>
    <w:rsid w:val="00D931DE"/>
    <w:rsid w:val="00D93B62"/>
    <w:rsid w:val="00D96D67"/>
    <w:rsid w:val="00DA19B8"/>
    <w:rsid w:val="00DA38B4"/>
    <w:rsid w:val="00DA38F2"/>
    <w:rsid w:val="00DA58C8"/>
    <w:rsid w:val="00DB2B5B"/>
    <w:rsid w:val="00DB35BF"/>
    <w:rsid w:val="00DB6C90"/>
    <w:rsid w:val="00DC1F7C"/>
    <w:rsid w:val="00DC39D8"/>
    <w:rsid w:val="00DC6480"/>
    <w:rsid w:val="00DD2662"/>
    <w:rsid w:val="00DD37D1"/>
    <w:rsid w:val="00DD3CCE"/>
    <w:rsid w:val="00DD64E3"/>
    <w:rsid w:val="00DD7019"/>
    <w:rsid w:val="00DD70CB"/>
    <w:rsid w:val="00DD79FD"/>
    <w:rsid w:val="00DE0CB7"/>
    <w:rsid w:val="00DE2580"/>
    <w:rsid w:val="00DE2662"/>
    <w:rsid w:val="00DE3875"/>
    <w:rsid w:val="00DE4BBF"/>
    <w:rsid w:val="00DE4D3B"/>
    <w:rsid w:val="00DE76F6"/>
    <w:rsid w:val="00DE7D13"/>
    <w:rsid w:val="00DF3F18"/>
    <w:rsid w:val="00DF46D7"/>
    <w:rsid w:val="00DF70A8"/>
    <w:rsid w:val="00E01253"/>
    <w:rsid w:val="00E01348"/>
    <w:rsid w:val="00E03354"/>
    <w:rsid w:val="00E03EE9"/>
    <w:rsid w:val="00E04586"/>
    <w:rsid w:val="00E04D4E"/>
    <w:rsid w:val="00E04DD8"/>
    <w:rsid w:val="00E1088C"/>
    <w:rsid w:val="00E123C0"/>
    <w:rsid w:val="00E12D34"/>
    <w:rsid w:val="00E13EF4"/>
    <w:rsid w:val="00E1732C"/>
    <w:rsid w:val="00E17E94"/>
    <w:rsid w:val="00E202E3"/>
    <w:rsid w:val="00E20ABC"/>
    <w:rsid w:val="00E20DA8"/>
    <w:rsid w:val="00E2207D"/>
    <w:rsid w:val="00E22F48"/>
    <w:rsid w:val="00E26A44"/>
    <w:rsid w:val="00E26BC2"/>
    <w:rsid w:val="00E30165"/>
    <w:rsid w:val="00E334F9"/>
    <w:rsid w:val="00E33F2F"/>
    <w:rsid w:val="00E35B10"/>
    <w:rsid w:val="00E3706C"/>
    <w:rsid w:val="00E37877"/>
    <w:rsid w:val="00E41126"/>
    <w:rsid w:val="00E430D0"/>
    <w:rsid w:val="00E438F1"/>
    <w:rsid w:val="00E44CF1"/>
    <w:rsid w:val="00E4547A"/>
    <w:rsid w:val="00E463BF"/>
    <w:rsid w:val="00E476AE"/>
    <w:rsid w:val="00E5161D"/>
    <w:rsid w:val="00E51C73"/>
    <w:rsid w:val="00E55884"/>
    <w:rsid w:val="00E626A8"/>
    <w:rsid w:val="00E67177"/>
    <w:rsid w:val="00E707B0"/>
    <w:rsid w:val="00E71F7F"/>
    <w:rsid w:val="00E77B47"/>
    <w:rsid w:val="00E80662"/>
    <w:rsid w:val="00E82B1C"/>
    <w:rsid w:val="00E83B42"/>
    <w:rsid w:val="00E92A7F"/>
    <w:rsid w:val="00E930A0"/>
    <w:rsid w:val="00E943A9"/>
    <w:rsid w:val="00EA05F6"/>
    <w:rsid w:val="00EA3BEC"/>
    <w:rsid w:val="00EA5E9A"/>
    <w:rsid w:val="00EA5F05"/>
    <w:rsid w:val="00EA6349"/>
    <w:rsid w:val="00EA6C15"/>
    <w:rsid w:val="00EA70E4"/>
    <w:rsid w:val="00EB1BBE"/>
    <w:rsid w:val="00EB2B03"/>
    <w:rsid w:val="00EB6E12"/>
    <w:rsid w:val="00EC140E"/>
    <w:rsid w:val="00EC15F5"/>
    <w:rsid w:val="00EC3D79"/>
    <w:rsid w:val="00EC5F2D"/>
    <w:rsid w:val="00EC6284"/>
    <w:rsid w:val="00EC63B9"/>
    <w:rsid w:val="00EC65BD"/>
    <w:rsid w:val="00EC6746"/>
    <w:rsid w:val="00ED0EB1"/>
    <w:rsid w:val="00ED373D"/>
    <w:rsid w:val="00EE0A4B"/>
    <w:rsid w:val="00EE138B"/>
    <w:rsid w:val="00EE22E9"/>
    <w:rsid w:val="00EE5E66"/>
    <w:rsid w:val="00EE770E"/>
    <w:rsid w:val="00EF4FF0"/>
    <w:rsid w:val="00F00B07"/>
    <w:rsid w:val="00F02583"/>
    <w:rsid w:val="00F03118"/>
    <w:rsid w:val="00F03FAA"/>
    <w:rsid w:val="00F04946"/>
    <w:rsid w:val="00F0567D"/>
    <w:rsid w:val="00F05738"/>
    <w:rsid w:val="00F05B13"/>
    <w:rsid w:val="00F10526"/>
    <w:rsid w:val="00F10D99"/>
    <w:rsid w:val="00F1112F"/>
    <w:rsid w:val="00F11632"/>
    <w:rsid w:val="00F12F6C"/>
    <w:rsid w:val="00F12F6D"/>
    <w:rsid w:val="00F14754"/>
    <w:rsid w:val="00F14ECD"/>
    <w:rsid w:val="00F15E80"/>
    <w:rsid w:val="00F2370E"/>
    <w:rsid w:val="00F238B6"/>
    <w:rsid w:val="00F23CCA"/>
    <w:rsid w:val="00F3021D"/>
    <w:rsid w:val="00F30BF7"/>
    <w:rsid w:val="00F331FF"/>
    <w:rsid w:val="00F337BC"/>
    <w:rsid w:val="00F34F6A"/>
    <w:rsid w:val="00F36AFA"/>
    <w:rsid w:val="00F406BB"/>
    <w:rsid w:val="00F43232"/>
    <w:rsid w:val="00F43A09"/>
    <w:rsid w:val="00F43B8D"/>
    <w:rsid w:val="00F45F28"/>
    <w:rsid w:val="00F501F1"/>
    <w:rsid w:val="00F54433"/>
    <w:rsid w:val="00F55214"/>
    <w:rsid w:val="00F554E0"/>
    <w:rsid w:val="00F56E51"/>
    <w:rsid w:val="00F60E4E"/>
    <w:rsid w:val="00F60E82"/>
    <w:rsid w:val="00F61975"/>
    <w:rsid w:val="00F6634A"/>
    <w:rsid w:val="00F7322A"/>
    <w:rsid w:val="00F74192"/>
    <w:rsid w:val="00F74760"/>
    <w:rsid w:val="00F80A71"/>
    <w:rsid w:val="00F82434"/>
    <w:rsid w:val="00F85363"/>
    <w:rsid w:val="00F85741"/>
    <w:rsid w:val="00F85F5A"/>
    <w:rsid w:val="00F8657D"/>
    <w:rsid w:val="00F865EA"/>
    <w:rsid w:val="00F91063"/>
    <w:rsid w:val="00F9263E"/>
    <w:rsid w:val="00F92D59"/>
    <w:rsid w:val="00F955AE"/>
    <w:rsid w:val="00F95BF7"/>
    <w:rsid w:val="00FA6DDA"/>
    <w:rsid w:val="00FA757F"/>
    <w:rsid w:val="00FA75B2"/>
    <w:rsid w:val="00FB222E"/>
    <w:rsid w:val="00FB3E03"/>
    <w:rsid w:val="00FB48EA"/>
    <w:rsid w:val="00FB6C1C"/>
    <w:rsid w:val="00FB7004"/>
    <w:rsid w:val="00FB7319"/>
    <w:rsid w:val="00FC25F4"/>
    <w:rsid w:val="00FC4E8C"/>
    <w:rsid w:val="00FD38B2"/>
    <w:rsid w:val="00FD4270"/>
    <w:rsid w:val="00FD6CAB"/>
    <w:rsid w:val="00FD7D28"/>
    <w:rsid w:val="00FE01F5"/>
    <w:rsid w:val="00FE04AB"/>
    <w:rsid w:val="00FE050A"/>
    <w:rsid w:val="00FE2238"/>
    <w:rsid w:val="00FE2790"/>
    <w:rsid w:val="00FE2B06"/>
    <w:rsid w:val="00FE2F3E"/>
    <w:rsid w:val="00FE6486"/>
    <w:rsid w:val="00FE75F0"/>
    <w:rsid w:val="00FF1419"/>
    <w:rsid w:val="00FF19FA"/>
    <w:rsid w:val="00FF21ED"/>
    <w:rsid w:val="00FF458C"/>
    <w:rsid w:val="00FF4C03"/>
    <w:rsid w:val="00FF5470"/>
    <w:rsid w:val="00FF5DF1"/>
    <w:rsid w:val="00FF64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13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1253</Words>
  <Characters>7148</Characters>
  <Application>Microsoft Office Word</Application>
  <DocSecurity>0</DocSecurity>
  <Lines>59</Lines>
  <Paragraphs>16</Paragraphs>
  <ScaleCrop>false</ScaleCrop>
  <Company>Grizli777</Company>
  <LinksUpToDate>false</LinksUpToDate>
  <CharactersWithSpaces>8385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2020-06-11T16:27:00Z</dcterms:created>
  <dcterms:modified xsi:type="dcterms:W3CDTF">2020-06-11T16:27:00Z</dcterms:modified>
</cp:coreProperties>
</file>