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180" w:rsidRPr="005C1968" w:rsidRDefault="008C4180" w:rsidP="008C4180">
      <w:pPr>
        <w:ind w:right="38" w:firstLine="708"/>
        <w:jc w:val="both"/>
        <w:rPr>
          <w:sz w:val="18"/>
          <w:szCs w:val="18"/>
        </w:rPr>
      </w:pPr>
      <w:r w:rsidRPr="005C1968">
        <w:rPr>
          <w:b/>
          <w:sz w:val="18"/>
          <w:szCs w:val="18"/>
        </w:rPr>
        <w:t xml:space="preserve">Библиографическое описание </w:t>
      </w:r>
      <w:r w:rsidRPr="005C1968">
        <w:rPr>
          <w:sz w:val="18"/>
          <w:szCs w:val="18"/>
        </w:rPr>
        <w:t>– это совокупность библиографических сведений о документе, его составной части или группе документов, приведенных по определенным правилам и необходимых и достаточных для общей характеристики идентификации документа.</w:t>
      </w:r>
      <w:r w:rsidRPr="005C1968">
        <w:rPr>
          <w:i/>
          <w:sz w:val="18"/>
          <w:szCs w:val="18"/>
        </w:rPr>
        <w:t xml:space="preserve"> </w:t>
      </w:r>
      <w:r w:rsidRPr="005C1968">
        <w:rPr>
          <w:sz w:val="18"/>
          <w:szCs w:val="18"/>
        </w:rPr>
        <w:t xml:space="preserve">При составлении библиографического описания необходимо соблюдать правила его построения, расстановки знаков препинания и сокращения слов. Библиографическое описание включает: </w:t>
      </w:r>
      <w:r w:rsidRPr="005C1968">
        <w:rPr>
          <w:b/>
          <w:sz w:val="18"/>
          <w:szCs w:val="18"/>
        </w:rPr>
        <w:t>1)</w:t>
      </w:r>
      <w:r w:rsidRPr="005C1968">
        <w:rPr>
          <w:sz w:val="18"/>
          <w:szCs w:val="18"/>
        </w:rPr>
        <w:t xml:space="preserve"> заголовок описания (фамилии авторов и их инициалы); </w:t>
      </w:r>
      <w:r w:rsidRPr="005C1968">
        <w:rPr>
          <w:b/>
          <w:sz w:val="18"/>
          <w:szCs w:val="18"/>
        </w:rPr>
        <w:t>2)</w:t>
      </w:r>
      <w:r w:rsidRPr="005C1968">
        <w:rPr>
          <w:sz w:val="18"/>
          <w:szCs w:val="18"/>
        </w:rPr>
        <w:t xml:space="preserve">  заглавие (название произведения); </w:t>
      </w:r>
      <w:r w:rsidRPr="005C1968">
        <w:rPr>
          <w:b/>
          <w:sz w:val="18"/>
          <w:szCs w:val="18"/>
        </w:rPr>
        <w:t>3)</w:t>
      </w:r>
      <w:r w:rsidRPr="005C1968">
        <w:rPr>
          <w:sz w:val="18"/>
          <w:szCs w:val="18"/>
        </w:rPr>
        <w:t xml:space="preserve"> издание (сведения об отличиях данного произведения от других изданий того же произведения): выходные данные (место издания/</w:t>
      </w:r>
      <w:r w:rsidRPr="005C1968">
        <w:rPr>
          <w:i/>
          <w:sz w:val="18"/>
          <w:szCs w:val="18"/>
        </w:rPr>
        <w:t>город</w:t>
      </w:r>
      <w:r w:rsidRPr="005C1968">
        <w:rPr>
          <w:sz w:val="18"/>
          <w:szCs w:val="18"/>
        </w:rPr>
        <w:t xml:space="preserve">/, наименование издательства и год издания); </w:t>
      </w:r>
      <w:r w:rsidRPr="005C1968">
        <w:rPr>
          <w:b/>
          <w:sz w:val="18"/>
          <w:szCs w:val="18"/>
        </w:rPr>
        <w:t>4)</w:t>
      </w:r>
      <w:r w:rsidRPr="005C1968">
        <w:rPr>
          <w:sz w:val="18"/>
          <w:szCs w:val="18"/>
        </w:rPr>
        <w:t xml:space="preserve"> количественная характеристика данных (фактическое количество страниц или листов).</w:t>
      </w:r>
    </w:p>
    <w:p w:rsidR="008C4180" w:rsidRPr="005C1968" w:rsidRDefault="008C4180" w:rsidP="008C4180">
      <w:pPr>
        <w:ind w:right="454" w:firstLine="708"/>
        <w:jc w:val="both"/>
        <w:rPr>
          <w:b/>
          <w:sz w:val="18"/>
          <w:szCs w:val="18"/>
        </w:rPr>
      </w:pPr>
      <w:r w:rsidRPr="005C1968">
        <w:rPr>
          <w:b/>
          <w:sz w:val="18"/>
          <w:szCs w:val="18"/>
        </w:rPr>
        <w:t>7 Основные правила составления библиографии.</w:t>
      </w:r>
    </w:p>
    <w:p w:rsidR="008C4180" w:rsidRPr="005C1968" w:rsidRDefault="008C4180" w:rsidP="008C4180">
      <w:pPr>
        <w:ind w:right="38"/>
        <w:jc w:val="both"/>
        <w:rPr>
          <w:sz w:val="18"/>
          <w:szCs w:val="18"/>
        </w:rPr>
      </w:pPr>
      <w:r w:rsidRPr="005C1968">
        <w:rPr>
          <w:b/>
          <w:sz w:val="18"/>
          <w:szCs w:val="18"/>
        </w:rPr>
        <w:t>1) В заголовке описания</w:t>
      </w:r>
      <w:r w:rsidRPr="005C1968">
        <w:rPr>
          <w:sz w:val="18"/>
          <w:szCs w:val="18"/>
        </w:rPr>
        <w:t xml:space="preserve"> фамилии персоналии</w:t>
      </w:r>
      <w:r w:rsidRPr="005C1968">
        <w:rPr>
          <w:b/>
          <w:sz w:val="18"/>
          <w:szCs w:val="18"/>
        </w:rPr>
        <w:t xml:space="preserve"> </w:t>
      </w:r>
      <w:r w:rsidRPr="005C1968">
        <w:rPr>
          <w:sz w:val="18"/>
          <w:szCs w:val="18"/>
        </w:rPr>
        <w:t>(авторов книг, разделов, статей) указываются в самом начале библиографической единицы в И.п., причем инициалы следуют за фамилией. Если авторов несколько, они перечисляются через запятую.</w:t>
      </w:r>
    </w:p>
    <w:p w:rsidR="008C4180" w:rsidRPr="005C1968" w:rsidRDefault="008C4180" w:rsidP="008C4180">
      <w:pPr>
        <w:ind w:right="38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 xml:space="preserve">Редакторы изданий указываются после одной косой линии (/), причем в данном случае инициалы указываются перед фамилией, например: </w:t>
      </w:r>
      <w:r w:rsidRPr="005C1968">
        <w:rPr>
          <w:i/>
          <w:sz w:val="18"/>
          <w:szCs w:val="18"/>
        </w:rPr>
        <w:t>Русский язык и культура речи: Учебник для студентов вузов/ под ред. В.И. Максимова</w:t>
      </w:r>
      <w:r w:rsidRPr="005C1968">
        <w:rPr>
          <w:sz w:val="18"/>
          <w:szCs w:val="18"/>
        </w:rPr>
        <w:t xml:space="preserve">. Упоминание фамилии редакторов обычно сопровождается комментариями: </w:t>
      </w:r>
      <w:r w:rsidRPr="005C1968">
        <w:rPr>
          <w:i/>
          <w:sz w:val="18"/>
          <w:szCs w:val="18"/>
        </w:rPr>
        <w:t>Под ред., Отв. ред.</w:t>
      </w:r>
      <w:r w:rsidRPr="005C1968">
        <w:rPr>
          <w:sz w:val="18"/>
          <w:szCs w:val="18"/>
        </w:rPr>
        <w:t xml:space="preserve"> и т.д. (Все персоналии, указываемые после косой линии, имеют начальные инициалы).</w:t>
      </w:r>
    </w:p>
    <w:p w:rsidR="008C4180" w:rsidRPr="005C1968" w:rsidRDefault="008C4180" w:rsidP="008C4180">
      <w:pPr>
        <w:ind w:right="38" w:firstLine="180"/>
        <w:jc w:val="both"/>
        <w:rPr>
          <w:i/>
          <w:sz w:val="18"/>
          <w:szCs w:val="18"/>
        </w:rPr>
      </w:pPr>
      <w:r w:rsidRPr="005C1968">
        <w:rPr>
          <w:sz w:val="18"/>
          <w:szCs w:val="18"/>
        </w:rPr>
        <w:t xml:space="preserve">Если количество авторов или редакторов слишком велико для полного перечисления, указываются 2-3 первые в списке фамилии и дается уточнение </w:t>
      </w:r>
      <w:r w:rsidRPr="005C1968">
        <w:rPr>
          <w:i/>
          <w:sz w:val="18"/>
          <w:szCs w:val="18"/>
        </w:rPr>
        <w:t>и др.</w:t>
      </w:r>
    </w:p>
    <w:p w:rsidR="008C4180" w:rsidRPr="005C1968" w:rsidRDefault="008C4180" w:rsidP="008C4180">
      <w:pPr>
        <w:ind w:right="38" w:firstLine="708"/>
        <w:jc w:val="both"/>
        <w:rPr>
          <w:sz w:val="18"/>
          <w:szCs w:val="18"/>
        </w:rPr>
      </w:pPr>
      <w:r w:rsidRPr="005C1968">
        <w:rPr>
          <w:b/>
          <w:sz w:val="18"/>
          <w:szCs w:val="18"/>
        </w:rPr>
        <w:t>2) Заглавие</w:t>
      </w:r>
      <w:r w:rsidRPr="005C1968">
        <w:rPr>
          <w:sz w:val="18"/>
          <w:szCs w:val="18"/>
        </w:rPr>
        <w:t xml:space="preserve">. Названия книг, статей, разделов не берутся в кавычки. Уточнения к названиям отделяются двоеточием и указываются с большой буквы: </w:t>
      </w:r>
      <w:r w:rsidRPr="005C1968">
        <w:rPr>
          <w:i/>
          <w:sz w:val="18"/>
          <w:szCs w:val="18"/>
        </w:rPr>
        <w:t>Общая экономическая теория: Учебник.</w:t>
      </w:r>
      <w:r w:rsidRPr="005C1968">
        <w:rPr>
          <w:sz w:val="18"/>
          <w:szCs w:val="18"/>
        </w:rPr>
        <w:t xml:space="preserve">  Названия авторских изданий завершаются точкой; если указывается название статьи, раздела в книге или издание, имеющее редакторов, точка в конце не ставится.</w:t>
      </w:r>
    </w:p>
    <w:p w:rsidR="008C4180" w:rsidRPr="005C1968" w:rsidRDefault="008C4180" w:rsidP="008C4180">
      <w:pPr>
        <w:ind w:right="38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 xml:space="preserve">Названия периодических изданий (журналов, газет) отделяются от названия статей двумя косыми линиями (//), например: </w:t>
      </w:r>
      <w:r w:rsidRPr="005C1968">
        <w:rPr>
          <w:i/>
          <w:sz w:val="18"/>
          <w:szCs w:val="18"/>
        </w:rPr>
        <w:t xml:space="preserve">Красилов, А.С. Разработка стратегического плана и его реализация на фирме// </w:t>
      </w:r>
      <w:proofErr w:type="spellStart"/>
      <w:r w:rsidRPr="005C1968">
        <w:rPr>
          <w:i/>
          <w:sz w:val="18"/>
          <w:szCs w:val="18"/>
        </w:rPr>
        <w:t>АльПари</w:t>
      </w:r>
      <w:proofErr w:type="spellEnd"/>
      <w:r w:rsidRPr="005C1968">
        <w:rPr>
          <w:i/>
          <w:sz w:val="18"/>
          <w:szCs w:val="18"/>
        </w:rPr>
        <w:t>. – 2005. - №5. – С.53-61</w:t>
      </w:r>
      <w:r w:rsidRPr="005C1968">
        <w:rPr>
          <w:sz w:val="18"/>
          <w:szCs w:val="18"/>
        </w:rPr>
        <w:t xml:space="preserve">. При уточнении источника статьи (журнала), указывается название журнала, год выпуска, номер журнала, например:  </w:t>
      </w:r>
      <w:proofErr w:type="spellStart"/>
      <w:r w:rsidRPr="005C1968">
        <w:rPr>
          <w:i/>
          <w:sz w:val="18"/>
          <w:szCs w:val="18"/>
        </w:rPr>
        <w:t>АльПари</w:t>
      </w:r>
      <w:proofErr w:type="spellEnd"/>
      <w:r w:rsidRPr="005C1968">
        <w:rPr>
          <w:i/>
          <w:sz w:val="18"/>
          <w:szCs w:val="18"/>
        </w:rPr>
        <w:t xml:space="preserve">. – 2005. - №5. – С.53-61. </w:t>
      </w:r>
      <w:r w:rsidRPr="005C1968">
        <w:rPr>
          <w:sz w:val="18"/>
          <w:szCs w:val="18"/>
        </w:rPr>
        <w:t xml:space="preserve">Если периодическое издание выходит выпусками (например, раз в год), необходимо указывать номер выпуска, например: </w:t>
      </w:r>
      <w:proofErr w:type="spellStart"/>
      <w:r w:rsidRPr="005C1968">
        <w:rPr>
          <w:i/>
          <w:sz w:val="18"/>
          <w:szCs w:val="18"/>
        </w:rPr>
        <w:t>Доливо-Добровольский</w:t>
      </w:r>
      <w:proofErr w:type="spellEnd"/>
      <w:r w:rsidRPr="005C1968">
        <w:rPr>
          <w:i/>
          <w:sz w:val="18"/>
          <w:szCs w:val="18"/>
        </w:rPr>
        <w:t xml:space="preserve"> В.В. О системах смешанного типа и возможных путях отделения гидротермальных растворов// Записки ВМО. 1991. Вып.5.</w:t>
      </w:r>
      <w:r w:rsidRPr="005C1968">
        <w:rPr>
          <w:sz w:val="18"/>
          <w:szCs w:val="18"/>
        </w:rPr>
        <w:t xml:space="preserve"> Если название выпусков стандартно, то указывается перед номером выпуска; в том случае, когда каждый выпуск имеет свое название, сначала указывается номер выпуска, а затем его название.</w:t>
      </w:r>
    </w:p>
    <w:p w:rsidR="008C4180" w:rsidRPr="005C1968" w:rsidRDefault="008C4180" w:rsidP="008C4180">
      <w:pPr>
        <w:ind w:right="38" w:firstLine="708"/>
        <w:jc w:val="both"/>
        <w:rPr>
          <w:sz w:val="18"/>
          <w:szCs w:val="18"/>
        </w:rPr>
      </w:pPr>
      <w:r w:rsidRPr="005C1968">
        <w:rPr>
          <w:b/>
          <w:sz w:val="18"/>
          <w:szCs w:val="18"/>
        </w:rPr>
        <w:t>3) Выходные данные</w:t>
      </w:r>
      <w:r w:rsidRPr="005C1968">
        <w:rPr>
          <w:sz w:val="18"/>
          <w:szCs w:val="18"/>
        </w:rPr>
        <w:t xml:space="preserve">. </w:t>
      </w:r>
      <w:r w:rsidRPr="005C1968">
        <w:rPr>
          <w:sz w:val="18"/>
          <w:szCs w:val="18"/>
          <w:u w:val="single"/>
        </w:rPr>
        <w:t>Место выпуска произведения</w:t>
      </w:r>
      <w:r w:rsidRPr="005C1968">
        <w:rPr>
          <w:sz w:val="18"/>
          <w:szCs w:val="18"/>
        </w:rPr>
        <w:t xml:space="preserve"> указывается обычно в непериодических изданиях. Указание на место издания отделяется от левой части строки с помощью тире. Название города, в котором была издана книга, обычно указывается полностью, например: </w:t>
      </w:r>
      <w:r w:rsidRPr="005C1968">
        <w:rPr>
          <w:i/>
          <w:sz w:val="18"/>
          <w:szCs w:val="18"/>
        </w:rPr>
        <w:t xml:space="preserve">– </w:t>
      </w:r>
      <w:proofErr w:type="spellStart"/>
      <w:r w:rsidRPr="005C1968">
        <w:rPr>
          <w:i/>
          <w:sz w:val="18"/>
          <w:szCs w:val="18"/>
        </w:rPr>
        <w:t>Актобе</w:t>
      </w:r>
      <w:proofErr w:type="spellEnd"/>
      <w:r w:rsidRPr="005C1968">
        <w:rPr>
          <w:sz w:val="18"/>
          <w:szCs w:val="18"/>
        </w:rPr>
        <w:t xml:space="preserve">.  Исключения составляют крупные города, такие, как </w:t>
      </w:r>
      <w:proofErr w:type="spellStart"/>
      <w:r w:rsidRPr="005C1968">
        <w:rPr>
          <w:sz w:val="18"/>
          <w:szCs w:val="18"/>
        </w:rPr>
        <w:t>Алматы</w:t>
      </w:r>
      <w:proofErr w:type="spellEnd"/>
      <w:r w:rsidRPr="005C1968">
        <w:rPr>
          <w:sz w:val="18"/>
          <w:szCs w:val="18"/>
        </w:rPr>
        <w:t>, Москва, Санкт-Петербург: их названия можно указывать в сокращении (</w:t>
      </w:r>
      <w:r w:rsidRPr="005C1968">
        <w:rPr>
          <w:i/>
          <w:sz w:val="18"/>
          <w:szCs w:val="18"/>
        </w:rPr>
        <w:t>А., М., СПб</w:t>
      </w:r>
      <w:r w:rsidRPr="005C1968">
        <w:rPr>
          <w:sz w:val="18"/>
          <w:szCs w:val="18"/>
        </w:rPr>
        <w:t>.). Если название города состоит из двух или нескольких слов, некоторые из них можно сократить (</w:t>
      </w:r>
      <w:proofErr w:type="spellStart"/>
      <w:r w:rsidRPr="005C1968">
        <w:rPr>
          <w:i/>
          <w:sz w:val="18"/>
          <w:szCs w:val="18"/>
        </w:rPr>
        <w:t>У.-Каменогорск</w:t>
      </w:r>
      <w:proofErr w:type="spellEnd"/>
      <w:r w:rsidRPr="005C1968">
        <w:rPr>
          <w:i/>
          <w:sz w:val="18"/>
          <w:szCs w:val="18"/>
        </w:rPr>
        <w:t>, Н. Новгород</w:t>
      </w:r>
      <w:r w:rsidRPr="005C1968">
        <w:rPr>
          <w:sz w:val="18"/>
          <w:szCs w:val="18"/>
        </w:rPr>
        <w:t xml:space="preserve">). Если требуется указание издательства, оно дается после названия города и отделяется двоеточием, например: </w:t>
      </w:r>
      <w:proofErr w:type="spellStart"/>
      <w:r w:rsidRPr="005C1968">
        <w:rPr>
          <w:i/>
          <w:sz w:val="18"/>
          <w:szCs w:val="18"/>
        </w:rPr>
        <w:t>Алматы</w:t>
      </w:r>
      <w:proofErr w:type="spellEnd"/>
      <w:r w:rsidRPr="005C1968">
        <w:rPr>
          <w:i/>
          <w:sz w:val="18"/>
          <w:szCs w:val="18"/>
        </w:rPr>
        <w:t xml:space="preserve">: Раритет. </w:t>
      </w:r>
      <w:r w:rsidRPr="005C1968">
        <w:rPr>
          <w:sz w:val="18"/>
          <w:szCs w:val="18"/>
        </w:rPr>
        <w:t xml:space="preserve">Название издательства не берется в кавычки. </w:t>
      </w:r>
    </w:p>
    <w:p w:rsidR="008C4180" w:rsidRPr="005C1968" w:rsidRDefault="008C4180" w:rsidP="008C4180">
      <w:pPr>
        <w:ind w:right="38" w:firstLine="180"/>
        <w:jc w:val="both"/>
        <w:rPr>
          <w:i/>
          <w:sz w:val="18"/>
          <w:szCs w:val="18"/>
        </w:rPr>
      </w:pPr>
      <w:r w:rsidRPr="005C1968">
        <w:rPr>
          <w:sz w:val="18"/>
          <w:szCs w:val="18"/>
          <w:u w:val="single"/>
        </w:rPr>
        <w:t xml:space="preserve">   Год издания</w:t>
      </w:r>
      <w:r w:rsidRPr="005C1968">
        <w:rPr>
          <w:sz w:val="18"/>
          <w:szCs w:val="18"/>
        </w:rPr>
        <w:t xml:space="preserve"> указывается арабскими цифрами полностью. Он отделяется от левой части строки запятой, после него ставится точка, например: </w:t>
      </w:r>
      <w:proofErr w:type="spellStart"/>
      <w:r w:rsidRPr="005C1968">
        <w:rPr>
          <w:i/>
          <w:sz w:val="18"/>
          <w:szCs w:val="18"/>
        </w:rPr>
        <w:t>Алматы</w:t>
      </w:r>
      <w:proofErr w:type="spellEnd"/>
      <w:r w:rsidRPr="005C1968">
        <w:rPr>
          <w:i/>
          <w:sz w:val="18"/>
          <w:szCs w:val="18"/>
        </w:rPr>
        <w:t>: Раритет, 2001.</w:t>
      </w:r>
    </w:p>
    <w:p w:rsidR="008C4180" w:rsidRPr="005C1968" w:rsidRDefault="008C4180" w:rsidP="008C4180">
      <w:pPr>
        <w:ind w:right="38" w:firstLine="708"/>
        <w:jc w:val="both"/>
        <w:rPr>
          <w:sz w:val="18"/>
          <w:szCs w:val="18"/>
        </w:rPr>
      </w:pPr>
      <w:r w:rsidRPr="005C1968">
        <w:rPr>
          <w:b/>
          <w:sz w:val="18"/>
          <w:szCs w:val="18"/>
        </w:rPr>
        <w:t>4) Количественная характеристика данных. Ф</w:t>
      </w:r>
      <w:r w:rsidRPr="005C1968">
        <w:rPr>
          <w:sz w:val="18"/>
          <w:szCs w:val="18"/>
        </w:rPr>
        <w:t xml:space="preserve">актическое количество страниц непериодических изданий (книг, монографий и т.д.) указывается арабскими цифрами и строчной буквой </w:t>
      </w:r>
      <w:r w:rsidRPr="005C1968">
        <w:rPr>
          <w:b/>
          <w:sz w:val="18"/>
          <w:szCs w:val="18"/>
        </w:rPr>
        <w:t xml:space="preserve">с </w:t>
      </w:r>
      <w:r w:rsidRPr="005C1968">
        <w:rPr>
          <w:sz w:val="18"/>
          <w:szCs w:val="18"/>
        </w:rPr>
        <w:t xml:space="preserve">(сокращенное от </w:t>
      </w:r>
      <w:r w:rsidRPr="005C1968">
        <w:rPr>
          <w:i/>
          <w:sz w:val="18"/>
          <w:szCs w:val="18"/>
        </w:rPr>
        <w:t>страница</w:t>
      </w:r>
      <w:r w:rsidRPr="005C1968">
        <w:rPr>
          <w:sz w:val="18"/>
          <w:szCs w:val="18"/>
        </w:rPr>
        <w:t xml:space="preserve">), после которой ставится точка, например: </w:t>
      </w:r>
      <w:r w:rsidRPr="005C1968">
        <w:rPr>
          <w:i/>
          <w:sz w:val="18"/>
          <w:szCs w:val="18"/>
        </w:rPr>
        <w:t>172 с.</w:t>
      </w:r>
    </w:p>
    <w:p w:rsidR="008C4180" w:rsidRPr="005C1968" w:rsidRDefault="008C4180" w:rsidP="008C4180">
      <w:pPr>
        <w:ind w:right="38" w:firstLine="180"/>
        <w:jc w:val="both"/>
        <w:rPr>
          <w:i/>
          <w:sz w:val="18"/>
          <w:szCs w:val="18"/>
        </w:rPr>
      </w:pPr>
      <w:r w:rsidRPr="005C1968">
        <w:rPr>
          <w:sz w:val="18"/>
          <w:szCs w:val="18"/>
        </w:rPr>
        <w:t xml:space="preserve">В периодических изданиях (журналах, газетах) вначале указывается прописная буква </w:t>
      </w:r>
      <w:r w:rsidRPr="005C1968">
        <w:rPr>
          <w:b/>
          <w:sz w:val="18"/>
          <w:szCs w:val="18"/>
        </w:rPr>
        <w:t xml:space="preserve">С </w:t>
      </w:r>
      <w:r w:rsidRPr="005C1968">
        <w:rPr>
          <w:sz w:val="18"/>
          <w:szCs w:val="18"/>
        </w:rPr>
        <w:t xml:space="preserve">(сокращенное от </w:t>
      </w:r>
      <w:r w:rsidRPr="005C1968">
        <w:rPr>
          <w:i/>
          <w:sz w:val="18"/>
          <w:szCs w:val="18"/>
        </w:rPr>
        <w:t>страница</w:t>
      </w:r>
      <w:r w:rsidRPr="005C1968">
        <w:rPr>
          <w:sz w:val="18"/>
          <w:szCs w:val="18"/>
        </w:rPr>
        <w:t xml:space="preserve">), после которой ставится точка, и далее дается фактическое количество страниц арабскими цифрами, например: С. </w:t>
      </w:r>
      <w:r w:rsidRPr="005C1968">
        <w:rPr>
          <w:i/>
          <w:sz w:val="18"/>
          <w:szCs w:val="18"/>
        </w:rPr>
        <w:t>172</w:t>
      </w:r>
    </w:p>
    <w:p w:rsidR="008C4180" w:rsidRPr="005C1968" w:rsidRDefault="008C4180" w:rsidP="008C4180">
      <w:pPr>
        <w:ind w:right="38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Библиографический список – неотъемлемая часть всех научных работ. Каждая позиция представляет собой самостоятельное библиографическое описание. Выделяют следующие виды библиографических списков: 1) алфавитный; 2) хронологический; 3) алфавитно-хронологический; 4) нумерационный; 5) систематический.</w:t>
      </w:r>
    </w:p>
    <w:p w:rsidR="008C4180" w:rsidRPr="005C1968" w:rsidRDefault="008C4180" w:rsidP="008C4180">
      <w:pPr>
        <w:ind w:right="38" w:firstLine="708"/>
        <w:jc w:val="both"/>
        <w:rPr>
          <w:sz w:val="18"/>
          <w:szCs w:val="18"/>
        </w:rPr>
      </w:pPr>
      <w:r w:rsidRPr="005C1968">
        <w:rPr>
          <w:sz w:val="18"/>
          <w:szCs w:val="18"/>
        </w:rPr>
        <w:t xml:space="preserve"> </w:t>
      </w:r>
      <w:r w:rsidRPr="005C1968">
        <w:rPr>
          <w:b/>
          <w:sz w:val="18"/>
          <w:szCs w:val="18"/>
        </w:rPr>
        <w:t xml:space="preserve">8 Примеры библиографических описаний (по Международному </w:t>
      </w:r>
      <w:proofErr w:type="spellStart"/>
      <w:r w:rsidRPr="005C1968">
        <w:rPr>
          <w:b/>
          <w:sz w:val="18"/>
          <w:szCs w:val="18"/>
        </w:rPr>
        <w:t>госстандарту</w:t>
      </w:r>
      <w:proofErr w:type="spellEnd"/>
      <w:r w:rsidRPr="005C1968">
        <w:rPr>
          <w:b/>
          <w:sz w:val="18"/>
          <w:szCs w:val="18"/>
        </w:rPr>
        <w:t>)</w:t>
      </w:r>
      <w:r w:rsidRPr="005C1968">
        <w:rPr>
          <w:sz w:val="18"/>
          <w:szCs w:val="18"/>
        </w:rPr>
        <w:t>.</w:t>
      </w:r>
    </w:p>
    <w:p w:rsidR="008C4180" w:rsidRPr="005C1968" w:rsidRDefault="008C4180" w:rsidP="008C4180">
      <w:pPr>
        <w:ind w:right="38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1. Книга одного автора.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proofErr w:type="spellStart"/>
      <w:r w:rsidRPr="005C1968">
        <w:rPr>
          <w:i/>
          <w:sz w:val="18"/>
          <w:szCs w:val="18"/>
        </w:rPr>
        <w:t>Айнабеков</w:t>
      </w:r>
      <w:proofErr w:type="spellEnd"/>
      <w:r w:rsidRPr="005C1968">
        <w:rPr>
          <w:i/>
          <w:sz w:val="18"/>
          <w:szCs w:val="18"/>
        </w:rPr>
        <w:t xml:space="preserve">, К.С. Теория издержек обращения в рыночном механизме/ К.С. </w:t>
      </w:r>
      <w:proofErr w:type="spellStart"/>
      <w:r w:rsidRPr="005C1968">
        <w:rPr>
          <w:i/>
          <w:sz w:val="18"/>
          <w:szCs w:val="18"/>
        </w:rPr>
        <w:t>Айнабеков</w:t>
      </w:r>
      <w:proofErr w:type="spellEnd"/>
      <w:r w:rsidRPr="005C1968">
        <w:rPr>
          <w:i/>
          <w:sz w:val="18"/>
          <w:szCs w:val="18"/>
        </w:rPr>
        <w:t xml:space="preserve">. – </w:t>
      </w:r>
      <w:proofErr w:type="spellStart"/>
      <w:r w:rsidRPr="005C1968">
        <w:rPr>
          <w:i/>
          <w:sz w:val="18"/>
          <w:szCs w:val="18"/>
        </w:rPr>
        <w:t>Алматы</w:t>
      </w:r>
      <w:proofErr w:type="spellEnd"/>
      <w:r w:rsidRPr="005C1968">
        <w:rPr>
          <w:i/>
          <w:sz w:val="18"/>
          <w:szCs w:val="18"/>
        </w:rPr>
        <w:t>:  Раритет, 2001. – 172 с.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2. Книга двух авторов.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proofErr w:type="spellStart"/>
      <w:r w:rsidRPr="005C1968">
        <w:rPr>
          <w:i/>
          <w:sz w:val="18"/>
          <w:szCs w:val="18"/>
        </w:rPr>
        <w:t>Венигоров</w:t>
      </w:r>
      <w:proofErr w:type="spellEnd"/>
      <w:r w:rsidRPr="005C1968">
        <w:rPr>
          <w:i/>
          <w:sz w:val="18"/>
          <w:szCs w:val="18"/>
        </w:rPr>
        <w:t xml:space="preserve">, Ю.М. Элементы математики в физике: учебное пособие/ Ю.М. </w:t>
      </w:r>
      <w:proofErr w:type="spellStart"/>
      <w:r w:rsidRPr="005C1968">
        <w:rPr>
          <w:i/>
          <w:sz w:val="18"/>
          <w:szCs w:val="18"/>
        </w:rPr>
        <w:t>Венигоров</w:t>
      </w:r>
      <w:proofErr w:type="spellEnd"/>
      <w:r w:rsidRPr="005C1968">
        <w:rPr>
          <w:i/>
          <w:sz w:val="18"/>
          <w:szCs w:val="18"/>
        </w:rPr>
        <w:t>, С.И. Егорова. – М: Академия, 2003. - 414 с.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3. Книга трех авторов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r w:rsidRPr="005C1968">
        <w:rPr>
          <w:i/>
          <w:sz w:val="18"/>
          <w:szCs w:val="18"/>
        </w:rPr>
        <w:t xml:space="preserve">Коноплев, Ю.В. Диффузионные процессы в металлах/ Ю.В. Коноплев, В.И. </w:t>
      </w:r>
      <w:proofErr w:type="spellStart"/>
      <w:r w:rsidRPr="005C1968">
        <w:rPr>
          <w:i/>
          <w:sz w:val="18"/>
          <w:szCs w:val="18"/>
        </w:rPr>
        <w:t>Бьюн</w:t>
      </w:r>
      <w:proofErr w:type="spellEnd"/>
      <w:r w:rsidRPr="005C1968">
        <w:rPr>
          <w:i/>
          <w:sz w:val="18"/>
          <w:szCs w:val="18"/>
        </w:rPr>
        <w:t>, Е.И. Леонтьев. – М: Металлургия, 2005. – 153 с.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4. Книга более трех авторов.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proofErr w:type="spellStart"/>
      <w:r w:rsidRPr="005C1968">
        <w:rPr>
          <w:i/>
          <w:sz w:val="18"/>
          <w:szCs w:val="18"/>
        </w:rPr>
        <w:t>Шеденов</w:t>
      </w:r>
      <w:proofErr w:type="spellEnd"/>
      <w:r w:rsidRPr="005C1968">
        <w:rPr>
          <w:i/>
          <w:sz w:val="18"/>
          <w:szCs w:val="18"/>
        </w:rPr>
        <w:t xml:space="preserve"> У.К., </w:t>
      </w:r>
      <w:proofErr w:type="spellStart"/>
      <w:r w:rsidRPr="005C1968">
        <w:rPr>
          <w:i/>
          <w:sz w:val="18"/>
          <w:szCs w:val="18"/>
        </w:rPr>
        <w:t>Сагиндиков</w:t>
      </w:r>
      <w:proofErr w:type="spellEnd"/>
      <w:r w:rsidRPr="005C1968">
        <w:rPr>
          <w:i/>
          <w:sz w:val="18"/>
          <w:szCs w:val="18"/>
        </w:rPr>
        <w:t xml:space="preserve"> Е.Н., </w:t>
      </w:r>
      <w:proofErr w:type="spellStart"/>
      <w:r w:rsidRPr="005C1968">
        <w:rPr>
          <w:i/>
          <w:sz w:val="18"/>
          <w:szCs w:val="18"/>
        </w:rPr>
        <w:t>Байжомартов</w:t>
      </w:r>
      <w:proofErr w:type="spellEnd"/>
      <w:r w:rsidRPr="005C1968">
        <w:rPr>
          <w:i/>
          <w:sz w:val="18"/>
          <w:szCs w:val="18"/>
        </w:rPr>
        <w:t xml:space="preserve"> У.С. и др. Общая экономическая теория: Учебник/ Под редакцией </w:t>
      </w:r>
      <w:proofErr w:type="spellStart"/>
      <w:r w:rsidRPr="005C1968">
        <w:rPr>
          <w:i/>
          <w:sz w:val="18"/>
          <w:szCs w:val="18"/>
        </w:rPr>
        <w:t>Шеденова</w:t>
      </w:r>
      <w:proofErr w:type="spellEnd"/>
      <w:r w:rsidRPr="005C1968">
        <w:rPr>
          <w:i/>
          <w:sz w:val="18"/>
          <w:szCs w:val="18"/>
        </w:rPr>
        <w:t xml:space="preserve"> У.К. – </w:t>
      </w:r>
      <w:proofErr w:type="spellStart"/>
      <w:r w:rsidRPr="005C1968">
        <w:rPr>
          <w:i/>
          <w:sz w:val="18"/>
          <w:szCs w:val="18"/>
        </w:rPr>
        <w:t>Алматы</w:t>
      </w:r>
      <w:proofErr w:type="spellEnd"/>
      <w:r w:rsidRPr="005C1968">
        <w:rPr>
          <w:i/>
          <w:sz w:val="18"/>
          <w:szCs w:val="18"/>
        </w:rPr>
        <w:t>–</w:t>
      </w:r>
      <w:proofErr w:type="spellStart"/>
      <w:r w:rsidRPr="005C1968">
        <w:rPr>
          <w:i/>
          <w:sz w:val="18"/>
          <w:szCs w:val="18"/>
        </w:rPr>
        <w:t>Актобе</w:t>
      </w:r>
      <w:proofErr w:type="spellEnd"/>
      <w:r w:rsidRPr="005C1968">
        <w:rPr>
          <w:i/>
          <w:sz w:val="18"/>
          <w:szCs w:val="18"/>
        </w:rPr>
        <w:t>, 2002.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 xml:space="preserve">5. Составные части документов. 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а) раздел, глава.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r w:rsidRPr="005C1968">
        <w:rPr>
          <w:i/>
          <w:sz w:val="18"/>
          <w:szCs w:val="18"/>
        </w:rPr>
        <w:t xml:space="preserve">Малый, А.И, Введение в законодательство Европейского сообщества/ А.Малый// Институты Европейского союза: учебное пособие/ А.Малый, </w:t>
      </w:r>
      <w:proofErr w:type="spellStart"/>
      <w:r w:rsidRPr="005C1968">
        <w:rPr>
          <w:i/>
          <w:sz w:val="18"/>
          <w:szCs w:val="18"/>
        </w:rPr>
        <w:t>Дж.Кемпбелл</w:t>
      </w:r>
      <w:proofErr w:type="spellEnd"/>
      <w:r w:rsidRPr="005C1968">
        <w:rPr>
          <w:i/>
          <w:sz w:val="18"/>
          <w:szCs w:val="18"/>
        </w:rPr>
        <w:t xml:space="preserve">, </w:t>
      </w:r>
      <w:proofErr w:type="spellStart"/>
      <w:r w:rsidRPr="005C1968">
        <w:rPr>
          <w:i/>
          <w:sz w:val="18"/>
          <w:szCs w:val="18"/>
        </w:rPr>
        <w:t>М.О</w:t>
      </w:r>
      <w:r w:rsidRPr="005C1968">
        <w:rPr>
          <w:rFonts w:ascii="Simplex" w:hAnsi="Simplex"/>
          <w:i/>
          <w:sz w:val="18"/>
          <w:szCs w:val="18"/>
        </w:rPr>
        <w:t>'</w:t>
      </w:r>
      <w:r w:rsidRPr="005C1968">
        <w:rPr>
          <w:i/>
          <w:sz w:val="18"/>
          <w:szCs w:val="18"/>
        </w:rPr>
        <w:t>Нейл</w:t>
      </w:r>
      <w:proofErr w:type="spellEnd"/>
      <w:r w:rsidRPr="005C1968">
        <w:rPr>
          <w:i/>
          <w:sz w:val="18"/>
          <w:szCs w:val="18"/>
        </w:rPr>
        <w:t>. – Архангельск, 2002. – Раздел 1. – С.7-26.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 xml:space="preserve">б) журнальная </w:t>
      </w:r>
      <w:proofErr w:type="spellStart"/>
      <w:r w:rsidRPr="005C1968">
        <w:rPr>
          <w:sz w:val="18"/>
          <w:szCs w:val="18"/>
        </w:rPr>
        <w:t>статья.</w:t>
      </w:r>
      <w:r w:rsidRPr="005C1968">
        <w:rPr>
          <w:i/>
          <w:sz w:val="18"/>
          <w:szCs w:val="18"/>
        </w:rPr>
        <w:t>Красилов</w:t>
      </w:r>
      <w:proofErr w:type="spellEnd"/>
      <w:r w:rsidRPr="005C1968">
        <w:rPr>
          <w:i/>
          <w:sz w:val="18"/>
          <w:szCs w:val="18"/>
        </w:rPr>
        <w:t xml:space="preserve">, А.С. Разработка стратегического плана и его реализация на фирме// </w:t>
      </w:r>
      <w:proofErr w:type="spellStart"/>
      <w:r w:rsidRPr="005C1968">
        <w:rPr>
          <w:i/>
          <w:sz w:val="18"/>
          <w:szCs w:val="18"/>
        </w:rPr>
        <w:t>АльПари</w:t>
      </w:r>
      <w:proofErr w:type="spellEnd"/>
      <w:r w:rsidRPr="005C1968">
        <w:rPr>
          <w:i/>
          <w:sz w:val="18"/>
          <w:szCs w:val="18"/>
        </w:rPr>
        <w:t>. – 2005. - №5. – С.53-61.</w:t>
      </w:r>
    </w:p>
    <w:p w:rsidR="008C4180" w:rsidRPr="005C1968" w:rsidRDefault="008C4180" w:rsidP="008C4180">
      <w:pPr>
        <w:ind w:right="454" w:firstLine="180"/>
        <w:jc w:val="both"/>
        <w:rPr>
          <w:sz w:val="18"/>
          <w:szCs w:val="18"/>
        </w:rPr>
      </w:pPr>
      <w:r w:rsidRPr="005C1968">
        <w:rPr>
          <w:sz w:val="18"/>
          <w:szCs w:val="18"/>
        </w:rPr>
        <w:t>в) газетная статья.</w:t>
      </w:r>
    </w:p>
    <w:p w:rsidR="008C4180" w:rsidRPr="005C1968" w:rsidRDefault="008C4180" w:rsidP="008C4180">
      <w:pPr>
        <w:ind w:right="454" w:firstLine="180"/>
        <w:jc w:val="both"/>
        <w:rPr>
          <w:i/>
          <w:sz w:val="18"/>
          <w:szCs w:val="18"/>
        </w:rPr>
      </w:pPr>
      <w:proofErr w:type="spellStart"/>
      <w:r w:rsidRPr="005C1968">
        <w:rPr>
          <w:i/>
          <w:sz w:val="18"/>
          <w:szCs w:val="18"/>
        </w:rPr>
        <w:lastRenderedPageBreak/>
        <w:t>Куанышев</w:t>
      </w:r>
      <w:proofErr w:type="spellEnd"/>
      <w:r w:rsidRPr="005C1968">
        <w:rPr>
          <w:i/>
          <w:sz w:val="18"/>
          <w:szCs w:val="18"/>
        </w:rPr>
        <w:t>, Е. Тайны поющих барханов// Казахстанская правда. – 2005. – 4 ноября.</w:t>
      </w:r>
    </w:p>
    <w:p w:rsidR="008C4180" w:rsidRPr="005C1968" w:rsidRDefault="008C4180" w:rsidP="008C4180">
      <w:pPr>
        <w:ind w:right="454" w:firstLine="180"/>
        <w:rPr>
          <w:sz w:val="18"/>
          <w:szCs w:val="18"/>
        </w:rPr>
      </w:pPr>
      <w:r w:rsidRPr="005C1968">
        <w:rPr>
          <w:sz w:val="18"/>
          <w:szCs w:val="18"/>
        </w:rPr>
        <w:t>6 .Электронные ресурсы.</w:t>
      </w:r>
    </w:p>
    <w:p w:rsidR="008C4180" w:rsidRPr="005C1968" w:rsidRDefault="008C4180" w:rsidP="008C4180">
      <w:pPr>
        <w:ind w:right="454" w:firstLine="180"/>
        <w:rPr>
          <w:i/>
          <w:sz w:val="18"/>
          <w:szCs w:val="18"/>
        </w:rPr>
      </w:pPr>
      <w:r w:rsidRPr="005C1968">
        <w:rPr>
          <w:i/>
          <w:sz w:val="18"/>
          <w:szCs w:val="18"/>
        </w:rPr>
        <w:t xml:space="preserve">Художественная энциклопедия зарубежного классического искусства [Электронный ресурс].- Электрон. </w:t>
      </w:r>
      <w:r w:rsidRPr="005C1968">
        <w:rPr>
          <w:i/>
          <w:sz w:val="18"/>
          <w:szCs w:val="18"/>
          <w:lang w:val="kk-KZ"/>
        </w:rPr>
        <w:t>текстовые, граф., зв. дан</w:t>
      </w:r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>и прикладная прогр</w:t>
      </w:r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 xml:space="preserve"> </w:t>
      </w:r>
      <w:r w:rsidRPr="005C1968">
        <w:rPr>
          <w:i/>
          <w:sz w:val="18"/>
          <w:szCs w:val="18"/>
        </w:rPr>
        <w:t xml:space="preserve">(546 Мб ) . – </w:t>
      </w:r>
      <w:r w:rsidRPr="005C1968">
        <w:rPr>
          <w:i/>
          <w:sz w:val="18"/>
          <w:szCs w:val="18"/>
          <w:lang w:val="kk-KZ"/>
        </w:rPr>
        <w:t>М.</w:t>
      </w:r>
      <w:r w:rsidRPr="005C1968">
        <w:rPr>
          <w:i/>
          <w:sz w:val="18"/>
          <w:szCs w:val="18"/>
        </w:rPr>
        <w:t xml:space="preserve">: </w:t>
      </w:r>
      <w:r w:rsidRPr="005C1968">
        <w:rPr>
          <w:i/>
          <w:sz w:val="18"/>
          <w:szCs w:val="18"/>
          <w:lang w:val="kk-KZ"/>
        </w:rPr>
        <w:t>Большая рос</w:t>
      </w:r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 xml:space="preserve"> э</w:t>
      </w:r>
      <w:proofErr w:type="spellStart"/>
      <w:r w:rsidRPr="005C1968">
        <w:rPr>
          <w:i/>
          <w:sz w:val="18"/>
          <w:szCs w:val="18"/>
        </w:rPr>
        <w:t>нцикл</w:t>
      </w:r>
      <w:proofErr w:type="spellEnd"/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>, 1996</w:t>
      </w:r>
      <w:r w:rsidRPr="005C1968">
        <w:rPr>
          <w:i/>
          <w:sz w:val="18"/>
          <w:szCs w:val="18"/>
        </w:rPr>
        <w:t>. -1 электрон.</w:t>
      </w:r>
      <w:r w:rsidRPr="005C1968">
        <w:rPr>
          <w:i/>
          <w:sz w:val="18"/>
          <w:szCs w:val="18"/>
          <w:lang w:val="kk-KZ"/>
        </w:rPr>
        <w:t xml:space="preserve"> опт.  диск </w:t>
      </w:r>
      <w:r w:rsidRPr="005C1968">
        <w:rPr>
          <w:i/>
          <w:sz w:val="18"/>
          <w:szCs w:val="18"/>
        </w:rPr>
        <w:t>(</w:t>
      </w:r>
      <w:r w:rsidRPr="005C1968">
        <w:rPr>
          <w:i/>
          <w:sz w:val="18"/>
          <w:szCs w:val="18"/>
          <w:lang w:val="en-US"/>
        </w:rPr>
        <w:t>CD</w:t>
      </w:r>
      <w:r w:rsidRPr="005C1968">
        <w:rPr>
          <w:i/>
          <w:sz w:val="18"/>
          <w:szCs w:val="18"/>
        </w:rPr>
        <w:t>-</w:t>
      </w:r>
      <w:r w:rsidRPr="005C1968">
        <w:rPr>
          <w:i/>
          <w:sz w:val="18"/>
          <w:szCs w:val="18"/>
          <w:lang w:val="en-US"/>
        </w:rPr>
        <w:t>ROM</w:t>
      </w:r>
      <w:r w:rsidRPr="005C1968">
        <w:rPr>
          <w:i/>
          <w:sz w:val="18"/>
          <w:szCs w:val="18"/>
        </w:rPr>
        <w:t xml:space="preserve"> ): </w:t>
      </w:r>
      <w:proofErr w:type="spellStart"/>
      <w:r w:rsidRPr="005C1968">
        <w:rPr>
          <w:i/>
          <w:sz w:val="18"/>
          <w:szCs w:val="18"/>
        </w:rPr>
        <w:t>зв</w:t>
      </w:r>
      <w:proofErr w:type="spellEnd"/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>, цв</w:t>
      </w:r>
      <w:r w:rsidRPr="005C1968">
        <w:rPr>
          <w:i/>
          <w:sz w:val="18"/>
          <w:szCs w:val="18"/>
        </w:rPr>
        <w:t>.;</w:t>
      </w:r>
      <w:smartTag w:uri="urn:schemas-microsoft-com:office:smarttags" w:element="metricconverter">
        <w:smartTagPr>
          <w:attr w:name="ProductID" w:val="12 см"/>
        </w:smartTagPr>
        <w:r w:rsidRPr="005C1968">
          <w:rPr>
            <w:i/>
            <w:sz w:val="18"/>
            <w:szCs w:val="18"/>
          </w:rPr>
          <w:t xml:space="preserve">12 </w:t>
        </w:r>
        <w:r w:rsidRPr="005C1968">
          <w:rPr>
            <w:i/>
            <w:sz w:val="18"/>
            <w:szCs w:val="18"/>
            <w:lang w:val="kk-KZ"/>
          </w:rPr>
          <w:t>см</w:t>
        </w:r>
      </w:smartTag>
      <w:r w:rsidRPr="005C1968">
        <w:rPr>
          <w:i/>
          <w:sz w:val="18"/>
          <w:szCs w:val="18"/>
          <w:lang w:val="kk-KZ"/>
        </w:rPr>
        <w:t xml:space="preserve"> + рук</w:t>
      </w:r>
      <w:r w:rsidRPr="005C1968">
        <w:rPr>
          <w:i/>
          <w:sz w:val="18"/>
          <w:szCs w:val="18"/>
        </w:rPr>
        <w:t>. пользователя (</w:t>
      </w:r>
      <w:smartTag w:uri="urn:schemas-microsoft-com:office:smarttags" w:element="metricconverter">
        <w:smartTagPr>
          <w:attr w:name="ProductID" w:val="1 л"/>
        </w:smartTagPr>
        <w:r w:rsidRPr="005C1968">
          <w:rPr>
            <w:i/>
            <w:sz w:val="18"/>
            <w:szCs w:val="18"/>
          </w:rPr>
          <w:t>1 л</w:t>
        </w:r>
      </w:smartTag>
      <w:r w:rsidRPr="005C1968">
        <w:rPr>
          <w:i/>
          <w:sz w:val="18"/>
          <w:szCs w:val="18"/>
        </w:rPr>
        <w:t>. )</w:t>
      </w:r>
      <w:r w:rsidRPr="005C1968">
        <w:rPr>
          <w:i/>
          <w:sz w:val="18"/>
          <w:szCs w:val="18"/>
          <w:lang w:val="kk-KZ"/>
        </w:rPr>
        <w:t xml:space="preserve"> + открытка </w:t>
      </w:r>
      <w:r w:rsidRPr="005C1968">
        <w:rPr>
          <w:i/>
          <w:sz w:val="18"/>
          <w:szCs w:val="18"/>
        </w:rPr>
        <w:t>(1</w:t>
      </w:r>
      <w:r w:rsidRPr="005C1968">
        <w:rPr>
          <w:i/>
          <w:sz w:val="18"/>
          <w:szCs w:val="18"/>
          <w:lang w:val="kk-KZ"/>
        </w:rPr>
        <w:t>л.</w:t>
      </w:r>
      <w:r w:rsidRPr="005C1968">
        <w:rPr>
          <w:i/>
          <w:sz w:val="18"/>
          <w:szCs w:val="18"/>
        </w:rPr>
        <w:t xml:space="preserve"> ). </w:t>
      </w:r>
      <w:r w:rsidRPr="005C1968">
        <w:rPr>
          <w:i/>
          <w:sz w:val="18"/>
          <w:szCs w:val="18"/>
          <w:lang w:val="kk-KZ"/>
        </w:rPr>
        <w:t xml:space="preserve"> – </w:t>
      </w:r>
      <w:r w:rsidRPr="005C1968">
        <w:rPr>
          <w:i/>
          <w:sz w:val="18"/>
          <w:szCs w:val="18"/>
        </w:rPr>
        <w:t>(Интерактивный мир). - Систем.</w:t>
      </w:r>
      <w:r w:rsidRPr="005C1968">
        <w:rPr>
          <w:i/>
          <w:sz w:val="18"/>
          <w:szCs w:val="18"/>
          <w:lang w:val="kk-KZ"/>
        </w:rPr>
        <w:t>т</w:t>
      </w:r>
      <w:proofErr w:type="spellStart"/>
      <w:r w:rsidRPr="005C1968">
        <w:rPr>
          <w:i/>
          <w:sz w:val="18"/>
          <w:szCs w:val="18"/>
        </w:rPr>
        <w:t>ребования</w:t>
      </w:r>
      <w:proofErr w:type="spellEnd"/>
      <w:r w:rsidRPr="005C1968">
        <w:rPr>
          <w:i/>
          <w:sz w:val="18"/>
          <w:szCs w:val="18"/>
        </w:rPr>
        <w:t>:</w:t>
      </w:r>
      <w:r w:rsidRPr="005C1968">
        <w:rPr>
          <w:i/>
          <w:sz w:val="18"/>
          <w:szCs w:val="18"/>
          <w:lang w:val="kk-KZ"/>
        </w:rPr>
        <w:t xml:space="preserve"> </w:t>
      </w:r>
      <w:r w:rsidRPr="005C1968">
        <w:rPr>
          <w:i/>
          <w:sz w:val="18"/>
          <w:szCs w:val="18"/>
        </w:rPr>
        <w:t xml:space="preserve">ПК 486 или выше; 8 Мб ОЗУ; </w:t>
      </w:r>
      <w:r w:rsidRPr="005C1968">
        <w:rPr>
          <w:i/>
          <w:sz w:val="18"/>
          <w:szCs w:val="18"/>
          <w:lang w:val="en-US"/>
        </w:rPr>
        <w:t>Windows</w:t>
      </w:r>
      <w:r w:rsidRPr="005C1968">
        <w:rPr>
          <w:i/>
          <w:sz w:val="18"/>
          <w:szCs w:val="18"/>
        </w:rPr>
        <w:t xml:space="preserve"> 3.1 или </w:t>
      </w:r>
      <w:r w:rsidRPr="005C1968">
        <w:rPr>
          <w:i/>
          <w:sz w:val="18"/>
          <w:szCs w:val="18"/>
          <w:lang w:val="en-US"/>
        </w:rPr>
        <w:t>Windows</w:t>
      </w:r>
      <w:r w:rsidRPr="005C1968">
        <w:rPr>
          <w:i/>
          <w:sz w:val="18"/>
          <w:szCs w:val="18"/>
        </w:rPr>
        <w:t xml:space="preserve"> 95; </w:t>
      </w:r>
      <w:r w:rsidRPr="005C1968">
        <w:rPr>
          <w:i/>
          <w:sz w:val="18"/>
          <w:szCs w:val="18"/>
          <w:lang w:val="en-US"/>
        </w:rPr>
        <w:t>SVGA</w:t>
      </w:r>
      <w:r w:rsidRPr="005C1968">
        <w:rPr>
          <w:i/>
          <w:sz w:val="18"/>
          <w:szCs w:val="18"/>
        </w:rPr>
        <w:t xml:space="preserve"> 32768 </w:t>
      </w:r>
      <w:r w:rsidRPr="005C1968">
        <w:rPr>
          <w:i/>
          <w:sz w:val="18"/>
          <w:szCs w:val="18"/>
          <w:lang w:val="kk-KZ"/>
        </w:rPr>
        <w:t>и более цв.;</w:t>
      </w:r>
      <w:r w:rsidRPr="005C1968">
        <w:rPr>
          <w:i/>
          <w:sz w:val="18"/>
          <w:szCs w:val="18"/>
        </w:rPr>
        <w:t xml:space="preserve"> 640</w:t>
      </w:r>
      <w:r w:rsidRPr="005C1968">
        <w:rPr>
          <w:i/>
          <w:sz w:val="18"/>
          <w:szCs w:val="18"/>
          <w:lang w:val="kk-KZ"/>
        </w:rPr>
        <w:t>х480;</w:t>
      </w:r>
      <w:r w:rsidRPr="005C1968">
        <w:rPr>
          <w:i/>
          <w:sz w:val="18"/>
          <w:szCs w:val="18"/>
        </w:rPr>
        <w:t xml:space="preserve"> 4</w:t>
      </w:r>
      <w:r w:rsidRPr="005C1968">
        <w:rPr>
          <w:i/>
          <w:sz w:val="18"/>
          <w:szCs w:val="18"/>
          <w:lang w:val="kk-KZ"/>
        </w:rPr>
        <w:t>х</w:t>
      </w:r>
      <w:r w:rsidRPr="005C1968">
        <w:rPr>
          <w:i/>
          <w:sz w:val="18"/>
          <w:szCs w:val="18"/>
          <w:lang w:val="en-US"/>
        </w:rPr>
        <w:t>CD</w:t>
      </w:r>
      <w:r w:rsidRPr="005C1968">
        <w:rPr>
          <w:i/>
          <w:sz w:val="18"/>
          <w:szCs w:val="18"/>
        </w:rPr>
        <w:t>-</w:t>
      </w:r>
      <w:r w:rsidRPr="005C1968">
        <w:rPr>
          <w:i/>
          <w:sz w:val="18"/>
          <w:szCs w:val="18"/>
          <w:lang w:val="en-US"/>
        </w:rPr>
        <w:t>ROM</w:t>
      </w:r>
      <w:r w:rsidRPr="005C1968">
        <w:rPr>
          <w:i/>
          <w:sz w:val="18"/>
          <w:szCs w:val="18"/>
        </w:rPr>
        <w:t xml:space="preserve"> дисковод; 16-бит. </w:t>
      </w:r>
      <w:proofErr w:type="spellStart"/>
      <w:r w:rsidRPr="005C1968">
        <w:rPr>
          <w:i/>
          <w:sz w:val="18"/>
          <w:szCs w:val="18"/>
        </w:rPr>
        <w:t>зв</w:t>
      </w:r>
      <w:proofErr w:type="spellEnd"/>
      <w:r w:rsidRPr="005C1968">
        <w:rPr>
          <w:i/>
          <w:sz w:val="18"/>
          <w:szCs w:val="18"/>
        </w:rPr>
        <w:t>.</w:t>
      </w:r>
      <w:r w:rsidRPr="005C1968">
        <w:rPr>
          <w:i/>
          <w:sz w:val="18"/>
          <w:szCs w:val="18"/>
          <w:lang w:val="kk-KZ"/>
        </w:rPr>
        <w:t>карта</w:t>
      </w:r>
      <w:r w:rsidRPr="005C1968">
        <w:rPr>
          <w:i/>
          <w:sz w:val="18"/>
          <w:szCs w:val="18"/>
        </w:rPr>
        <w:t xml:space="preserve">; </w:t>
      </w:r>
      <w:r w:rsidRPr="005C1968">
        <w:rPr>
          <w:i/>
          <w:sz w:val="18"/>
          <w:szCs w:val="18"/>
          <w:lang w:val="kk-KZ"/>
        </w:rPr>
        <w:t>мышь</w:t>
      </w:r>
      <w:r w:rsidRPr="005C1968">
        <w:rPr>
          <w:i/>
          <w:sz w:val="18"/>
          <w:szCs w:val="18"/>
        </w:rPr>
        <w:t xml:space="preserve">.- </w:t>
      </w:r>
      <w:r w:rsidRPr="005C1968">
        <w:rPr>
          <w:i/>
          <w:sz w:val="18"/>
          <w:szCs w:val="18"/>
          <w:lang w:val="kk-KZ"/>
        </w:rPr>
        <w:t>Загл</w:t>
      </w:r>
      <w:r w:rsidRPr="005C1968">
        <w:rPr>
          <w:i/>
          <w:sz w:val="18"/>
          <w:szCs w:val="18"/>
        </w:rPr>
        <w:t>. с</w:t>
      </w:r>
      <w:r w:rsidRPr="005C1968">
        <w:rPr>
          <w:i/>
          <w:sz w:val="18"/>
          <w:szCs w:val="18"/>
          <w:lang w:val="kk-KZ"/>
        </w:rPr>
        <w:t xml:space="preserve"> экрана</w:t>
      </w:r>
      <w:r w:rsidRPr="005C1968">
        <w:rPr>
          <w:i/>
          <w:sz w:val="18"/>
          <w:szCs w:val="18"/>
        </w:rPr>
        <w:t xml:space="preserve">. – Диск и </w:t>
      </w:r>
      <w:proofErr w:type="spellStart"/>
      <w:r w:rsidRPr="005C1968">
        <w:rPr>
          <w:i/>
          <w:sz w:val="18"/>
          <w:szCs w:val="18"/>
        </w:rPr>
        <w:t>сопровод</w:t>
      </w:r>
      <w:proofErr w:type="spellEnd"/>
      <w:r w:rsidRPr="005C1968">
        <w:rPr>
          <w:i/>
          <w:sz w:val="18"/>
          <w:szCs w:val="18"/>
        </w:rPr>
        <w:t>. м</w:t>
      </w:r>
      <w:r w:rsidRPr="005C1968">
        <w:rPr>
          <w:i/>
          <w:sz w:val="18"/>
          <w:szCs w:val="18"/>
          <w:lang w:val="kk-KZ"/>
        </w:rPr>
        <w:t>атериал помещены в контейнер 20х14 см</w:t>
      </w:r>
      <w:r w:rsidRPr="005C1968">
        <w:rPr>
          <w:i/>
          <w:sz w:val="18"/>
          <w:szCs w:val="18"/>
        </w:rPr>
        <w:t>.</w:t>
      </w:r>
    </w:p>
    <w:p w:rsidR="008C4180" w:rsidRDefault="008C4180" w:rsidP="008C4180">
      <w:pPr>
        <w:ind w:right="454" w:firstLine="180"/>
        <w:rPr>
          <w:i/>
          <w:sz w:val="28"/>
          <w:szCs w:val="28"/>
        </w:rPr>
      </w:pPr>
    </w:p>
    <w:p w:rsidR="008C4180" w:rsidRDefault="008C4180" w:rsidP="008C4180">
      <w:pPr>
        <w:ind w:right="38" w:firstLine="708"/>
        <w:jc w:val="both"/>
        <w:rPr>
          <w:b/>
          <w:bCs/>
        </w:rPr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plex">
    <w:altName w:val="Courier New"/>
    <w:charset w:val="00"/>
    <w:family w:val="auto"/>
    <w:pitch w:val="variable"/>
    <w:sig w:usb0="00000287" w:usb1="00000000" w:usb2="00000000" w:usb3="00000000" w:csb0="0000000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4180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7125"/>
    <w:rsid w:val="00457B43"/>
    <w:rsid w:val="00460C40"/>
    <w:rsid w:val="004613F2"/>
    <w:rsid w:val="004648E9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180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903</Words>
  <Characters>5152</Characters>
  <Application>Microsoft Office Word</Application>
  <DocSecurity>0</DocSecurity>
  <Lines>42</Lines>
  <Paragraphs>12</Paragraphs>
  <ScaleCrop>false</ScaleCrop>
  <Company>Grizli777</Company>
  <LinksUpToDate>false</LinksUpToDate>
  <CharactersWithSpaces>6043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2020-06-11T15:42:00Z</dcterms:created>
  <dcterms:modified xsi:type="dcterms:W3CDTF">2020-06-11T15:42:00Z</dcterms:modified>
</cp:coreProperties>
</file>