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487" w:rsidRDefault="00B33487" w:rsidP="00B3348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Дәріс.</w:t>
      </w:r>
    </w:p>
    <w:p w:rsidR="00B33487" w:rsidRDefault="00B33487" w:rsidP="00B3348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33487" w:rsidRDefault="00B33487" w:rsidP="00B33487">
      <w:pPr>
        <w:pStyle w:val="a3"/>
        <w:jc w:val="left"/>
        <w:rPr>
          <w:b/>
          <w:szCs w:val="28"/>
          <w:lang w:val="kk-KZ"/>
        </w:rPr>
      </w:pPr>
      <w:r>
        <w:rPr>
          <w:b/>
          <w:szCs w:val="28"/>
          <w:lang w:val="kk-KZ"/>
        </w:rPr>
        <w:t>Тақырыбы: Сәндік өсімдіктану</w:t>
      </w:r>
    </w:p>
    <w:p w:rsid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Дәрістің мақсаты мен міндеті: </w:t>
      </w:r>
      <w:r>
        <w:rPr>
          <w:rFonts w:ascii="Times New Roman" w:hAnsi="Times New Roman" w:cs="Times New Roman"/>
          <w:sz w:val="28"/>
          <w:szCs w:val="28"/>
          <w:lang w:val="kk-KZ"/>
        </w:rPr>
        <w:t>сәндік өсімдік шаруашылығының агротехнологиялық негіздері,  негізгі тәсілдері ең маңызды көрсеткіші принциптерін меңгеру, Қазақстанның орман өсетін аймақтарын оқып-үйрену</w:t>
      </w:r>
    </w:p>
    <w:p w:rsidR="00B33487" w:rsidRDefault="00B33487" w:rsidP="00B3348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33487" w:rsidRDefault="00B33487" w:rsidP="00B33487">
      <w:pPr>
        <w:pStyle w:val="a5"/>
        <w:jc w:val="left"/>
        <w:rPr>
          <w:b/>
          <w:szCs w:val="28"/>
          <w:lang w:val="kk-KZ"/>
        </w:rPr>
      </w:pPr>
      <w:r>
        <w:rPr>
          <w:b/>
          <w:szCs w:val="28"/>
          <w:lang w:val="kk-KZ"/>
        </w:rPr>
        <w:t>Дәрістің жоспары: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3487">
        <w:rPr>
          <w:rFonts w:ascii="Times New Roman" w:hAnsi="Times New Roman" w:cs="Times New Roman"/>
          <w:sz w:val="28"/>
          <w:szCs w:val="28"/>
          <w:lang w:val="kk-KZ"/>
        </w:rPr>
        <w:t>Сәндік дақылдарды өсіруге арналған жер қоспаларының құрамы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3487">
        <w:rPr>
          <w:rFonts w:ascii="Times New Roman" w:hAnsi="Times New Roman" w:cs="Times New Roman"/>
          <w:sz w:val="28"/>
          <w:szCs w:val="28"/>
          <w:lang w:val="kk-KZ"/>
        </w:rPr>
        <w:t>Жер қоспасы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3487">
        <w:rPr>
          <w:rFonts w:ascii="Times New Roman" w:hAnsi="Times New Roman" w:cs="Times New Roman"/>
          <w:sz w:val="28"/>
          <w:szCs w:val="28"/>
          <w:lang w:val="kk-KZ"/>
        </w:rPr>
        <w:t>Бау-бақша жерлерінің көлемі бойынша арақатынасы</w:t>
      </w:r>
    </w:p>
    <w:p w:rsidR="00B33487" w:rsidRPr="00550D8E" w:rsidRDefault="00B33487" w:rsidP="00B3348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Дерн</w:t>
      </w:r>
      <w:r w:rsidR="00550D8E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550D8E">
        <w:rPr>
          <w:rFonts w:ascii="Times New Roman" w:hAnsi="Times New Roman" w:cs="Times New Roman"/>
          <w:sz w:val="28"/>
          <w:szCs w:val="28"/>
          <w:lang w:val="kk-KZ"/>
        </w:rPr>
        <w:t>і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Табақ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аралық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м</w:t>
      </w:r>
      <w:proofErr w:type="gramEnd"/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Ауыр</w:t>
      </w:r>
      <w:proofErr w:type="spellEnd"/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>Орта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>Жеңі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л</w:t>
      </w:r>
      <w:proofErr w:type="gramEnd"/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>Оранжереялық субстраттардың көлемдік салмағы олардың ылғ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сыйымдылығын анықтайды. Борпылдақ субстраттың көлемі 0,1 — 0,4 г/см3,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— 0,5—0,7, тығыздалған — 0,8—1,0, тығыздалған — 1 г/см3 артық.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Соколова Т. А., Бочкова И. Ю.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Декоративті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өсімдік. Гүл ө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. — М.: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Academia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, 2004.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Субстраттағы ауаның құрамы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15-20%,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ұңғымалығы — 50-60%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3348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B33487">
        <w:rPr>
          <w:rFonts w:ascii="Times New Roman" w:hAnsi="Times New Roman" w:cs="Times New Roman"/>
          <w:sz w:val="28"/>
          <w:szCs w:val="28"/>
        </w:rPr>
        <w:t>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lastRenderedPageBreak/>
        <w:t xml:space="preserve">Топырақтың тұзды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суда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еритін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тұздардың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концентрациясымен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анықталады. Тұ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>ға төзімді дақылдар үшін бұл концентрация 5,5—7,0 г/л, тұзға төзімді дақылдар үшін — 6,0—8,0 г/л құрайды.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: керамзит, перлит, вермикулит, целлит,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мақта және т.б.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ең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гидропоникада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(өсімдіктерді топырақсыз,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қоректік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ортада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ө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 әдісі) қолданылады.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субстраттардың қысқаша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: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керамзит-диаметрі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2-50 мм дөңгелек түйіршіктер тү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інде шығарылатын құрылыс материалы, жоғары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күйдіру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карбонатсыз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балшықтан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жоғары ылғал сыйымдылығы бар, гидропондық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оранжереяларда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дренаж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;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>* вермикулит-алты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қоңыр түсті жұқа қабатты үлдірден тұратын гидрослюд тобының минералы, алюминий,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және магний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силикаттары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жеңіл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және ылғал қажетсінетін,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гидропоникада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қалемшелердің көбеюі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қолданылады;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>* кө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 кремнезем, алюминий тотықтары,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калий, натрий бар перлит — вулкандық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шыны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жеңіл, жоғары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адсорбциялаушы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қабілеті бар, жоғары ылғалдылығы бар, бірақ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ылғалдануды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қалемшелерді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үшін қолданылады;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* цеолиттер-шөгінді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жыныстар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алюмосиликаттар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әртүрлі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таңдап сіңіруге және бөлі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 шығаруға қабілетті, мөлшері 10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мм-ге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бөлшектер субстраттарға қосымша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қолданылады •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30%);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ионитті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субстраттар-суда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ісінетін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және қоректік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ұстап тұруға қабілетті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қоңыр тү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і түйіршіктелген (1-3 мм диаметр)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талшықты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полимерлі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шайырлар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қалемшелердің қысқаруы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;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мақта —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5-10 см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маттар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4x4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10x10 см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кубиктер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тү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>індегі құрылыс материалдарының өнеркәсібі шығаратын материал.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lastRenderedPageBreak/>
        <w:t xml:space="preserve">Бау-бақша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жерлері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субстраттарды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зарарсыздандыру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булау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стерилдеу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және химиялық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дезинфекциялау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жүргізіледі.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Булау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перфорацияланған полиэтилен құбырларға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30 см тереңдікте топырақпен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, құбырлар арасындағы қашықтық 40 см жуық, топырақ 90-110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 температураға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қызады, өңдеу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циклі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6-14 сағат.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Термоэлектрлік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стерилдеу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: қыздыру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термоэлектрлік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маттар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(2x1,2 м)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желіден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. Топыраққа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маттар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бір-біріне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тығыз төселіп, қоректену көзіне қосылады. 11-12 сағаттан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топырақ 60-90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қызады және осы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режимде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3-4 сағат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ұсталады.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Химиялық дезинфекция: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препараттар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тиазон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карбатион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марганец қышқылды калий және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препаратты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енгізудің 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қа да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дозалары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— өндірушінің нұсқаулықтарына сәйкес. Сондай-ақ,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керамзитті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гидропонды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субстраттарды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жылыжайдың, ыдыстың, қойма үй-жайларының құрылымдарын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дезинфекциялау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үшін формалин қолданылады.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Гидропоника.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Гидропонды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әдіс ө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імдіктердің өсуі мен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реттеуге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үдерістерді автоматтандыруға және көп еңбекті қажет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жұмыс түрлерін болдырмауға мүмкіндік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. Гидропониканың үш түрі бар: 1) Аз шөгінді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субстраттарды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арқылы; 2) ылғал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сыйымды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субстраттарды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арқылы; 3)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субстраттарды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пайдаланбай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Аз көлемді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: графий, керамзит, гранит қиыршықтасы және т. б. тереңдігі 40 см бетон қазаншұңқыр салады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өлшектердің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диаметрін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төменнен жоғары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тәртібінде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субстратпен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көміледі. Субстратқа өсімдіктер отырғызылады. Қоректік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ерітіндіні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төменнен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минут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, вегетация кезеңінде тә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ул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ігіне 6-7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тыныштық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1-2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lastRenderedPageBreak/>
        <w:t>Влагоемкие субстраты (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вермикулит + керамзит, вермикулит + қиыршық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тас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, арақатынасы 1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 3, 1 : 5) салынған шұңқыр,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ыдыстар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контейнерлер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мезгіл-мезгіл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нәрлендіретін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Субстратсыз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өсіру (аэропоника): өсімдіктер пластикалық тү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ікшелермен жалғанған пластикалық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стаканчиктерде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өседі. Өсімдіктері бар стақандарға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түрде "құйма—құйма"принципі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қоректік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.</w:t>
      </w:r>
    </w:p>
    <w:p w:rsidR="00B33487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6430" w:rsidRPr="00B33487" w:rsidRDefault="00B33487" w:rsidP="00B33487">
      <w:pPr>
        <w:jc w:val="both"/>
        <w:rPr>
          <w:rFonts w:ascii="Times New Roman" w:hAnsi="Times New Roman" w:cs="Times New Roman"/>
          <w:sz w:val="28"/>
          <w:szCs w:val="28"/>
        </w:rPr>
      </w:pPr>
      <w:r w:rsidRPr="00B33487">
        <w:rPr>
          <w:rFonts w:ascii="Times New Roman" w:hAnsi="Times New Roman" w:cs="Times New Roman"/>
          <w:sz w:val="28"/>
          <w:szCs w:val="28"/>
        </w:rPr>
        <w:t xml:space="preserve">Қоректік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ерітінділерді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суда макро-және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микроэлементтер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бар тұздарды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еріті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дайындайды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. Қысқы уақытта қоректік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ерітіндіде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калий, көктемгі-жазғы кезеңде азот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Ерітіндіні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өсімдіктердің түріне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30-45 күннен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өзгертеді. Ерітіндінің құрамын әрбі</w:t>
      </w:r>
      <w:proofErr w:type="gramStart"/>
      <w:r w:rsidRPr="00B3348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33487">
        <w:rPr>
          <w:rFonts w:ascii="Times New Roman" w:hAnsi="Times New Roman" w:cs="Times New Roman"/>
          <w:sz w:val="28"/>
          <w:szCs w:val="28"/>
        </w:rPr>
        <w:t xml:space="preserve"> 7-15 күн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түзетеді. Тыныштық кезеңінде қоректік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төмен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концентрацияда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нормадан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 xml:space="preserve"> 50%) </w:t>
      </w:r>
      <w:proofErr w:type="spellStart"/>
      <w:r w:rsidRPr="00B3348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B33487">
        <w:rPr>
          <w:rFonts w:ascii="Times New Roman" w:hAnsi="Times New Roman" w:cs="Times New Roman"/>
          <w:sz w:val="28"/>
          <w:szCs w:val="28"/>
        </w:rPr>
        <w:t>.</w:t>
      </w:r>
    </w:p>
    <w:sectPr w:rsidR="004E6430" w:rsidRPr="00B33487" w:rsidSect="004E6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33487"/>
    <w:rsid w:val="004E6430"/>
    <w:rsid w:val="00550D8E"/>
    <w:rsid w:val="00B33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4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B3348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99"/>
    <w:rsid w:val="00B3348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Subtitle"/>
    <w:basedOn w:val="a"/>
    <w:link w:val="a6"/>
    <w:uiPriority w:val="99"/>
    <w:qFormat/>
    <w:rsid w:val="00B3348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Подзаголовок Знак"/>
    <w:basedOn w:val="a0"/>
    <w:link w:val="a5"/>
    <w:uiPriority w:val="99"/>
    <w:rsid w:val="00B3348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0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2020-04-17T07:20:00Z</dcterms:created>
  <dcterms:modified xsi:type="dcterms:W3CDTF">2020-04-17T07:32:00Z</dcterms:modified>
</cp:coreProperties>
</file>