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CB8" w:rsidRPr="00B6189A" w:rsidRDefault="003F7CB8" w:rsidP="003F7CB8">
      <w:pPr>
        <w:jc w:val="center"/>
        <w:rPr>
          <w:b/>
          <w:sz w:val="28"/>
          <w:szCs w:val="28"/>
          <w:lang w:val="kk-KZ"/>
        </w:rPr>
      </w:pPr>
      <w:r w:rsidRPr="00B6189A">
        <w:rPr>
          <w:b/>
          <w:sz w:val="28"/>
          <w:szCs w:val="28"/>
          <w:lang w:val="kk-KZ"/>
        </w:rPr>
        <w:t>Дәріс.</w:t>
      </w:r>
    </w:p>
    <w:p w:rsidR="003F7CB8" w:rsidRPr="00B6189A" w:rsidRDefault="003F7CB8" w:rsidP="003F7CB8">
      <w:pPr>
        <w:jc w:val="center"/>
        <w:rPr>
          <w:sz w:val="28"/>
          <w:szCs w:val="28"/>
          <w:lang w:val="kk-KZ"/>
        </w:rPr>
      </w:pPr>
    </w:p>
    <w:p w:rsidR="003F7CB8" w:rsidRPr="00004A01" w:rsidRDefault="003F7CB8" w:rsidP="003F7CB8">
      <w:pPr>
        <w:pStyle w:val="a3"/>
        <w:jc w:val="left"/>
        <w:rPr>
          <w:b/>
          <w:szCs w:val="28"/>
          <w:lang w:val="kk-KZ"/>
        </w:rPr>
      </w:pPr>
      <w:r w:rsidRPr="00004A01">
        <w:rPr>
          <w:b/>
          <w:szCs w:val="28"/>
          <w:lang w:val="kk-KZ"/>
        </w:rPr>
        <w:t>Тақырыбы: Сәндік өсімдіктану</w:t>
      </w:r>
    </w:p>
    <w:p w:rsidR="003F7CB8" w:rsidRPr="00EB5B03" w:rsidRDefault="003F7CB8" w:rsidP="003F7CB8">
      <w:pPr>
        <w:pStyle w:val="a7"/>
        <w:shd w:val="clear" w:color="auto" w:fill="FFFFFF"/>
        <w:spacing w:before="120" w:beforeAutospacing="0" w:after="120" w:afterAutospacing="0"/>
        <w:ind w:firstLine="851"/>
        <w:jc w:val="both"/>
        <w:rPr>
          <w:color w:val="222222"/>
          <w:sz w:val="28"/>
          <w:szCs w:val="28"/>
          <w:lang w:val="kk-KZ"/>
        </w:rPr>
      </w:pPr>
      <w:r w:rsidRPr="00004A01">
        <w:rPr>
          <w:b/>
          <w:sz w:val="28"/>
          <w:szCs w:val="28"/>
          <w:lang w:val="kk-KZ"/>
        </w:rPr>
        <w:t xml:space="preserve">Дәрістің мақсаты мен міндеті: </w:t>
      </w:r>
      <w:r w:rsidRPr="003F7CB8">
        <w:rPr>
          <w:sz w:val="28"/>
          <w:szCs w:val="28"/>
          <w:lang w:val="kk-KZ"/>
        </w:rPr>
        <w:t xml:space="preserve">Ауыспалы егіс және дақыл айналымы ауыспалы егіс </w:t>
      </w:r>
      <w:r w:rsidRPr="00004A01">
        <w:rPr>
          <w:sz w:val="28"/>
          <w:szCs w:val="28"/>
          <w:lang w:val="kk-KZ"/>
        </w:rPr>
        <w:t>ең маңызды көрсеткіші принциптерін меңгеру, Қазақстанның орман өсетін аймақтарын оқып-үйрену</w:t>
      </w:r>
    </w:p>
    <w:p w:rsidR="003F7CB8" w:rsidRPr="00004A01" w:rsidRDefault="003F7CB8" w:rsidP="003F7CB8">
      <w:pPr>
        <w:pStyle w:val="a5"/>
        <w:tabs>
          <w:tab w:val="num" w:pos="900"/>
        </w:tabs>
        <w:jc w:val="both"/>
        <w:rPr>
          <w:szCs w:val="28"/>
          <w:lang w:val="kk-KZ"/>
        </w:rPr>
      </w:pPr>
      <w:r w:rsidRPr="00004A01">
        <w:rPr>
          <w:szCs w:val="28"/>
          <w:lang w:val="kk-KZ"/>
        </w:rPr>
        <w:t xml:space="preserve"> </w:t>
      </w:r>
    </w:p>
    <w:p w:rsidR="003F7CB8" w:rsidRPr="009B5738" w:rsidRDefault="003F7CB8" w:rsidP="003F7CB8">
      <w:pPr>
        <w:pStyle w:val="a5"/>
        <w:jc w:val="left"/>
        <w:rPr>
          <w:b/>
          <w:szCs w:val="28"/>
          <w:lang w:val="kk-KZ"/>
        </w:rPr>
      </w:pPr>
      <w:r w:rsidRPr="00C76719">
        <w:rPr>
          <w:b/>
          <w:szCs w:val="28"/>
          <w:lang w:val="kk-KZ"/>
        </w:rPr>
        <w:t>Дәрістің жоспары</w:t>
      </w:r>
      <w:r w:rsidRPr="009B5738">
        <w:rPr>
          <w:b/>
          <w:szCs w:val="28"/>
          <w:lang w:val="kk-KZ"/>
        </w:rPr>
        <w:t>:</w:t>
      </w:r>
    </w:p>
    <w:p w:rsidR="003F7CB8" w:rsidRPr="003F7CB8" w:rsidRDefault="003F7CB8" w:rsidP="003F7CB8">
      <w:pPr>
        <w:jc w:val="both"/>
        <w:rPr>
          <w:sz w:val="28"/>
          <w:szCs w:val="28"/>
          <w:lang w:val="kk-KZ"/>
        </w:rPr>
      </w:pPr>
      <w:r w:rsidRPr="003F7CB8">
        <w:rPr>
          <w:sz w:val="28"/>
          <w:szCs w:val="28"/>
          <w:lang w:val="kk-KZ"/>
        </w:rPr>
        <w:t>Ауыспалы егіс және дақыл айналымы ауыспалы егіс деп негізгі дақыл — көгалдандыруға арналған отырғызу материалын өсіру процесін түсінеді, ол топырақтың құнарлылығын әр түрлі көтеру үшін немесе басқа да дақылдардың (шөптердің, жыртылған дақылдардың) осы алаңдарында өсіру үшін үзіледі. Ауыспалы егістер жүйені жерді пайдалануға енгізеді,өсімдіктер өсіруді жақсартуға және олардың сапасын арттыруға мүмкіндік беретін құнды бақылау алуға мүмкіндік бе</w:t>
      </w:r>
      <w:r>
        <w:rPr>
          <w:sz w:val="28"/>
          <w:szCs w:val="28"/>
          <w:lang w:val="kk-KZ"/>
        </w:rPr>
        <w:t>реді. Мәселен, бір түрдің ауысусыз</w:t>
      </w:r>
      <w:r w:rsidRPr="003F7CB8">
        <w:rPr>
          <w:sz w:val="28"/>
          <w:szCs w:val="28"/>
          <w:lang w:val="kk-KZ"/>
        </w:rPr>
        <w:t xml:space="preserve"> өсуі топырақтың бір жақты сарқылуына, оның қышқылдығының өзгеруіне, аурулар мен зиянкестердің түріне ерекше дамуына, өсімдіктер үшін пайдалы қызметтің әлсіреуіне және оған зиянды микроорганизмдер мен саңырауқұлақтардың әсер етуінің күшеюіне, көпжылдық арамшөптердің дамуына әкеледі. Бұл фактілер ауыл шаруашылығы тәжірибесінде ескеріледі және сол бір жерде бірнеше ротация өсірмейді. Бір жерде ауыспалы емес өсіруге аз әсер ететін ауыл шаруашылығы дақылдары бар-бұл картоп, мақта және жүгері, олар жеткілікті мөлшерде тыңайтқыш енгізген кезде жақсы өнім береді. Ағаш питомниктерінде негізінен көп жылдық өсімдіктер өсірумен (бір бөлімде 2 жылдан 6 жылға дейін), сондай-ақ бір тұқымды тұрақты бір жерде отырғызуға ұмтылады, ал белгілі бір түрде оларды алмастырады. Бірақ тұқымдардың кез келген кезектесуі жақсы нәтижелерге әкелмейді: XX ғ. екінші жартысындағы питомнигінде тұқымдардың жүйесіз кезектесуі, ескі шөптен ауыспалы егістерді ауыстырған, бұрынғы агротехниканы сақтай отырып, ағаштар мен бұталардың сапасының төмендеуіне, оларды өсіру мерзімінің өсуіне, топырақтың құрылымдануына және оның құнарлы қабатының шайылуына әкелді. Кез келген егіс айналымы топырақтың құнарлылығын сақтап, оның құрылымын, арамшөптермен күресу тиімділігін жақсартуы тиіс. Топырақтың құнарлылығын сақтауға бірінші кезекте мелиорация (әктеу, гипстеу) және тыңайтқыштар енгізуге көмектеседі. 106</w:t>
      </w:r>
    </w:p>
    <w:p w:rsidR="003F7CB8" w:rsidRPr="003F7CB8" w:rsidRDefault="003F7CB8" w:rsidP="003F7CB8">
      <w:pPr>
        <w:jc w:val="both"/>
        <w:rPr>
          <w:sz w:val="28"/>
          <w:szCs w:val="28"/>
        </w:rPr>
      </w:pPr>
      <w:r w:rsidRPr="003F7CB8">
        <w:rPr>
          <w:sz w:val="28"/>
          <w:szCs w:val="28"/>
          <w:lang w:val="kk-KZ"/>
        </w:rPr>
        <w:t xml:space="preserve">Алайда, негізгі өндіріс алқаптарын (ағаштар мен бұталардың астынан) бу, шөп алқаптарымен ауыстыруды ғана емес, сондай-ақ тұқымдардың бір жерде кезектесуін, яғни ағаш дақылдарын — дақыл айналымын кезектестіруді болжайтын ауыспалы егіс айналымы топырақ құнарлылығын пайдалануға және барынша сақтауға мүмкіндік береді. Негізгі дақылдардың кезектесуі кезінде келесі тұқымдар алдыңғы тұқымдардың, ізашарлар деп аталатын артықшылықтарын пайдалануы тиіс. Осылайша, топырақты азотпен байытатын бұршақ тұқымдас дақылдарды өсіргеннен кейін, олардың орнына азотқа (сирень, тамарикс, топырақты шегіршін, кәдімгі шетен және т.б.) </w:t>
      </w:r>
      <w:r w:rsidRPr="003F7CB8">
        <w:rPr>
          <w:sz w:val="28"/>
          <w:szCs w:val="28"/>
          <w:lang w:val="kk-KZ"/>
        </w:rPr>
        <w:lastRenderedPageBreak/>
        <w:t xml:space="preserve">талап етілетін дақылдарды отырғызу қажет. Топырақтың құнарлылығын қалпына келтіруге ықпал ететін өсімдіктерді (әрине, тыңайтқыш енгізгеннен кейін) отырғызу керек: ат талшыны, жөке, үйеңкі, шөптер, яғни, олардың топырақ құнарлылығына және көгалдандыру үшін құндылығына әсер ету қабілетіне қарай тұқымдардың сипаттамасын ескеру керек (1.4 қараңыз). Бір топтағы өсімдіктерді ауыстыру қажет. Содан кейін кезектесуді тұқымдармен қоректену элементтерін шығаруды ескере отырып жүргізеді, атап айтқанда: алдымен қоректену элементтерін үлкен шығаратын, содан кейін аз өсімдікті өсіру керек. Мысалы, I топқа жататын ағаштар мынадай тәртіппен ауыстырылуы тиіс: кәдімгі Шаған, тегіс шегіршін, содан кейін шие-тый және қызыл емен, жөке, үйеңкелер және ат талшыны; II топқа жататын бұталар бір-бірін мынадай тәртіппен ауыстырылуы тиіс: Қарақат, жапон шиыршығы, долана, пушистый чубушник және лигуструм. Тұқымдардың кезектесуі дақыл айналымында да, сондай — ақ питомниктің әрбір бөлімі-егіс бөлімшесі мен мектептер үшін жалпы ауыспалы айналымда да ескеріледі. Әрбір бөлімнің ауыспалы егісі кезінде тиісті бөлімде өсімдік өсіру мерзімдері, олардан Стандартты Материал алынғанға дейін және құнарлылығын қалпына келтіру, арамшөптерді жою және ылғал жинау үшін қажетті уақыт ескеріледі. Осы бөлімде өсірудің бірдей мерзімдері мен агротехникасы бар барлық өсімдіктер бір егіс айналымына — бір өсімдікке арналған тамақтану ауданы есебінен өсіру үшін қажетті алаңды анықтайтын топты біріктіреді. Осы алаңға тең учаскелер осы топ үшін бір жыл немесе бірнеше жыл бойы өседі. Бұл" артық " учаскелерде — алқаптарда басқа, ағаш емес дақылдарды өсіреді немесе оларды бумен пайдаланады. Алқаптардың санын өсіру жылының санына сәйкес анықтайды, себебі питомник өсімдіктерді жыл сайын белгілі бір көлемде көгалдандыру үшін, сондай-ақ осы көлемде жаңа мектеп салу үшін шығару керек. </w:t>
      </w:r>
      <w:r w:rsidRPr="003F7CB8">
        <w:rPr>
          <w:sz w:val="28"/>
          <w:szCs w:val="28"/>
        </w:rPr>
        <w:t xml:space="preserve">107 </w:t>
      </w:r>
      <w:proofErr w:type="spellStart"/>
      <w:r w:rsidRPr="003F7CB8">
        <w:rPr>
          <w:sz w:val="28"/>
          <w:szCs w:val="28"/>
        </w:rPr>
        <w:t>туралы</w:t>
      </w:r>
      <w:proofErr w:type="spellEnd"/>
      <w:r w:rsidRPr="003F7CB8">
        <w:rPr>
          <w:sz w:val="28"/>
          <w:szCs w:val="28"/>
        </w:rPr>
        <w:t xml:space="preserve"> түсінік</w:t>
      </w:r>
    </w:p>
    <w:p w:rsidR="009A5DD2" w:rsidRPr="003F7CB8" w:rsidRDefault="003F7CB8" w:rsidP="003F7CB8">
      <w:pPr>
        <w:jc w:val="both"/>
        <w:rPr>
          <w:sz w:val="28"/>
          <w:szCs w:val="28"/>
          <w:lang w:val="kk-KZ"/>
        </w:rPr>
      </w:pPr>
      <w:r w:rsidRPr="003F7CB8">
        <w:rPr>
          <w:sz w:val="28"/>
          <w:szCs w:val="28"/>
        </w:rPr>
        <w:t>ө</w:t>
      </w:r>
      <w:proofErr w:type="gramStart"/>
      <w:r w:rsidRPr="003F7CB8">
        <w:rPr>
          <w:sz w:val="28"/>
          <w:szCs w:val="28"/>
        </w:rPr>
        <w:t>р</w:t>
      </w:r>
      <w:proofErr w:type="gramEnd"/>
      <w:r w:rsidRPr="003F7CB8">
        <w:rPr>
          <w:sz w:val="28"/>
          <w:szCs w:val="28"/>
        </w:rPr>
        <w:t xml:space="preserve">істер </w:t>
      </w:r>
      <w:proofErr w:type="spellStart"/>
      <w:r w:rsidRPr="003F7CB8">
        <w:rPr>
          <w:sz w:val="28"/>
          <w:szCs w:val="28"/>
        </w:rPr>
        <w:t>санын</w:t>
      </w:r>
      <w:proofErr w:type="spellEnd"/>
      <w:r w:rsidRPr="003F7CB8">
        <w:rPr>
          <w:sz w:val="28"/>
          <w:szCs w:val="28"/>
        </w:rPr>
        <w:t xml:space="preserve"> анықтау үшін ротациялық </w:t>
      </w:r>
      <w:proofErr w:type="spellStart"/>
      <w:r w:rsidRPr="003F7CB8">
        <w:rPr>
          <w:sz w:val="28"/>
          <w:szCs w:val="28"/>
        </w:rPr>
        <w:t>кестелерден</w:t>
      </w:r>
      <w:proofErr w:type="spellEnd"/>
      <w:r w:rsidRPr="003F7CB8">
        <w:rPr>
          <w:sz w:val="28"/>
          <w:szCs w:val="28"/>
        </w:rPr>
        <w:t xml:space="preserve"> алуға </w:t>
      </w:r>
      <w:proofErr w:type="spellStart"/>
      <w:r w:rsidRPr="003F7CB8">
        <w:rPr>
          <w:sz w:val="28"/>
          <w:szCs w:val="28"/>
        </w:rPr>
        <w:t>болады</w:t>
      </w:r>
      <w:proofErr w:type="spellEnd"/>
      <w:r w:rsidRPr="003F7CB8">
        <w:rPr>
          <w:sz w:val="28"/>
          <w:szCs w:val="28"/>
        </w:rPr>
        <w:t xml:space="preserve"> (</w:t>
      </w:r>
      <w:proofErr w:type="spellStart"/>
      <w:r w:rsidRPr="003F7CB8">
        <w:rPr>
          <w:sz w:val="28"/>
          <w:szCs w:val="28"/>
        </w:rPr>
        <w:t>кесте</w:t>
      </w:r>
      <w:proofErr w:type="spellEnd"/>
      <w:r w:rsidRPr="003F7CB8">
        <w:rPr>
          <w:sz w:val="28"/>
          <w:szCs w:val="28"/>
        </w:rPr>
        <w:t xml:space="preserve">. 4.10 және 4.11). Ротация </w:t>
      </w:r>
      <w:proofErr w:type="spellStart"/>
      <w:r w:rsidRPr="003F7CB8">
        <w:rPr>
          <w:sz w:val="28"/>
          <w:szCs w:val="28"/>
        </w:rPr>
        <w:t>деп</w:t>
      </w:r>
      <w:proofErr w:type="spellEnd"/>
      <w:r w:rsidRPr="003F7CB8">
        <w:rPr>
          <w:sz w:val="28"/>
          <w:szCs w:val="28"/>
        </w:rPr>
        <w:t xml:space="preserve"> </w:t>
      </w:r>
      <w:proofErr w:type="spellStart"/>
      <w:r w:rsidRPr="003F7CB8">
        <w:rPr>
          <w:sz w:val="28"/>
          <w:szCs w:val="28"/>
        </w:rPr>
        <w:t>ауыспалы</w:t>
      </w:r>
      <w:proofErr w:type="spellEnd"/>
      <w:r w:rsidRPr="003F7CB8">
        <w:rPr>
          <w:sz w:val="28"/>
          <w:szCs w:val="28"/>
        </w:rPr>
        <w:t xml:space="preserve"> </w:t>
      </w:r>
      <w:proofErr w:type="spellStart"/>
      <w:r w:rsidRPr="003F7CB8">
        <w:rPr>
          <w:sz w:val="28"/>
          <w:szCs w:val="28"/>
        </w:rPr>
        <w:t>егіс</w:t>
      </w:r>
      <w:proofErr w:type="spellEnd"/>
      <w:r w:rsidRPr="003F7CB8">
        <w:rPr>
          <w:sz w:val="28"/>
          <w:szCs w:val="28"/>
        </w:rPr>
        <w:t xml:space="preserve"> </w:t>
      </w:r>
      <w:proofErr w:type="gramStart"/>
      <w:r w:rsidRPr="003F7CB8">
        <w:rPr>
          <w:sz w:val="28"/>
          <w:szCs w:val="28"/>
        </w:rPr>
        <w:t>ал</w:t>
      </w:r>
      <w:proofErr w:type="gramEnd"/>
      <w:r w:rsidRPr="003F7CB8">
        <w:rPr>
          <w:sz w:val="28"/>
          <w:szCs w:val="28"/>
        </w:rPr>
        <w:t xml:space="preserve">қабында алғашқы және қайта отырғызылатын кезең </w:t>
      </w:r>
      <w:proofErr w:type="spellStart"/>
      <w:r w:rsidRPr="003F7CB8">
        <w:rPr>
          <w:sz w:val="28"/>
          <w:szCs w:val="28"/>
        </w:rPr>
        <w:t>деп</w:t>
      </w:r>
      <w:proofErr w:type="spellEnd"/>
      <w:r w:rsidRPr="003F7CB8">
        <w:rPr>
          <w:sz w:val="28"/>
          <w:szCs w:val="28"/>
        </w:rPr>
        <w:t xml:space="preserve"> </w:t>
      </w:r>
      <w:proofErr w:type="spellStart"/>
      <w:r w:rsidRPr="003F7CB8">
        <w:rPr>
          <w:sz w:val="28"/>
          <w:szCs w:val="28"/>
        </w:rPr>
        <w:t>аталады</w:t>
      </w:r>
      <w:proofErr w:type="spellEnd"/>
      <w:r w:rsidRPr="003F7CB8">
        <w:rPr>
          <w:sz w:val="28"/>
          <w:szCs w:val="28"/>
        </w:rPr>
        <w:t xml:space="preserve">. </w:t>
      </w:r>
    </w:p>
    <w:sectPr w:rsidR="009A5DD2" w:rsidRPr="003F7CB8" w:rsidSect="009A5DD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3F7CB8"/>
    <w:rsid w:val="003F7CB8"/>
    <w:rsid w:val="009A5D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CB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3F7CB8"/>
    <w:pPr>
      <w:widowControl/>
      <w:autoSpaceDE/>
      <w:autoSpaceDN/>
      <w:adjustRightInd/>
      <w:jc w:val="center"/>
    </w:pPr>
    <w:rPr>
      <w:sz w:val="28"/>
    </w:rPr>
  </w:style>
  <w:style w:type="character" w:customStyle="1" w:styleId="a4">
    <w:name w:val="Название Знак"/>
    <w:basedOn w:val="a0"/>
    <w:link w:val="a3"/>
    <w:rsid w:val="003F7CB8"/>
    <w:rPr>
      <w:rFonts w:ascii="Times New Roman" w:eastAsia="Times New Roman" w:hAnsi="Times New Roman" w:cs="Times New Roman"/>
      <w:sz w:val="28"/>
      <w:szCs w:val="20"/>
      <w:lang w:eastAsia="ru-RU"/>
    </w:rPr>
  </w:style>
  <w:style w:type="paragraph" w:styleId="a5">
    <w:name w:val="Subtitle"/>
    <w:basedOn w:val="a"/>
    <w:link w:val="a6"/>
    <w:qFormat/>
    <w:rsid w:val="003F7CB8"/>
    <w:pPr>
      <w:widowControl/>
      <w:autoSpaceDE/>
      <w:autoSpaceDN/>
      <w:adjustRightInd/>
      <w:jc w:val="center"/>
    </w:pPr>
    <w:rPr>
      <w:sz w:val="28"/>
    </w:rPr>
  </w:style>
  <w:style w:type="character" w:customStyle="1" w:styleId="a6">
    <w:name w:val="Подзаголовок Знак"/>
    <w:basedOn w:val="a0"/>
    <w:link w:val="a5"/>
    <w:rsid w:val="003F7CB8"/>
    <w:rPr>
      <w:rFonts w:ascii="Times New Roman" w:eastAsia="Times New Roman" w:hAnsi="Times New Roman" w:cs="Times New Roman"/>
      <w:sz w:val="28"/>
      <w:szCs w:val="20"/>
      <w:lang w:eastAsia="ru-RU"/>
    </w:rPr>
  </w:style>
  <w:style w:type="paragraph" w:styleId="a7">
    <w:name w:val="Normal (Web)"/>
    <w:basedOn w:val="a"/>
    <w:uiPriority w:val="99"/>
    <w:unhideWhenUsed/>
    <w:rsid w:val="003F7CB8"/>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708</Words>
  <Characters>4042</Characters>
  <Application>Microsoft Office Word</Application>
  <DocSecurity>0</DocSecurity>
  <Lines>33</Lines>
  <Paragraphs>9</Paragraphs>
  <ScaleCrop>false</ScaleCrop>
  <Company/>
  <LinksUpToDate>false</LinksUpToDate>
  <CharactersWithSpaces>4741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2020-04-17T06:29:00Z</dcterms:created>
  <dcterms:modified xsi:type="dcterms:W3CDTF">2020-04-17T06:34:00Z</dcterms:modified>
</cp:coreProperties>
</file>