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Жасанды арналардың түрлері және оған қойылатын талаптар.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Ашық арнадағы бірқалыпты қозғалыс.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Жасанды арналардың көлденең қимасының элементтері (төртбұрышты және трапециялы қималар үшін).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Жасанды арналардың көлденең қимасының элементтері (үшбұрышты және төртбұрыш қималар үшін).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Каналдың гидравликалық ұтымды қимасы.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Жасанды арналардың гидравликалық ұтымды қимасы.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Каналдағы су қозғалысының жылдамдығына шектеу. Лай тұндырмайтын, шайып кетпейтін жылдамдық.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Каналдағы су қозғалысының жылдамдығына шектеу. Ағынның тасымалдау қабілеті. Гидравликалық ірілік.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Тұйық қималы каналдарды есептеу.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өткізгіш құбырларды, туннелдерді есептеу.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Судың айнымалы қозғалысы туралы түсінік.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Ашық арналардағы судың тұрақты айнымалы қозғалысы.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Призмалық арналар.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Жатық өзгермелі қозғалыстың негізгі дифферециалдық теңдеуі. Көтерілу қисығы, түсу қисығы.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Ағынның үлесті энергиясы.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Қиманың үлесті энергиясы.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Алмағайып тереңдік. Ағынның алмағайып күйінің теңдеуі.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Алмағайып еңістік.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Гидравликалық шапшыма және оның түрлері.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Гидравликалық шапшыма есептеудің негізгі мақсаты. Қосақы тереңдік.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Толқынды және жетілген гидравликалық шапшыма.  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Гидравликалық шапшыма ұзындығы және оны анықтау формулалары.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Арнаның көрсеткіштік заңы.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Арнаның Бахметев заңы.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Критикалық ылдилық.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Суағарлар және олардың түрлері (жалпы).</w:t>
      </w:r>
    </w:p>
    <w:p w:rsidR="00036401" w:rsidRPr="00D063CF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Суағарлар және олардың түрлері (суағар тесігінің пішініне қарай)</w:t>
      </w:r>
      <w:r w:rsidRPr="00D063C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36401" w:rsidRPr="00D063CF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Суағарлар және олардың түрлері (жоспарда оналасуына байланысты)</w:t>
      </w:r>
      <w:r w:rsidRPr="00D063C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Жалпақ табанды суағарлар (өтімін анықтау).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Жұқа қырлы суағаралар (өтімін анықтау).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Суағардың жұмыс жағдайы бойынша жіктелуі.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Еркін және көмілген суағаралар.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Бьефтердің жалғасуы.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Еңістік өзгергендегі бьефтің жалғасуы.  </w:t>
      </w:r>
      <w:r w:rsidRPr="00036401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2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&lt;i</w:t>
      </w:r>
      <w:r w:rsidRPr="00036401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036401">
        <w:rPr>
          <w:rFonts w:ascii="Times New Roman" w:hAnsi="Times New Roman" w:cs="Times New Roman"/>
          <w:i/>
          <w:sz w:val="28"/>
          <w:szCs w:val="28"/>
          <w:lang w:val="kk-KZ"/>
        </w:rPr>
        <w:t>&lt;i</w:t>
      </w:r>
      <w:r w:rsidRPr="00036401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 w:rsidRPr="000364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,    </w:t>
      </w:r>
      <w:r w:rsidRPr="00036401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1835E3">
        <w:rPr>
          <w:rFonts w:ascii="Times New Roman" w:hAnsi="Times New Roman" w:cs="Times New Roman"/>
          <w:sz w:val="28"/>
          <w:szCs w:val="28"/>
          <w:lang w:val="kk-KZ"/>
        </w:rPr>
        <w:t xml:space="preserve">әне </w:t>
      </w:r>
      <w:r w:rsidRPr="00036401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&lt;i</w:t>
      </w:r>
      <w:r w:rsidRPr="00036401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2</w:t>
      </w:r>
      <w:r w:rsidRPr="00036401">
        <w:rPr>
          <w:rFonts w:ascii="Times New Roman" w:hAnsi="Times New Roman" w:cs="Times New Roman"/>
          <w:i/>
          <w:sz w:val="28"/>
          <w:szCs w:val="28"/>
          <w:lang w:val="kk-KZ"/>
        </w:rPr>
        <w:t>&lt;i</w:t>
      </w:r>
      <w:r w:rsidRPr="00036401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жағдайлары үшін.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Еңістік өзгергендегі бьефтің жалғасуы.  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2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&gt;i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ал </w:t>
      </w:r>
      <w:r w:rsidRPr="001835E3">
        <w:rPr>
          <w:rFonts w:ascii="Times New Roman" w:hAnsi="Times New Roman" w:cs="Times New Roman"/>
          <w:sz w:val="28"/>
          <w:szCs w:val="28"/>
          <w:lang w:val="kk-KZ"/>
        </w:rPr>
        <w:t xml:space="preserve">еңістіктен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835E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&lt;i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жағдайлары үшін.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Төменгі бьефтегі еңістік жоғары бьефтегі еңістіктен аз болғандағы жалғасу. </w:t>
      </w:r>
    </w:p>
    <w:p w:rsidR="00036401" w:rsidRPr="00036401" w:rsidRDefault="00036401" w:rsidP="000364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Буырқанған жағдайдан жайбарақат ағынға өту кезіндегі бьефтердің жалғасуы. 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835E3">
        <w:rPr>
          <w:rFonts w:ascii="Times New Roman" w:hAnsi="Times New Roman" w:cs="Times New Roman"/>
          <w:sz w:val="28"/>
          <w:szCs w:val="28"/>
          <w:lang w:val="kk-KZ"/>
        </w:rPr>
        <w:lastRenderedPageBreak/>
        <w:t>Суұрма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шұңқыр.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Суұрма шұңқыры есебінің мақсаты.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Суұрма қабырға.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Суұрма қабырғасы есебінің мақсаты.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қосынды сұйықтар қозғалысы.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фазалы сұйық.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Ньютондық сұйықтар тобы.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Аномальдық сұйықтар.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мен грунт түйіршіктерінің механикалық қосындысы.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Еңістігі 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i&lt;i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 үшін еркін беттің үш кескінін көрсет, бөгет қойылғандағы, құламада және сұқпа астынан ағып шыққандағы.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Еңістігі 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i&gt;i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арна үшін еркін бет кескінін көрсет.</w:t>
      </w:r>
    </w:p>
    <w:p w:rsidR="00036401" w:rsidRP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Еңістігі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0775D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0775DA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1835E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арна үшін еркін бет</w:t>
      </w:r>
      <w:r w:rsidRPr="000775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кескінін көрсет.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Еңістігі</w:t>
      </w:r>
      <w:r w:rsidRPr="001835E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i&gt;</w:t>
      </w:r>
      <w:r w:rsidRPr="000775DA">
        <w:rPr>
          <w:rFonts w:ascii="Times New Roman" w:hAnsi="Times New Roman" w:cs="Times New Roman"/>
          <w:i/>
          <w:sz w:val="28"/>
          <w:szCs w:val="28"/>
          <w:lang w:val="kk-KZ"/>
        </w:rPr>
        <w:t xml:space="preserve">0 </w:t>
      </w:r>
      <w:r>
        <w:rPr>
          <w:rFonts w:ascii="Times New Roman" w:hAnsi="Times New Roman" w:cs="Times New Roman"/>
          <w:sz w:val="28"/>
          <w:szCs w:val="28"/>
          <w:lang w:val="kk-KZ"/>
        </w:rPr>
        <w:t>арна үшін еркін бет</w:t>
      </w:r>
      <w:r w:rsidRPr="000775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кескінін көрсет.</w:t>
      </w: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Pr="000775DA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Pr="000775DA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Pr="001835E3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Default="00036401" w:rsidP="0003640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36401" w:rsidRDefault="00036401" w:rsidP="0003640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25DD8" w:rsidRPr="00036401" w:rsidRDefault="00C25DD8">
      <w:pPr>
        <w:rPr>
          <w:lang w:val="en-US"/>
        </w:rPr>
      </w:pPr>
    </w:p>
    <w:sectPr w:rsidR="00C25DD8" w:rsidRPr="00036401" w:rsidSect="00C25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36401"/>
    <w:rsid w:val="00036401"/>
    <w:rsid w:val="00C25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9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2087</Characters>
  <Application>Microsoft Office Word</Application>
  <DocSecurity>0</DocSecurity>
  <Lines>17</Lines>
  <Paragraphs>4</Paragraphs>
  <ScaleCrop>false</ScaleCrop>
  <Company>Microsoft</Company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2020-04-06T17:31:00Z</dcterms:created>
  <dcterms:modified xsi:type="dcterms:W3CDTF">2020-04-06T17:33:00Z</dcterms:modified>
</cp:coreProperties>
</file>