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4E3" w:rsidRDefault="00A834E3" w:rsidP="00376A9C">
      <w:pPr>
        <w:shd w:val="clear" w:color="auto" w:fill="FFFFFF"/>
        <w:spacing w:after="450" w:line="432" w:lineRule="atLeast"/>
        <w:outlineLvl w:val="1"/>
      </w:pP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Энтальпия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Уравнение </w:t>
      </w:r>
      <w:hyperlink r:id="rId5" w:history="1">
        <w:r w:rsidRPr="00376A9C">
          <w:rPr>
            <w:rFonts w:ascii="Times New Roman" w:eastAsia="Times New Roman" w:hAnsi="Times New Roman"/>
            <w:sz w:val="28"/>
            <w:szCs w:val="28"/>
            <w:lang w:eastAsia="ru-RU"/>
          </w:rPr>
          <w:t>первого закона термодинамики</w:t>
        </w:r>
      </w:hyperlink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выражающее закон сохранения энергии в термодинамических процессах, можно преобразовать к следующему виду: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dq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du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pdv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du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pdv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vdp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–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vdp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d(u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) –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vdp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Выражение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(u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)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обозначающее элементарную сумму внутренней энергии и произведенной работы, называют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энтальпией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и обозначают буквой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i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i = 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Слово энтальпия в переводе с греческого означает "нагреваю".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Энтальпия тоже является параметром состояния, поскольку составляющие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u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и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имеют для каждого состояния вполне определенные значения. Тогда первый закон термодинамики можно записать в виде: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dq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di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–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vdp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Чтобы понять суть параметра энтальпия газа представим цилиндр с подвижным </w:t>
      </w:r>
      <w:proofErr w:type="gramStart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поршнем</w:t>
      </w:r>
      <w:proofErr w:type="gram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 под которым находится 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1 кг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газа под давлением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и давление этого газа уравновешивается весом поршня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G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376A9C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D050E62" wp14:editId="060588D1">
            <wp:extent cx="2647950" cy="1990725"/>
            <wp:effectExtent l="0" t="0" r="0" b="9525"/>
            <wp:docPr id="6" name="Рисунок 1" descr="Описание: энтальпия га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энтальпия га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A9C" w:rsidRPr="00376A9C" w:rsidRDefault="00376A9C" w:rsidP="00376A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Поскольку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G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pS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где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S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– площадь поршня, то энергия системы будет равна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Gh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pSh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где: 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u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– внутренняя энергия газа;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br/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Gh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pSh</w:t>
      </w:r>
      <w:proofErr w:type="spellEnd"/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– потенциальная энергия груза (поршня), поднятого на высоту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h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Учитывая, что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Sh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V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и приведенное выше определение энтальпии, можно записать, что в данном случае энергия системы равна энтальпии: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u +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i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Подставив в это уравнение значение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u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и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при температуре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T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а именно: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u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v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T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  и  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= RT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получим: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 xml:space="preserve">i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val="en-US" w:eastAsia="ru-RU"/>
        </w:rPr>
        <w:t>v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>T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 xml:space="preserve"> + RT = (c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val="en-US" w:eastAsia="ru-RU"/>
        </w:rPr>
        <w:t>v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> + R</w:t>
      </w:r>
      <w:proofErr w:type="gram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val="en-US" w:eastAsia="ru-RU"/>
        </w:rPr>
        <w:t>)T</w:t>
      </w:r>
      <w:proofErr w:type="gramEnd"/>
      <w:r w:rsidRPr="00376A9C"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Выражение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(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+ T)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в соответствии с уравнением Майера можно выразить через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p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p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 –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= R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    или     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v</w:t>
      </w:r>
      <w:proofErr w:type="spellEnd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 + T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p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Тогда можно записать: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i = </w:t>
      </w:r>
      <w:proofErr w:type="spellStart"/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  <w:lang w:eastAsia="ru-RU"/>
        </w:rPr>
        <w:t>p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T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т.е. энтальпия газа при температуре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T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численно равна количеству теплоты, подведенной к рабочему телу при его нагревании от 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0К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до температуры</w:t>
      </w:r>
      <w:proofErr w:type="gramStart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Т</w:t>
      </w:r>
      <w:proofErr w:type="gram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при постоянном давлении.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Существует и другое определение энтальпии -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это количество энергии системы или материального тела, которая доступна для преобразования в теплоту при определенной температуре и давлении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376A9C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Э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нтальпия есть полная энергия расширенной системы, представляющая сумму внутренней энергии и внешней – потенциальной энергии давления.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Очевидно, что не вся энергия материальных тел, в т. ч. и газов доступна для преобразования в теплоту. Какая-то часть энергии необходима для поддержания молекулярной структуры тела.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  <w:t>Полная энергия, заключенная в материальном теле массой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m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, в соответствии с известным уравнением Эйнштейна равна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E = mc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>2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Лишь часть этой энергии можно превратить в тепло, остудив тело до температуры абсолютного нуля, и эта доля полной энергии </w:t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(доступной для получения теплоты)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 – энтальпия.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376A9C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Не следует забывать, что энтальпия характеризует доступное количество теплоты для конкретного состояния </w:t>
      </w:r>
      <w:r w:rsidRPr="00376A9C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p-V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Полная энтальпия обладает свойствами </w:t>
      </w:r>
      <w:proofErr w:type="spellStart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аддитивности</w:t>
      </w:r>
      <w:proofErr w:type="spell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 (суммирования), т.к. внутренняя энергия U и объем V - величины экстенсивные, а давление </w:t>
      </w:r>
      <w:proofErr w:type="gramStart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 - величина интенсивная. Удельная энтальпия h обладает свойствами интенсивной величины. Энтальпия относится к энергетическим (калорическим) параметрам.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 xml:space="preserve">Энтальпия имеет определенный физический смысл. </w:t>
      </w:r>
    </w:p>
    <w:p w:rsidR="00376A9C" w:rsidRPr="00376A9C" w:rsidRDefault="00376A9C" w:rsidP="00376A9C">
      <w:pPr>
        <w:spacing w:before="100" w:beforeAutospacing="1" w:after="100" w:afterAutospacing="1" w:line="240" w:lineRule="auto"/>
        <w:ind w:firstLine="2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t>Значение энтальпии различных веществ в разных состояниях приведены в справочниках.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  <w:t>Энтальпия используется в вычислениях для определения разницы уровней энергии между двумя состояниями термодинамической системы.</w:t>
      </w:r>
      <w:r w:rsidRPr="00376A9C">
        <w:rPr>
          <w:rFonts w:ascii="Times New Roman" w:eastAsia="Times New Roman" w:hAnsi="Times New Roman"/>
          <w:sz w:val="28"/>
          <w:szCs w:val="28"/>
          <w:lang w:eastAsia="ru-RU"/>
        </w:rPr>
        <w:br/>
        <w:t>Это бывает необходимо для настройки оборудования и определения коэффициента полезного действия процесса.</w:t>
      </w:r>
    </w:p>
    <w:p w:rsidR="00376A9C" w:rsidRPr="00376A9C" w:rsidRDefault="00376A9C" w:rsidP="00376A9C">
      <w:pPr>
        <w:jc w:val="both"/>
        <w:rPr>
          <w:rFonts w:ascii="Times New Roman" w:hAnsi="Times New Roman"/>
          <w:sz w:val="28"/>
          <w:szCs w:val="28"/>
        </w:rPr>
      </w:pPr>
    </w:p>
    <w:p w:rsidR="001B6F77" w:rsidRDefault="001B6F77" w:rsidP="00AA0524">
      <w:bookmarkStart w:id="0" w:name="_GoBack"/>
      <w:bookmarkEnd w:id="0"/>
    </w:p>
    <w:sectPr w:rsidR="001B6F77" w:rsidSect="002D74E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4E0"/>
    <w:rsid w:val="001B6F77"/>
    <w:rsid w:val="002D74E0"/>
    <w:rsid w:val="00376A9C"/>
    <w:rsid w:val="00A834E3"/>
    <w:rsid w:val="00AA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52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D7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D74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D74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s6">
    <w:name w:val="rs6"/>
    <w:basedOn w:val="a0"/>
    <w:rsid w:val="002D74E0"/>
  </w:style>
  <w:style w:type="character" w:customStyle="1" w:styleId="rs26">
    <w:name w:val="rs26"/>
    <w:basedOn w:val="a0"/>
    <w:rsid w:val="002D74E0"/>
  </w:style>
  <w:style w:type="character" w:customStyle="1" w:styleId="easyimgcaptioninner">
    <w:name w:val="easy_img_caption_inner"/>
    <w:basedOn w:val="a0"/>
    <w:rsid w:val="002D74E0"/>
  </w:style>
  <w:style w:type="character" w:customStyle="1" w:styleId="rs23">
    <w:name w:val="rs23"/>
    <w:basedOn w:val="a0"/>
    <w:rsid w:val="002D74E0"/>
  </w:style>
  <w:style w:type="paragraph" w:styleId="a4">
    <w:name w:val="Balloon Text"/>
    <w:basedOn w:val="a"/>
    <w:link w:val="a5"/>
    <w:uiPriority w:val="99"/>
    <w:semiHidden/>
    <w:unhideWhenUsed/>
    <w:rsid w:val="002D74E0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52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D7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D74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D74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s6">
    <w:name w:val="rs6"/>
    <w:basedOn w:val="a0"/>
    <w:rsid w:val="002D74E0"/>
  </w:style>
  <w:style w:type="character" w:customStyle="1" w:styleId="rs26">
    <w:name w:val="rs26"/>
    <w:basedOn w:val="a0"/>
    <w:rsid w:val="002D74E0"/>
  </w:style>
  <w:style w:type="character" w:customStyle="1" w:styleId="easyimgcaptioninner">
    <w:name w:val="easy_img_caption_inner"/>
    <w:basedOn w:val="a0"/>
    <w:rsid w:val="002D74E0"/>
  </w:style>
  <w:style w:type="character" w:customStyle="1" w:styleId="rs23">
    <w:name w:val="rs23"/>
    <w:basedOn w:val="a0"/>
    <w:rsid w:val="002D74E0"/>
  </w:style>
  <w:style w:type="paragraph" w:styleId="a4">
    <w:name w:val="Balloon Text"/>
    <w:basedOn w:val="a"/>
    <w:link w:val="a5"/>
    <w:uiPriority w:val="99"/>
    <w:semiHidden/>
    <w:unhideWhenUsed/>
    <w:rsid w:val="002D74E0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k-a-t.ru/teplotexnika/4_zakony_termo/index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 Panteleyev</dc:creator>
  <cp:lastModifiedBy>User</cp:lastModifiedBy>
  <cp:revision>2</cp:revision>
  <dcterms:created xsi:type="dcterms:W3CDTF">2020-04-03T05:18:00Z</dcterms:created>
  <dcterms:modified xsi:type="dcterms:W3CDTF">2020-04-03T05:18:00Z</dcterms:modified>
</cp:coreProperties>
</file>