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70B" w:rsidRPr="00923FD9" w:rsidRDefault="0004170B" w:rsidP="0004170B">
      <w:pPr>
        <w:pStyle w:val="2"/>
        <w:spacing w:after="0" w:line="240" w:lineRule="auto"/>
        <w:rPr>
          <w:sz w:val="28"/>
          <w:szCs w:val="28"/>
        </w:rPr>
      </w:pPr>
      <w:r>
        <w:rPr>
          <w:caps/>
          <w:sz w:val="28"/>
          <w:szCs w:val="28"/>
        </w:rPr>
        <w:t xml:space="preserve">         </w:t>
      </w:r>
      <w:r w:rsidRPr="00923FD9">
        <w:rPr>
          <w:caps/>
          <w:sz w:val="28"/>
          <w:szCs w:val="28"/>
        </w:rPr>
        <w:t>1</w:t>
      </w:r>
      <w:r>
        <w:rPr>
          <w:caps/>
          <w:sz w:val="28"/>
          <w:szCs w:val="28"/>
        </w:rPr>
        <w:t xml:space="preserve">5 </w:t>
      </w:r>
      <w:r w:rsidRPr="00923FD9">
        <w:rPr>
          <w:caps/>
          <w:sz w:val="28"/>
          <w:szCs w:val="28"/>
        </w:rPr>
        <w:t>ИНФОРМАЦИОННО-измерительные системы</w:t>
      </w:r>
    </w:p>
    <w:p w:rsidR="0004170B" w:rsidRPr="00923FD9" w:rsidRDefault="0004170B" w:rsidP="0004170B">
      <w:pPr>
        <w:pStyle w:val="2"/>
        <w:spacing w:after="0" w:line="240" w:lineRule="auto"/>
        <w:jc w:val="both"/>
        <w:rPr>
          <w:sz w:val="28"/>
          <w:szCs w:val="28"/>
        </w:rPr>
      </w:pP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Усложнение современного производства, развитие научных исследов</w:t>
      </w:r>
      <w:r w:rsidRPr="00923FD9">
        <w:rPr>
          <w:sz w:val="28"/>
          <w:szCs w:val="28"/>
        </w:rPr>
        <w:t>а</w:t>
      </w:r>
      <w:r w:rsidRPr="00923FD9">
        <w:rPr>
          <w:sz w:val="28"/>
          <w:szCs w:val="28"/>
        </w:rPr>
        <w:t>ний привело к необходимости измерений одновременно сотен и тысяч физ</w:t>
      </w:r>
      <w:r w:rsidRPr="00923FD9">
        <w:rPr>
          <w:sz w:val="28"/>
          <w:szCs w:val="28"/>
        </w:rPr>
        <w:t>и</w:t>
      </w:r>
      <w:r w:rsidRPr="00923FD9">
        <w:rPr>
          <w:sz w:val="28"/>
          <w:szCs w:val="28"/>
        </w:rPr>
        <w:t>ческих величин. Значительно увеличились потоки измерительной информ</w:t>
      </w:r>
      <w:r w:rsidRPr="00923FD9">
        <w:rPr>
          <w:sz w:val="28"/>
          <w:szCs w:val="28"/>
        </w:rPr>
        <w:t>а</w:t>
      </w:r>
      <w:r w:rsidRPr="00923FD9">
        <w:rPr>
          <w:sz w:val="28"/>
          <w:szCs w:val="28"/>
        </w:rPr>
        <w:t>ции, возросла сложность ее обработки с целью принятия решений, что вызв</w:t>
      </w:r>
      <w:r w:rsidRPr="00923FD9">
        <w:rPr>
          <w:sz w:val="28"/>
          <w:szCs w:val="28"/>
        </w:rPr>
        <w:t>а</w:t>
      </w:r>
      <w:r w:rsidRPr="00923FD9">
        <w:rPr>
          <w:sz w:val="28"/>
          <w:szCs w:val="28"/>
        </w:rPr>
        <w:t>ло появление такого вида средств измерений, как измерительные системы.</w:t>
      </w: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Совокупность функционально объединенных мер, измерительных пр</w:t>
      </w:r>
      <w:r w:rsidRPr="00923FD9">
        <w:rPr>
          <w:sz w:val="28"/>
          <w:szCs w:val="28"/>
        </w:rPr>
        <w:t>и</w:t>
      </w:r>
      <w:r w:rsidRPr="00923FD9">
        <w:rPr>
          <w:sz w:val="28"/>
          <w:szCs w:val="28"/>
        </w:rPr>
        <w:t>боров, измерительных преобразователей, ЭВМ и других технических средств, размещенных в разных точках контролируемого пространства (среды, объе</w:t>
      </w:r>
      <w:r w:rsidRPr="00923FD9">
        <w:rPr>
          <w:sz w:val="28"/>
          <w:szCs w:val="28"/>
        </w:rPr>
        <w:t>к</w:t>
      </w:r>
      <w:r w:rsidRPr="00923FD9">
        <w:rPr>
          <w:sz w:val="28"/>
          <w:szCs w:val="28"/>
        </w:rPr>
        <w:t>та и т.п.) с целью измерения одной или нескольких физических величин, свойственных этому пространству (объекту, среде и т.п.) называется измер</w:t>
      </w:r>
      <w:r w:rsidRPr="00923FD9">
        <w:rPr>
          <w:sz w:val="28"/>
          <w:szCs w:val="28"/>
        </w:rPr>
        <w:t>и</w:t>
      </w:r>
      <w:r w:rsidRPr="00923FD9">
        <w:rPr>
          <w:sz w:val="28"/>
          <w:szCs w:val="28"/>
        </w:rPr>
        <w:t>тельной системой (ИС). Различают: 1) измерительная информационная си</w:t>
      </w:r>
      <w:r w:rsidRPr="00923FD9">
        <w:rPr>
          <w:sz w:val="28"/>
          <w:szCs w:val="28"/>
        </w:rPr>
        <w:t>с</w:t>
      </w:r>
      <w:r w:rsidRPr="00923FD9">
        <w:rPr>
          <w:sz w:val="28"/>
          <w:szCs w:val="28"/>
        </w:rPr>
        <w:t>тема (ИИС) – система, предназначенная для целей представления информ</w:t>
      </w:r>
      <w:r w:rsidRPr="00923FD9">
        <w:rPr>
          <w:sz w:val="28"/>
          <w:szCs w:val="28"/>
        </w:rPr>
        <w:t>а</w:t>
      </w:r>
      <w:r w:rsidRPr="00923FD9">
        <w:rPr>
          <w:sz w:val="28"/>
          <w:szCs w:val="28"/>
        </w:rPr>
        <w:t xml:space="preserve">ции в виде, необходимом потребителю; </w:t>
      </w:r>
      <w:proofErr w:type="gramStart"/>
      <w:r w:rsidRPr="00923FD9">
        <w:rPr>
          <w:sz w:val="28"/>
          <w:szCs w:val="28"/>
        </w:rPr>
        <w:t>2) измерительная контролирующая система (ИКС) – система, предназначенная для целей контроля параметров технологического процесса, явления, движущегося объекта и т.п.; 3) измер</w:t>
      </w:r>
      <w:r w:rsidRPr="00923FD9">
        <w:rPr>
          <w:sz w:val="28"/>
          <w:szCs w:val="28"/>
        </w:rPr>
        <w:t>и</w:t>
      </w:r>
      <w:r w:rsidRPr="00923FD9">
        <w:rPr>
          <w:sz w:val="28"/>
          <w:szCs w:val="28"/>
        </w:rPr>
        <w:t>тельная управляющая система (ИУС) – система, предназначенная для целей автоматического управления технологическим процессом, движущимся об</w:t>
      </w:r>
      <w:r w:rsidRPr="00923FD9">
        <w:rPr>
          <w:sz w:val="28"/>
          <w:szCs w:val="28"/>
        </w:rPr>
        <w:t>ъ</w:t>
      </w:r>
      <w:r w:rsidRPr="00923FD9">
        <w:rPr>
          <w:sz w:val="28"/>
          <w:szCs w:val="28"/>
        </w:rPr>
        <w:t>ектом и т.п.; 4) измерительно-вычислительный комплекс (ИВК) – функци</w:t>
      </w:r>
      <w:r w:rsidRPr="00923FD9">
        <w:rPr>
          <w:sz w:val="28"/>
          <w:szCs w:val="28"/>
        </w:rPr>
        <w:t>о</w:t>
      </w:r>
      <w:r w:rsidRPr="00923FD9">
        <w:rPr>
          <w:sz w:val="28"/>
          <w:szCs w:val="28"/>
        </w:rPr>
        <w:t>нально объединенная совокупность средств измерений, ЭВМ и вспомогател</w:t>
      </w:r>
      <w:r w:rsidRPr="00923FD9">
        <w:rPr>
          <w:sz w:val="28"/>
          <w:szCs w:val="28"/>
        </w:rPr>
        <w:t>ь</w:t>
      </w:r>
      <w:r w:rsidRPr="00923FD9">
        <w:rPr>
          <w:sz w:val="28"/>
          <w:szCs w:val="28"/>
        </w:rPr>
        <w:t>ных устройств, предназначенных для выполнения в составе ИИС конкретных измерительных задач.</w:t>
      </w:r>
      <w:proofErr w:type="gramEnd"/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Из приведенных определений видно, что данное разделение весьма условно. Все виды измерительных систем взаимно перекрываются, их стру</w:t>
      </w:r>
      <w:r w:rsidRPr="00923FD9">
        <w:rPr>
          <w:sz w:val="28"/>
          <w:szCs w:val="28"/>
        </w:rPr>
        <w:t>к</w:t>
      </w:r>
      <w:r w:rsidRPr="00923FD9">
        <w:rPr>
          <w:sz w:val="28"/>
          <w:szCs w:val="28"/>
        </w:rPr>
        <w:t>турное построение во многом аналогично. На рис</w:t>
      </w:r>
      <w:r>
        <w:rPr>
          <w:sz w:val="28"/>
          <w:szCs w:val="28"/>
        </w:rPr>
        <w:t>унке</w:t>
      </w:r>
      <w:r w:rsidRPr="00923FD9">
        <w:rPr>
          <w:sz w:val="28"/>
          <w:szCs w:val="28"/>
        </w:rPr>
        <w:t xml:space="preserve"> 1</w:t>
      </w:r>
      <w:r>
        <w:rPr>
          <w:sz w:val="28"/>
          <w:szCs w:val="28"/>
        </w:rPr>
        <w:t>3</w:t>
      </w:r>
      <w:r w:rsidRPr="00923FD9">
        <w:rPr>
          <w:sz w:val="28"/>
          <w:szCs w:val="28"/>
        </w:rPr>
        <w:t>.1 приведена обобще</w:t>
      </w:r>
      <w:r w:rsidRPr="00923FD9">
        <w:rPr>
          <w:sz w:val="28"/>
          <w:szCs w:val="28"/>
        </w:rPr>
        <w:t>н</w:t>
      </w:r>
      <w:r w:rsidRPr="00923FD9">
        <w:rPr>
          <w:sz w:val="28"/>
          <w:szCs w:val="28"/>
        </w:rPr>
        <w:t>ная структурная схема измерительной системы.</w:t>
      </w: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noProof/>
          <w:sz w:val="28"/>
          <w:szCs w:val="28"/>
        </w:rPr>
        <w:pict>
          <v:group id="_x0000_s1056" style="position:absolute;left:0;text-align:left;margin-left:24pt;margin-top:-9pt;width:448.8pt;height:118.7pt;z-index:251661312" coordorigin="1690,4621" coordsize="8976,2374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7" type="#_x0000_t202" style="position:absolute;left:1792;top:4812;width:1239;height:597">
              <v:textbox style="mso-next-textbox:#_x0000_s1057">
                <w:txbxContent>
                  <w:p w:rsidR="0004170B" w:rsidRDefault="0004170B" w:rsidP="0004170B">
                    <w:pPr>
                      <w:spacing w:before="12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Объект</w:t>
                    </w:r>
                  </w:p>
                </w:txbxContent>
              </v:textbox>
            </v:shape>
            <v:shape id="_x0000_s1058" type="#_x0000_t202" style="position:absolute;left:3470;top:4796;width:1323;height:637">
              <v:textbox>
                <w:txbxContent>
                  <w:p w:rsidR="0004170B" w:rsidRDefault="0004170B" w:rsidP="0004170B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Устройство</w:t>
                    </w:r>
                  </w:p>
                  <w:p w:rsidR="0004170B" w:rsidRDefault="0004170B" w:rsidP="0004170B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измерения</w:t>
                    </w:r>
                  </w:p>
                </w:txbxContent>
              </v:textbox>
            </v:shape>
            <v:shape id="_x0000_s1059" type="#_x0000_t202" style="position:absolute;left:5184;top:4649;width:1457;height:854">
              <v:textbox>
                <w:txbxContent>
                  <w:p w:rsidR="0004170B" w:rsidRDefault="0004170B" w:rsidP="0004170B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Устройство</w:t>
                    </w:r>
                  </w:p>
                  <w:p w:rsidR="0004170B" w:rsidRDefault="0004170B" w:rsidP="0004170B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обработки</w:t>
                    </w:r>
                  </w:p>
                  <w:p w:rsidR="0004170B" w:rsidRDefault="0004170B" w:rsidP="0004170B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информ</w:t>
                    </w:r>
                    <w:r>
                      <w:rPr>
                        <w:sz w:val="20"/>
                      </w:rPr>
                      <w:t>а</w:t>
                    </w:r>
                    <w:r>
                      <w:rPr>
                        <w:sz w:val="20"/>
                      </w:rPr>
                      <w:t>ции</w:t>
                    </w:r>
                  </w:p>
                </w:txbxContent>
              </v:textbox>
            </v:shape>
            <v:shape id="_x0000_s1060" type="#_x0000_t202" style="position:absolute;left:7099;top:4638;width:1457;height:854">
              <v:textbox>
                <w:txbxContent>
                  <w:p w:rsidR="0004170B" w:rsidRDefault="0004170B" w:rsidP="0004170B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Устройство</w:t>
                    </w:r>
                  </w:p>
                  <w:p w:rsidR="0004170B" w:rsidRDefault="0004170B" w:rsidP="0004170B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хранения</w:t>
                    </w:r>
                  </w:p>
                  <w:p w:rsidR="0004170B" w:rsidRDefault="0004170B" w:rsidP="0004170B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информ</w:t>
                    </w:r>
                    <w:r>
                      <w:rPr>
                        <w:sz w:val="20"/>
                      </w:rPr>
                      <w:t>а</w:t>
                    </w:r>
                    <w:r>
                      <w:rPr>
                        <w:sz w:val="20"/>
                      </w:rPr>
                      <w:t>ции</w:t>
                    </w:r>
                  </w:p>
                </w:txbxContent>
              </v:textbox>
            </v:shape>
            <v:shape id="_x0000_s1061" type="#_x0000_t202" style="position:absolute;left:9008;top:4621;width:1658;height:854">
              <v:textbox>
                <w:txbxContent>
                  <w:p w:rsidR="0004170B" w:rsidRDefault="0004170B" w:rsidP="0004170B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Устройство</w:t>
                    </w:r>
                  </w:p>
                  <w:p w:rsidR="0004170B" w:rsidRDefault="0004170B" w:rsidP="0004170B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представл</w:t>
                    </w:r>
                    <w:r>
                      <w:rPr>
                        <w:sz w:val="20"/>
                      </w:rPr>
                      <w:t>е</w:t>
                    </w:r>
                    <w:r>
                      <w:rPr>
                        <w:sz w:val="20"/>
                      </w:rPr>
                      <w:t>ния</w:t>
                    </w:r>
                  </w:p>
                  <w:p w:rsidR="0004170B" w:rsidRDefault="0004170B" w:rsidP="0004170B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информ</w:t>
                    </w:r>
                    <w:r>
                      <w:rPr>
                        <w:sz w:val="20"/>
                      </w:rPr>
                      <w:t>а</w:t>
                    </w:r>
                    <w:r>
                      <w:rPr>
                        <w:sz w:val="20"/>
                      </w:rPr>
                      <w:t>ции</w:t>
                    </w:r>
                  </w:p>
                </w:txbxContent>
              </v:textbox>
            </v:shape>
            <v:line id="_x0000_s1062" style="position:absolute" from="3031,5090" to="3466,5090">
              <v:stroke endarrow="block"/>
            </v:line>
            <v:line id="_x0000_s1063" style="position:absolute" from="4789,5107" to="5191,5107">
              <v:stroke endarrow="block"/>
            </v:line>
            <v:line id="_x0000_s1064" style="position:absolute" from="6647,5090" to="7100,5090">
              <v:stroke endarrow="block"/>
            </v:line>
            <v:line id="_x0000_s1065" style="position:absolute" from="8573,5057" to="9008,5057">
              <v:stroke endarrow="block"/>
            </v:line>
            <v:line id="_x0000_s1066" style="position:absolute;flip:y" from="4136,5425" to="4136,5843">
              <v:stroke endarrow="block"/>
            </v:line>
            <v:line id="_x0000_s1067" style="position:absolute;flip:y" from="5967,5497" to="5967,5832">
              <v:stroke endarrow="block"/>
            </v:line>
            <v:line id="_x0000_s1068" style="position:absolute;flip:y" from="7859,5498" to="7859,5833">
              <v:stroke endarrow="block"/>
            </v:line>
            <v:line id="_x0000_s1069" style="position:absolute;flip:y" from="9494,5497" to="9494,5832">
              <v:stroke endarrow="block"/>
            </v:line>
            <v:line id="_x0000_s1070" style="position:absolute" from="4153,5845" to="9494,5845"/>
            <v:oval id="_x0000_s1071" style="position:absolute;left:5927;top:5793;width:67;height:67" fillcolor="black"/>
            <v:oval id="_x0000_s1072" style="position:absolute;left:7825;top:5832;width:67;height:67" fillcolor="black"/>
            <v:group id="_x0000_s1073" style="position:absolute;left:1690;top:5840;width:6805;height:1155" coordorigin="1690,6095" coordsize="6805,1155">
              <v:shape id="_x0000_s1074" type="#_x0000_t202" style="position:absolute;left:1690;top:6396;width:1457;height:854">
                <v:textbox>
                  <w:txbxContent>
                    <w:p w:rsidR="0004170B" w:rsidRDefault="0004170B" w:rsidP="0004170B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Устройство</w:t>
                      </w:r>
                    </w:p>
                    <w:p w:rsidR="0004170B" w:rsidRDefault="0004170B" w:rsidP="0004170B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воздействия</w:t>
                      </w:r>
                    </w:p>
                    <w:p w:rsidR="0004170B" w:rsidRDefault="0004170B" w:rsidP="0004170B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на объект</w:t>
                      </w:r>
                    </w:p>
                  </w:txbxContent>
                </v:textbox>
              </v:shape>
              <v:shape id="_x0000_s1075" type="#_x0000_t202" style="position:absolute;left:5150;top:6459;width:1323;height:637">
                <v:textbox>
                  <w:txbxContent>
                    <w:p w:rsidR="0004170B" w:rsidRDefault="0004170B" w:rsidP="0004170B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Устройство</w:t>
                      </w:r>
                    </w:p>
                    <w:p w:rsidR="0004170B" w:rsidRDefault="0004170B" w:rsidP="0004170B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управления</w:t>
                      </w:r>
                    </w:p>
                  </w:txbxContent>
                </v:textbox>
              </v:shape>
              <v:shape id="_x0000_s1076" type="#_x0000_t202" style="position:absolute;left:7256;top:6442;width:1239;height:597">
                <v:textbox style="mso-next-textbox:#_x0000_s1076">
                  <w:txbxContent>
                    <w:p w:rsidR="0004170B" w:rsidRDefault="0004170B" w:rsidP="0004170B">
                      <w:pPr>
                        <w:spacing w:before="12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ЭВМ</w:t>
                      </w:r>
                    </w:p>
                  </w:txbxContent>
                </v:textbox>
              </v:shape>
              <v:line id="_x0000_s1077" style="position:absolute;flip:y" from="5727,6095" to="5727,6463">
                <v:stroke endarrow="block"/>
              </v:line>
            </v:group>
            <v:line id="_x0000_s1078" style="position:absolute" from="8138,5492" to="8138,6195">
              <v:stroke endarrow="block"/>
            </v:line>
            <v:line id="_x0000_s1079" style="position:absolute;flip:x" from="6513,6480" to="7250,6480">
              <v:stroke endarrow="block"/>
            </v:line>
            <v:line id="_x0000_s1080" style="position:absolute" from="6647,5291" to="6882,5291"/>
            <v:line id="_x0000_s1081" style="position:absolute" from="6882,5291" to="6882,6045"/>
            <v:line id="_x0000_s1082" style="position:absolute" from="6882,6061" to="7552,6061"/>
            <v:line id="_x0000_s1083" style="position:absolute" from="7552,6061" to="7552,6195">
              <v:stroke endarrow="block"/>
            </v:line>
            <v:line id="_x0000_s1084" style="position:absolute;flip:x" from="3181,6480" to="5157,6480">
              <v:stroke endarrow="block"/>
            </v:line>
            <v:line id="_x0000_s1085" style="position:absolute;flip:y" from="2411,5408" to="2411,6128">
              <v:stroke endarrow="block"/>
            </v:line>
            <v:line id="_x0000_s1086" style="position:absolute" from="10164,5492" to="10164,6497"/>
            <v:line id="_x0000_s1087" style="position:absolute;flip:x" from="8506,6499" to="10147,6499">
              <v:stroke endarrow="block"/>
            </v:line>
          </v:group>
        </w:pict>
      </w: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</w:p>
    <w:p w:rsidR="0004170B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</w:p>
    <w:p w:rsidR="0004170B" w:rsidRDefault="0004170B" w:rsidP="0004170B">
      <w:pPr>
        <w:pStyle w:val="2"/>
        <w:spacing w:after="0" w:line="240" w:lineRule="auto"/>
        <w:ind w:firstLine="677"/>
        <w:jc w:val="center"/>
        <w:rPr>
          <w:sz w:val="28"/>
          <w:szCs w:val="28"/>
        </w:rPr>
      </w:pPr>
      <w:r w:rsidRPr="00923FD9">
        <w:rPr>
          <w:sz w:val="28"/>
          <w:szCs w:val="28"/>
        </w:rPr>
        <w:t>Рис. 1</w:t>
      </w:r>
      <w:r>
        <w:rPr>
          <w:sz w:val="28"/>
          <w:szCs w:val="28"/>
        </w:rPr>
        <w:t>3</w:t>
      </w:r>
      <w:r w:rsidRPr="00923FD9">
        <w:rPr>
          <w:sz w:val="28"/>
          <w:szCs w:val="28"/>
        </w:rPr>
        <w:t>.1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</w:t>
      </w:r>
      <w:r w:rsidRPr="00923FD9">
        <w:rPr>
          <w:sz w:val="28"/>
          <w:szCs w:val="28"/>
        </w:rPr>
        <w:t>бще</w:t>
      </w:r>
      <w:r w:rsidRPr="00923FD9">
        <w:rPr>
          <w:sz w:val="28"/>
          <w:szCs w:val="28"/>
        </w:rPr>
        <w:t>н</w:t>
      </w:r>
      <w:r w:rsidRPr="00923FD9">
        <w:rPr>
          <w:sz w:val="28"/>
          <w:szCs w:val="28"/>
        </w:rPr>
        <w:t>ная</w:t>
      </w:r>
      <w:proofErr w:type="spellEnd"/>
      <w:r w:rsidRPr="00923FD9">
        <w:rPr>
          <w:sz w:val="28"/>
          <w:szCs w:val="28"/>
        </w:rPr>
        <w:t xml:space="preserve"> структурная схема измерительной системы</w:t>
      </w:r>
    </w:p>
    <w:p w:rsidR="0004170B" w:rsidRPr="00923FD9" w:rsidRDefault="0004170B" w:rsidP="0004170B">
      <w:pPr>
        <w:pStyle w:val="2"/>
        <w:spacing w:after="0" w:line="240" w:lineRule="auto"/>
        <w:ind w:firstLine="677"/>
        <w:jc w:val="center"/>
        <w:rPr>
          <w:sz w:val="28"/>
          <w:szCs w:val="28"/>
        </w:rPr>
      </w:pP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 xml:space="preserve">Некоторые составляющие в </w:t>
      </w:r>
      <w:proofErr w:type="gramStart"/>
      <w:r w:rsidRPr="00923FD9">
        <w:rPr>
          <w:sz w:val="28"/>
          <w:szCs w:val="28"/>
        </w:rPr>
        <w:t>конкретной</w:t>
      </w:r>
      <w:proofErr w:type="gramEnd"/>
      <w:r w:rsidRPr="00923FD9">
        <w:rPr>
          <w:sz w:val="28"/>
          <w:szCs w:val="28"/>
        </w:rPr>
        <w:t xml:space="preserve"> ИС могут отсутствовать. Основная область применения ИС: научные исследования, испытания и </w:t>
      </w:r>
      <w:r w:rsidRPr="00923FD9">
        <w:rPr>
          <w:sz w:val="28"/>
          <w:szCs w:val="28"/>
        </w:rPr>
        <w:lastRenderedPageBreak/>
        <w:t>ко</w:t>
      </w:r>
      <w:r w:rsidRPr="00923FD9">
        <w:rPr>
          <w:sz w:val="28"/>
          <w:szCs w:val="28"/>
        </w:rPr>
        <w:t>н</w:t>
      </w:r>
      <w:r w:rsidRPr="00923FD9">
        <w:rPr>
          <w:sz w:val="28"/>
          <w:szCs w:val="28"/>
        </w:rPr>
        <w:t>троль сложных изделий, управление технологическими процессами. По организации алгоритма функционирования ра</w:t>
      </w:r>
      <w:r w:rsidRPr="00923FD9">
        <w:rPr>
          <w:sz w:val="28"/>
          <w:szCs w:val="28"/>
        </w:rPr>
        <w:t>з</w:t>
      </w:r>
      <w:r w:rsidRPr="00923FD9">
        <w:rPr>
          <w:sz w:val="28"/>
          <w:szCs w:val="28"/>
        </w:rPr>
        <w:t>личают:</w:t>
      </w: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1) системы с жестким алгоритмом функционирования – алгоритм раб</w:t>
      </w:r>
      <w:r w:rsidRPr="00923FD9">
        <w:rPr>
          <w:sz w:val="28"/>
          <w:szCs w:val="28"/>
        </w:rPr>
        <w:t>о</w:t>
      </w:r>
      <w:r w:rsidRPr="00923FD9">
        <w:rPr>
          <w:sz w:val="28"/>
          <w:szCs w:val="28"/>
        </w:rPr>
        <w:t>ты ИС постоянен, не меняется;</w:t>
      </w: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2) программируемые системы – алгоритм работы ИС меняется в соо</w:t>
      </w:r>
      <w:r w:rsidRPr="00923FD9">
        <w:rPr>
          <w:sz w:val="28"/>
          <w:szCs w:val="28"/>
        </w:rPr>
        <w:t>т</w:t>
      </w:r>
      <w:r w:rsidRPr="00923FD9">
        <w:rPr>
          <w:sz w:val="28"/>
          <w:szCs w:val="28"/>
        </w:rPr>
        <w:t>ветствии с заранее заданной программой, учитывающей особенности фун</w:t>
      </w:r>
      <w:r w:rsidRPr="00923FD9">
        <w:rPr>
          <w:sz w:val="28"/>
          <w:szCs w:val="28"/>
        </w:rPr>
        <w:t>к</w:t>
      </w:r>
      <w:r w:rsidRPr="00923FD9">
        <w:rPr>
          <w:sz w:val="28"/>
          <w:szCs w:val="28"/>
        </w:rPr>
        <w:t>ционирования объекта;</w:t>
      </w: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3) адаптивные системы – алгоритм работы, а иногда и структура ИС, изменяются в зависимости от изменений измеряемых величин и условий р</w:t>
      </w:r>
      <w:r w:rsidRPr="00923FD9">
        <w:rPr>
          <w:sz w:val="28"/>
          <w:szCs w:val="28"/>
        </w:rPr>
        <w:t>а</w:t>
      </w:r>
      <w:r w:rsidRPr="00923FD9">
        <w:rPr>
          <w:sz w:val="28"/>
          <w:szCs w:val="28"/>
        </w:rPr>
        <w:t>боты объекта исследования.</w:t>
      </w:r>
    </w:p>
    <w:p w:rsidR="0004170B" w:rsidRPr="00923FD9" w:rsidRDefault="0004170B" w:rsidP="0004170B">
      <w:pPr>
        <w:pStyle w:val="2"/>
        <w:spacing w:after="0" w:line="240" w:lineRule="auto"/>
        <w:ind w:firstLine="677"/>
        <w:jc w:val="both"/>
        <w:rPr>
          <w:sz w:val="28"/>
          <w:szCs w:val="28"/>
        </w:rPr>
      </w:pPr>
      <w:r w:rsidRPr="00923FD9">
        <w:rPr>
          <w:sz w:val="28"/>
          <w:szCs w:val="28"/>
        </w:rPr>
        <w:t>С целью универсализации ИС все разнообразные измеряемые и контр</w:t>
      </w:r>
      <w:r w:rsidRPr="00923FD9">
        <w:rPr>
          <w:sz w:val="28"/>
          <w:szCs w:val="28"/>
        </w:rPr>
        <w:t>о</w:t>
      </w:r>
      <w:r w:rsidRPr="00923FD9">
        <w:rPr>
          <w:sz w:val="28"/>
          <w:szCs w:val="28"/>
        </w:rPr>
        <w:t>лируемые физические величины представляют унифицированными электр</w:t>
      </w:r>
      <w:r w:rsidRPr="00923FD9">
        <w:rPr>
          <w:sz w:val="28"/>
          <w:szCs w:val="28"/>
        </w:rPr>
        <w:t>и</w:t>
      </w:r>
      <w:r w:rsidRPr="00923FD9">
        <w:rPr>
          <w:sz w:val="28"/>
          <w:szCs w:val="28"/>
        </w:rPr>
        <w:t xml:space="preserve">ческими сигналами (непрерывные, импульсные, кодово-импульсные сигналы, параметры или </w:t>
      </w:r>
      <w:proofErr w:type="gramStart"/>
      <w:r w:rsidRPr="00923FD9">
        <w:rPr>
          <w:sz w:val="28"/>
          <w:szCs w:val="28"/>
        </w:rPr>
        <w:t>диапазоны</w:t>
      </w:r>
      <w:proofErr w:type="gramEnd"/>
      <w:r w:rsidRPr="00923FD9">
        <w:rPr>
          <w:sz w:val="28"/>
          <w:szCs w:val="28"/>
        </w:rPr>
        <w:t xml:space="preserve"> изменения параметров которых нормируются г</w:t>
      </w:r>
      <w:r w:rsidRPr="00923FD9">
        <w:rPr>
          <w:sz w:val="28"/>
          <w:szCs w:val="28"/>
        </w:rPr>
        <w:t>о</w:t>
      </w:r>
      <w:r w:rsidRPr="00923FD9">
        <w:rPr>
          <w:sz w:val="28"/>
          <w:szCs w:val="28"/>
        </w:rPr>
        <w:t>сударственными стандартами).</w:t>
      </w:r>
    </w:p>
    <w:p w:rsidR="0004170B" w:rsidRPr="00923FD9" w:rsidRDefault="0004170B" w:rsidP="0004170B">
      <w:pPr>
        <w:ind w:firstLine="720"/>
        <w:jc w:val="both"/>
        <w:rPr>
          <w:sz w:val="28"/>
          <w:szCs w:val="28"/>
        </w:rPr>
      </w:pPr>
    </w:p>
    <w:p w:rsidR="0061352E" w:rsidRDefault="0061352E"/>
    <w:sectPr w:rsidR="0061352E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04170B"/>
    <w:rsid w:val="0004170B"/>
    <w:rsid w:val="0061352E"/>
    <w:rsid w:val="00870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7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4170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417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aliases w:val="Нумерованный список 1"/>
    <w:basedOn w:val="a"/>
    <w:link w:val="a4"/>
    <w:rsid w:val="0004170B"/>
    <w:pPr>
      <w:spacing w:after="120"/>
      <w:ind w:left="283"/>
    </w:pPr>
  </w:style>
  <w:style w:type="character" w:customStyle="1" w:styleId="a4">
    <w:name w:val="Основной текст с отступом Знак"/>
    <w:aliases w:val="Нумерованный список 1 Знак"/>
    <w:basedOn w:val="a0"/>
    <w:link w:val="a3"/>
    <w:rsid w:val="000417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Формула"/>
    <w:basedOn w:val="a"/>
    <w:rsid w:val="0004170B"/>
    <w:pPr>
      <w:tabs>
        <w:tab w:val="center" w:pos="4678"/>
        <w:tab w:val="right" w:pos="9356"/>
      </w:tabs>
      <w:spacing w:line="360" w:lineRule="auto"/>
    </w:pPr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2020-03-29T08:06:00Z</dcterms:created>
  <dcterms:modified xsi:type="dcterms:W3CDTF">2020-03-29T08:07:00Z</dcterms:modified>
</cp:coreProperties>
</file>