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10 </w:t>
      </w:r>
      <w:r w:rsidRPr="000E231F">
        <w:rPr>
          <w:b/>
          <w:color w:val="000000"/>
          <w:sz w:val="28"/>
          <w:szCs w:val="28"/>
        </w:rPr>
        <w:t>Погрешности измерений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b/>
          <w:bCs/>
          <w:color w:val="000000"/>
          <w:sz w:val="28"/>
          <w:szCs w:val="28"/>
        </w:rPr>
        <w:t xml:space="preserve">Погрешность измерения </w:t>
      </w:r>
      <w:r w:rsidRPr="000E231F">
        <w:rPr>
          <w:color w:val="000000"/>
          <w:sz w:val="28"/>
          <w:szCs w:val="28"/>
        </w:rPr>
        <w:t>- это отклонение результата измерения от истинн</w:t>
      </w:r>
      <w:r w:rsidRPr="000E231F">
        <w:rPr>
          <w:color w:val="000000"/>
          <w:sz w:val="28"/>
          <w:szCs w:val="28"/>
        </w:rPr>
        <w:t>о</w:t>
      </w:r>
      <w:r w:rsidRPr="000E231F">
        <w:rPr>
          <w:color w:val="000000"/>
          <w:sz w:val="28"/>
          <w:szCs w:val="28"/>
        </w:rPr>
        <w:t>го (действительного) значения измеряемой величины.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Погрешность измерений представляет собой сумму целого ряда соста</w:t>
      </w:r>
      <w:r w:rsidRPr="000E231F">
        <w:rPr>
          <w:color w:val="000000"/>
          <w:sz w:val="28"/>
          <w:szCs w:val="28"/>
        </w:rPr>
        <w:t>в</w:t>
      </w:r>
      <w:r w:rsidRPr="000E231F">
        <w:rPr>
          <w:color w:val="000000"/>
          <w:sz w:val="28"/>
          <w:szCs w:val="28"/>
        </w:rPr>
        <w:t>ляющих погрешностей, каждая из которых имеет свою причину.</w:t>
      </w:r>
      <w:r w:rsidRPr="000E231F">
        <w:rPr>
          <w:sz w:val="28"/>
          <w:szCs w:val="28"/>
        </w:rPr>
        <w:t xml:space="preserve"> </w:t>
      </w:r>
      <w:r w:rsidRPr="000E231F">
        <w:rPr>
          <w:color w:val="000000"/>
          <w:sz w:val="28"/>
          <w:szCs w:val="28"/>
        </w:rPr>
        <w:t>Погрешности р</w:t>
      </w:r>
      <w:r w:rsidRPr="000E231F">
        <w:rPr>
          <w:color w:val="000000"/>
          <w:sz w:val="28"/>
          <w:szCs w:val="28"/>
        </w:rPr>
        <w:t>е</w:t>
      </w:r>
      <w:r w:rsidRPr="000E231F">
        <w:rPr>
          <w:color w:val="000000"/>
          <w:sz w:val="28"/>
          <w:szCs w:val="28"/>
        </w:rPr>
        <w:t>зультата измерения физической величины дают представление о том, какие цифры в его числовом значении являются сомнительными. Поэтому нет смысла выражать результат измерения большим числом цифр.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Округлять числовое значение результата измерения следует в соответс</w:t>
      </w:r>
      <w:r w:rsidRPr="000E231F">
        <w:rPr>
          <w:color w:val="000000"/>
          <w:sz w:val="28"/>
          <w:szCs w:val="28"/>
        </w:rPr>
        <w:t>т</w:t>
      </w:r>
      <w:r w:rsidRPr="000E231F">
        <w:rPr>
          <w:color w:val="000000"/>
          <w:sz w:val="28"/>
          <w:szCs w:val="28"/>
        </w:rPr>
        <w:t>вии с числовым разрядом значащих цифр погрешности, т.е. числовое значение результата измерения должно оканчиваться цифрой того же разряда, что и зн</w:t>
      </w:r>
      <w:r w:rsidRPr="000E231F">
        <w:rPr>
          <w:color w:val="000000"/>
          <w:sz w:val="28"/>
          <w:szCs w:val="28"/>
        </w:rPr>
        <w:t>а</w:t>
      </w:r>
      <w:r w:rsidRPr="000E231F">
        <w:rPr>
          <w:color w:val="000000"/>
          <w:sz w:val="28"/>
          <w:szCs w:val="28"/>
        </w:rPr>
        <w:t>чение погрешности.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Лишние цифры в целых числах заменяются нулями, а в десятичных др</w:t>
      </w:r>
      <w:r w:rsidRPr="000E231F">
        <w:rPr>
          <w:color w:val="000000"/>
          <w:sz w:val="28"/>
          <w:szCs w:val="28"/>
        </w:rPr>
        <w:t>о</w:t>
      </w:r>
      <w:r w:rsidRPr="000E231F">
        <w:rPr>
          <w:color w:val="000000"/>
          <w:sz w:val="28"/>
          <w:szCs w:val="28"/>
        </w:rPr>
        <w:t>бях отбрасываются. Если десятичная дробь в числовом значении результата и</w:t>
      </w:r>
      <w:r w:rsidRPr="000E231F">
        <w:rPr>
          <w:color w:val="000000"/>
          <w:sz w:val="28"/>
          <w:szCs w:val="28"/>
        </w:rPr>
        <w:t>з</w:t>
      </w:r>
      <w:r w:rsidRPr="000E231F">
        <w:rPr>
          <w:color w:val="000000"/>
          <w:sz w:val="28"/>
          <w:szCs w:val="28"/>
        </w:rPr>
        <w:t>мерения оканчивается нулями, то нули отбрасываются только до того разряда, к</w:t>
      </w:r>
      <w:r w:rsidRPr="000E231F">
        <w:rPr>
          <w:color w:val="000000"/>
          <w:sz w:val="28"/>
          <w:szCs w:val="28"/>
        </w:rPr>
        <w:t>о</w:t>
      </w:r>
      <w:r w:rsidRPr="000E231F">
        <w:rPr>
          <w:color w:val="000000"/>
          <w:sz w:val="28"/>
          <w:szCs w:val="28"/>
        </w:rPr>
        <w:t>торый соответствует разряду погрешности.</w:t>
      </w:r>
    </w:p>
    <w:p w:rsidR="000E231F" w:rsidRPr="000E231F" w:rsidRDefault="000E231F" w:rsidP="000E231F">
      <w:pPr>
        <w:ind w:firstLine="709"/>
        <w:jc w:val="both"/>
        <w:rPr>
          <w:sz w:val="28"/>
          <w:szCs w:val="28"/>
        </w:rPr>
      </w:pPr>
      <w:r w:rsidRPr="000E231F">
        <w:rPr>
          <w:i/>
          <w:iCs/>
          <w:color w:val="000000"/>
          <w:sz w:val="28"/>
          <w:szCs w:val="28"/>
        </w:rPr>
        <w:t xml:space="preserve">Погрешность результата измерений от неправильной установки средств измерений </w:t>
      </w:r>
      <w:r w:rsidRPr="000E231F">
        <w:rPr>
          <w:color w:val="000000"/>
          <w:sz w:val="28"/>
          <w:szCs w:val="28"/>
        </w:rPr>
        <w:t>возникает у тех средств измерений, принцип действия кот</w:t>
      </w:r>
      <w:r w:rsidRPr="000E231F">
        <w:rPr>
          <w:color w:val="000000"/>
          <w:sz w:val="28"/>
          <w:szCs w:val="28"/>
        </w:rPr>
        <w:t>о</w:t>
      </w:r>
      <w:r w:rsidRPr="000E231F">
        <w:rPr>
          <w:color w:val="000000"/>
          <w:sz w:val="28"/>
          <w:szCs w:val="28"/>
        </w:rPr>
        <w:t>рых связан с механическим равновесием, применением маятников, со строгим направлен</w:t>
      </w:r>
      <w:r w:rsidRPr="000E231F">
        <w:rPr>
          <w:color w:val="000000"/>
          <w:sz w:val="28"/>
          <w:szCs w:val="28"/>
        </w:rPr>
        <w:t>и</w:t>
      </w:r>
      <w:r w:rsidRPr="000E231F">
        <w:rPr>
          <w:color w:val="000000"/>
          <w:sz w:val="28"/>
          <w:szCs w:val="28"/>
        </w:rPr>
        <w:t>ем вертикальной составляющей действующих сил и т.д.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i/>
          <w:iCs/>
          <w:color w:val="000000"/>
          <w:sz w:val="28"/>
          <w:szCs w:val="28"/>
        </w:rPr>
        <w:t xml:space="preserve">Внешние воздействия </w:t>
      </w:r>
      <w:r w:rsidRPr="000E231F">
        <w:rPr>
          <w:color w:val="000000"/>
          <w:sz w:val="28"/>
          <w:szCs w:val="28"/>
        </w:rPr>
        <w:t>искажают результаты измерений. Например, при точных измерениях часто воспроизводят постоянные точки температурной шкалы (кипения, плавления, затвердевания), которые находятся в большой з</w:t>
      </w:r>
      <w:r w:rsidRPr="000E231F">
        <w:rPr>
          <w:color w:val="000000"/>
          <w:sz w:val="28"/>
          <w:szCs w:val="28"/>
        </w:rPr>
        <w:t>а</w:t>
      </w:r>
      <w:r w:rsidRPr="000E231F">
        <w:rPr>
          <w:color w:val="000000"/>
          <w:sz w:val="28"/>
          <w:szCs w:val="28"/>
        </w:rPr>
        <w:t>висимости от атмосферного давления. Магнитное поле может влиять на показания л</w:t>
      </w:r>
      <w:r w:rsidRPr="000E231F">
        <w:rPr>
          <w:color w:val="000000"/>
          <w:sz w:val="28"/>
          <w:szCs w:val="28"/>
        </w:rPr>
        <w:t>ю</w:t>
      </w:r>
      <w:r w:rsidRPr="000E231F">
        <w:rPr>
          <w:color w:val="000000"/>
          <w:sz w:val="28"/>
          <w:szCs w:val="28"/>
        </w:rPr>
        <w:t>бого средства измерений, имеющего подвижные части из магнитного матери</w:t>
      </w:r>
      <w:r w:rsidRPr="000E231F">
        <w:rPr>
          <w:color w:val="000000"/>
          <w:sz w:val="28"/>
          <w:szCs w:val="28"/>
        </w:rPr>
        <w:t>а</w:t>
      </w:r>
      <w:r w:rsidRPr="000E231F">
        <w:rPr>
          <w:color w:val="000000"/>
          <w:sz w:val="28"/>
          <w:szCs w:val="28"/>
        </w:rPr>
        <w:t>ла. Заметное действие электромагнитное поле оказывает на показание средств измерений в области высоких частот. Влажность окружающего воздуха может быть причиной появления дополнительной погрешности в связи с гигроск</w:t>
      </w:r>
      <w:r w:rsidRPr="000E231F">
        <w:rPr>
          <w:color w:val="000000"/>
          <w:sz w:val="28"/>
          <w:szCs w:val="28"/>
        </w:rPr>
        <w:t>о</w:t>
      </w:r>
      <w:r w:rsidRPr="000E231F">
        <w:rPr>
          <w:color w:val="000000"/>
          <w:sz w:val="28"/>
          <w:szCs w:val="28"/>
        </w:rPr>
        <w:t>пичностью материалов, которые изменяют свои геометрические размеры, эле</w:t>
      </w:r>
      <w:r w:rsidRPr="000E231F">
        <w:rPr>
          <w:color w:val="000000"/>
          <w:sz w:val="28"/>
          <w:szCs w:val="28"/>
        </w:rPr>
        <w:t>к</w:t>
      </w:r>
      <w:r w:rsidRPr="000E231F">
        <w:rPr>
          <w:color w:val="000000"/>
          <w:sz w:val="28"/>
          <w:szCs w:val="28"/>
        </w:rPr>
        <w:t>трическое сопротивление и другие свойства.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i/>
          <w:iCs/>
          <w:color w:val="000000"/>
          <w:sz w:val="28"/>
          <w:szCs w:val="28"/>
        </w:rPr>
        <w:t xml:space="preserve">Погрешности метода измерений - </w:t>
      </w:r>
      <w:r w:rsidRPr="000E231F">
        <w:rPr>
          <w:color w:val="000000"/>
          <w:sz w:val="28"/>
          <w:szCs w:val="28"/>
        </w:rPr>
        <w:t>это теоретические погрешности, пр</w:t>
      </w:r>
      <w:r w:rsidRPr="000E231F">
        <w:rPr>
          <w:color w:val="000000"/>
          <w:sz w:val="28"/>
          <w:szCs w:val="28"/>
        </w:rPr>
        <w:t>и</w:t>
      </w:r>
      <w:r w:rsidRPr="000E231F">
        <w:rPr>
          <w:color w:val="000000"/>
          <w:sz w:val="28"/>
          <w:szCs w:val="28"/>
        </w:rPr>
        <w:t>чиной которых являются те или иные допущения и упрощения.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Выявить источники и исключить методические погрешности - главное в те</w:t>
      </w:r>
      <w:r w:rsidRPr="000E231F">
        <w:rPr>
          <w:color w:val="000000"/>
          <w:sz w:val="28"/>
          <w:szCs w:val="28"/>
        </w:rPr>
        <w:t>х</w:t>
      </w:r>
      <w:r w:rsidRPr="000E231F">
        <w:rPr>
          <w:color w:val="000000"/>
          <w:sz w:val="28"/>
          <w:szCs w:val="28"/>
        </w:rPr>
        <w:t>нике эксперимента.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E231F">
        <w:rPr>
          <w:color w:val="000000"/>
          <w:sz w:val="28"/>
          <w:szCs w:val="28"/>
        </w:rPr>
        <w:t xml:space="preserve">Например, определить плотность </w:t>
      </w:r>
      <w:proofErr w:type="spellStart"/>
      <w:proofErr w:type="gramStart"/>
      <w:r w:rsidRPr="000E231F">
        <w:rPr>
          <w:color w:val="000000"/>
          <w:sz w:val="28"/>
          <w:szCs w:val="28"/>
        </w:rPr>
        <w:t>р</w:t>
      </w:r>
      <w:proofErr w:type="spellEnd"/>
      <w:proofErr w:type="gramEnd"/>
      <w:r w:rsidRPr="000E231F">
        <w:rPr>
          <w:color w:val="000000"/>
          <w:sz w:val="28"/>
          <w:szCs w:val="28"/>
        </w:rPr>
        <w:t xml:space="preserve"> материала цилиндра можно по резул</w:t>
      </w:r>
      <w:r w:rsidRPr="000E231F">
        <w:rPr>
          <w:color w:val="000000"/>
          <w:sz w:val="28"/>
          <w:szCs w:val="28"/>
        </w:rPr>
        <w:t>ь</w:t>
      </w:r>
      <w:r w:rsidRPr="000E231F">
        <w:rPr>
          <w:color w:val="000000"/>
          <w:sz w:val="28"/>
          <w:szCs w:val="28"/>
        </w:rPr>
        <w:t>татам измерения его геометрических размеров и массы т: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0E231F">
        <w:rPr>
          <w:position w:val="-58"/>
          <w:sz w:val="28"/>
          <w:szCs w:val="28"/>
        </w:rPr>
        <w:object w:dxaOrig="1340" w:dyaOrig="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2pt;height:48pt" o:ole="">
            <v:imagedata r:id="rId5" o:title=""/>
          </v:shape>
          <o:OLEObject Type="Embed" ProgID="Equation.3" ShapeID="_x0000_i1025" DrawAspect="Content" ObjectID="_1646994979" r:id="rId6"/>
        </w:objec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E231F">
        <w:rPr>
          <w:color w:val="000000"/>
          <w:sz w:val="28"/>
          <w:szCs w:val="28"/>
        </w:rPr>
        <w:t>В знаменателе - объем идеального цилиндра. В действительности же ди</w:t>
      </w:r>
      <w:r w:rsidRPr="000E231F">
        <w:rPr>
          <w:color w:val="000000"/>
          <w:sz w:val="28"/>
          <w:szCs w:val="28"/>
        </w:rPr>
        <w:t>а</w:t>
      </w:r>
      <w:r w:rsidRPr="000E231F">
        <w:rPr>
          <w:color w:val="000000"/>
          <w:sz w:val="28"/>
          <w:szCs w:val="28"/>
        </w:rPr>
        <w:t xml:space="preserve">метр сечения цилиндра не является идеальной окружностью и по длине </w:t>
      </w:r>
      <w:r w:rsidRPr="000E231F">
        <w:rPr>
          <w:color w:val="000000"/>
          <w:sz w:val="28"/>
          <w:szCs w:val="28"/>
          <w:lang w:val="en-US"/>
        </w:rPr>
        <w:t>L</w:t>
      </w:r>
      <w:r w:rsidRPr="000E231F">
        <w:rPr>
          <w:color w:val="000000"/>
          <w:sz w:val="28"/>
          <w:szCs w:val="28"/>
        </w:rPr>
        <w:t xml:space="preserve"> им</w:t>
      </w:r>
      <w:r w:rsidRPr="000E231F">
        <w:rPr>
          <w:color w:val="000000"/>
          <w:sz w:val="28"/>
          <w:szCs w:val="28"/>
        </w:rPr>
        <w:t>е</w:t>
      </w:r>
      <w:r w:rsidRPr="000E231F">
        <w:rPr>
          <w:color w:val="000000"/>
          <w:sz w:val="28"/>
          <w:szCs w:val="28"/>
        </w:rPr>
        <w:t>ется нарушение формы. «</w:t>
      </w:r>
      <w:proofErr w:type="spellStart"/>
      <w:r w:rsidRPr="000E231F">
        <w:rPr>
          <w:color w:val="000000"/>
          <w:sz w:val="28"/>
          <w:szCs w:val="28"/>
        </w:rPr>
        <w:t>Неидеальность</w:t>
      </w:r>
      <w:proofErr w:type="spellEnd"/>
      <w:r w:rsidRPr="000E231F">
        <w:rPr>
          <w:color w:val="000000"/>
          <w:sz w:val="28"/>
          <w:szCs w:val="28"/>
        </w:rPr>
        <w:t xml:space="preserve">» формы и выбор величины, </w:t>
      </w:r>
      <w:r w:rsidRPr="000E231F">
        <w:rPr>
          <w:color w:val="000000"/>
          <w:sz w:val="28"/>
          <w:szCs w:val="28"/>
        </w:rPr>
        <w:lastRenderedPageBreak/>
        <w:t>прин</w:t>
      </w:r>
      <w:r w:rsidRPr="000E231F">
        <w:rPr>
          <w:color w:val="000000"/>
          <w:sz w:val="28"/>
          <w:szCs w:val="28"/>
        </w:rPr>
        <w:t>и</w:t>
      </w:r>
      <w:r w:rsidRPr="000E231F">
        <w:rPr>
          <w:color w:val="000000"/>
          <w:sz w:val="28"/>
          <w:szCs w:val="28"/>
        </w:rPr>
        <w:t>маемой за диаметр цилиндра, являются первым источником методической п</w:t>
      </w:r>
      <w:r w:rsidRPr="000E231F">
        <w:rPr>
          <w:color w:val="000000"/>
          <w:sz w:val="28"/>
          <w:szCs w:val="28"/>
        </w:rPr>
        <w:t>о</w:t>
      </w:r>
      <w:r w:rsidRPr="000E231F">
        <w:rPr>
          <w:color w:val="000000"/>
          <w:sz w:val="28"/>
          <w:szCs w:val="28"/>
        </w:rPr>
        <w:t xml:space="preserve">грешности. Вторым источником погрешности являются </w:t>
      </w:r>
      <w:proofErr w:type="spellStart"/>
      <w:r w:rsidRPr="000E231F">
        <w:rPr>
          <w:color w:val="000000"/>
          <w:sz w:val="28"/>
          <w:szCs w:val="28"/>
        </w:rPr>
        <w:t>непараллельность</w:t>
      </w:r>
      <w:proofErr w:type="spellEnd"/>
      <w:r w:rsidRPr="000E231F">
        <w:rPr>
          <w:color w:val="000000"/>
          <w:sz w:val="28"/>
          <w:szCs w:val="28"/>
        </w:rPr>
        <w:t xml:space="preserve"> то</w:t>
      </w:r>
      <w:r w:rsidRPr="000E231F">
        <w:rPr>
          <w:color w:val="000000"/>
          <w:sz w:val="28"/>
          <w:szCs w:val="28"/>
        </w:rPr>
        <w:t>р</w:t>
      </w:r>
      <w:r w:rsidRPr="000E231F">
        <w:rPr>
          <w:color w:val="000000"/>
          <w:sz w:val="28"/>
          <w:szCs w:val="28"/>
        </w:rPr>
        <w:t xml:space="preserve">цов цилиндра и выбор величины, принимаемой за его длину. Третий источник погрешности - это округление числового коэффициента </w:t>
      </w:r>
      <w:r w:rsidRPr="000E231F">
        <w:rPr>
          <w:i/>
          <w:iCs/>
          <w:color w:val="000000"/>
          <w:sz w:val="28"/>
          <w:szCs w:val="28"/>
        </w:rPr>
        <w:t xml:space="preserve">π. </w:t>
      </w:r>
      <w:r w:rsidRPr="000E231F">
        <w:rPr>
          <w:color w:val="000000"/>
          <w:sz w:val="28"/>
          <w:szCs w:val="28"/>
        </w:rPr>
        <w:t>И наконец, четве</w:t>
      </w:r>
      <w:r w:rsidRPr="000E231F">
        <w:rPr>
          <w:color w:val="000000"/>
          <w:sz w:val="28"/>
          <w:szCs w:val="28"/>
        </w:rPr>
        <w:t>р</w:t>
      </w:r>
      <w:r w:rsidRPr="000E231F">
        <w:rPr>
          <w:color w:val="000000"/>
          <w:sz w:val="28"/>
          <w:szCs w:val="28"/>
        </w:rPr>
        <w:t xml:space="preserve">тым источником погрешности является масса как идеального по </w:t>
      </w:r>
      <w:proofErr w:type="spellStart"/>
      <w:r w:rsidRPr="000E231F">
        <w:rPr>
          <w:color w:val="000000"/>
          <w:sz w:val="28"/>
          <w:szCs w:val="28"/>
        </w:rPr>
        <w:t>сплошности</w:t>
      </w:r>
      <w:proofErr w:type="spellEnd"/>
      <w:r w:rsidRPr="000E231F">
        <w:rPr>
          <w:color w:val="000000"/>
          <w:sz w:val="28"/>
          <w:szCs w:val="28"/>
        </w:rPr>
        <w:t xml:space="preserve"> мат</w:t>
      </w:r>
      <w:r w:rsidRPr="000E231F">
        <w:rPr>
          <w:color w:val="000000"/>
          <w:sz w:val="28"/>
          <w:szCs w:val="28"/>
        </w:rPr>
        <w:t>е</w:t>
      </w:r>
      <w:r w:rsidRPr="000E231F">
        <w:rPr>
          <w:color w:val="000000"/>
          <w:sz w:val="28"/>
          <w:szCs w:val="28"/>
        </w:rPr>
        <w:t>риала цилиндра, а в действительности внутри образца могут быть пустоты, п</w:t>
      </w:r>
      <w:r w:rsidRPr="000E231F">
        <w:rPr>
          <w:color w:val="000000"/>
          <w:sz w:val="28"/>
          <w:szCs w:val="28"/>
        </w:rPr>
        <w:t>у</w:t>
      </w:r>
      <w:r w:rsidRPr="000E231F">
        <w:rPr>
          <w:color w:val="000000"/>
          <w:sz w:val="28"/>
          <w:szCs w:val="28"/>
        </w:rPr>
        <w:t>зырьки воздуха, попавшие при отливке.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i/>
          <w:iCs/>
          <w:color w:val="000000"/>
          <w:sz w:val="28"/>
          <w:szCs w:val="28"/>
        </w:rPr>
        <w:t xml:space="preserve">Субъективные погрешности </w:t>
      </w:r>
      <w:r w:rsidRPr="000E231F">
        <w:rPr>
          <w:color w:val="000000"/>
          <w:sz w:val="28"/>
          <w:szCs w:val="28"/>
        </w:rPr>
        <w:t>являются следствием индивидуальных ос</w:t>
      </w:r>
      <w:r w:rsidRPr="000E231F">
        <w:rPr>
          <w:color w:val="000000"/>
          <w:sz w:val="28"/>
          <w:szCs w:val="28"/>
        </w:rPr>
        <w:t>о</w:t>
      </w:r>
      <w:r w:rsidRPr="000E231F">
        <w:rPr>
          <w:color w:val="000000"/>
          <w:sz w:val="28"/>
          <w:szCs w:val="28"/>
        </w:rPr>
        <w:t>бенностей каждого человека:</w:t>
      </w:r>
    </w:p>
    <w:p w:rsidR="000E231F" w:rsidRPr="000E231F" w:rsidRDefault="000E231F" w:rsidP="000E231F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особенностей организма;</w:t>
      </w:r>
    </w:p>
    <w:p w:rsidR="000E231F" w:rsidRPr="000E231F" w:rsidRDefault="000E231F" w:rsidP="000E231F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укоренившихся неправильных навыков;</w:t>
      </w:r>
    </w:p>
    <w:p w:rsidR="000E231F" w:rsidRPr="000E231F" w:rsidRDefault="000E231F" w:rsidP="000E231F">
      <w:pPr>
        <w:numPr>
          <w:ilvl w:val="0"/>
          <w:numId w:val="1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скорости реакции на полученный сигнал.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 xml:space="preserve">По </w:t>
      </w:r>
      <w:r w:rsidRPr="000E231F">
        <w:rPr>
          <w:color w:val="000000"/>
          <w:sz w:val="28"/>
          <w:szCs w:val="28"/>
          <w:u w:val="single"/>
        </w:rPr>
        <w:t>характеру проявления</w:t>
      </w:r>
      <w:r w:rsidRPr="000E231F">
        <w:rPr>
          <w:color w:val="000000"/>
          <w:sz w:val="28"/>
          <w:szCs w:val="28"/>
        </w:rPr>
        <w:t xml:space="preserve"> систематические погрешности подразделяются на </w:t>
      </w:r>
      <w:r w:rsidRPr="000E231F">
        <w:rPr>
          <w:b/>
          <w:i/>
          <w:iCs/>
          <w:color w:val="000000"/>
          <w:sz w:val="28"/>
          <w:szCs w:val="28"/>
        </w:rPr>
        <w:t>постоянные</w:t>
      </w:r>
      <w:r w:rsidRPr="000E231F">
        <w:rPr>
          <w:i/>
          <w:iCs/>
          <w:color w:val="000000"/>
          <w:sz w:val="28"/>
          <w:szCs w:val="28"/>
        </w:rPr>
        <w:t xml:space="preserve">, </w:t>
      </w:r>
      <w:r w:rsidRPr="000E231F">
        <w:rPr>
          <w:color w:val="000000"/>
          <w:sz w:val="28"/>
          <w:szCs w:val="28"/>
        </w:rPr>
        <w:t xml:space="preserve">не изменяющие в течение всего времени ни значение, ни знак, и </w:t>
      </w:r>
      <w:r w:rsidRPr="000E231F">
        <w:rPr>
          <w:b/>
          <w:i/>
          <w:iCs/>
          <w:color w:val="000000"/>
          <w:sz w:val="28"/>
          <w:szCs w:val="28"/>
        </w:rPr>
        <w:t>переменные</w:t>
      </w:r>
      <w:r w:rsidRPr="000E231F">
        <w:rPr>
          <w:i/>
          <w:iCs/>
          <w:color w:val="000000"/>
          <w:sz w:val="28"/>
          <w:szCs w:val="28"/>
        </w:rPr>
        <w:t xml:space="preserve">, </w:t>
      </w:r>
      <w:r w:rsidRPr="000E231F">
        <w:rPr>
          <w:color w:val="000000"/>
          <w:sz w:val="28"/>
          <w:szCs w:val="28"/>
        </w:rPr>
        <w:t>изменяющие в течение времени значение и (или) знак.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Переменные погрешности могут быть:</w:t>
      </w:r>
    </w:p>
    <w:p w:rsidR="000E231F" w:rsidRPr="000E231F" w:rsidRDefault="000E231F" w:rsidP="000E231F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E231F">
        <w:rPr>
          <w:b/>
          <w:i/>
          <w:iCs/>
          <w:color w:val="000000"/>
          <w:sz w:val="28"/>
          <w:szCs w:val="28"/>
        </w:rPr>
        <w:t>прогрессивными</w:t>
      </w:r>
      <w:r w:rsidRPr="000E231F">
        <w:rPr>
          <w:i/>
          <w:iCs/>
          <w:color w:val="000000"/>
          <w:sz w:val="28"/>
          <w:szCs w:val="28"/>
        </w:rPr>
        <w:t xml:space="preserve"> - </w:t>
      </w:r>
      <w:r w:rsidRPr="000E231F">
        <w:rPr>
          <w:color w:val="000000"/>
          <w:sz w:val="28"/>
          <w:szCs w:val="28"/>
        </w:rPr>
        <w:t>постоянно или возрастающими, или убывающ</w:t>
      </w:r>
      <w:r w:rsidRPr="000E231F">
        <w:rPr>
          <w:color w:val="000000"/>
          <w:sz w:val="28"/>
          <w:szCs w:val="28"/>
        </w:rPr>
        <w:t>и</w:t>
      </w:r>
      <w:r w:rsidRPr="000E231F">
        <w:rPr>
          <w:color w:val="000000"/>
          <w:sz w:val="28"/>
          <w:szCs w:val="28"/>
        </w:rPr>
        <w:t>ми;</w:t>
      </w:r>
    </w:p>
    <w:p w:rsidR="000E231F" w:rsidRPr="000E231F" w:rsidRDefault="000E231F" w:rsidP="000E231F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proofErr w:type="gramStart"/>
      <w:r w:rsidRPr="000E231F">
        <w:rPr>
          <w:b/>
          <w:i/>
          <w:iCs/>
          <w:color w:val="000000"/>
          <w:sz w:val="28"/>
          <w:szCs w:val="28"/>
        </w:rPr>
        <w:t>периодическими</w:t>
      </w:r>
      <w:proofErr w:type="gramEnd"/>
      <w:r w:rsidRPr="000E231F">
        <w:rPr>
          <w:i/>
          <w:iCs/>
          <w:color w:val="000000"/>
          <w:sz w:val="28"/>
          <w:szCs w:val="28"/>
        </w:rPr>
        <w:t xml:space="preserve"> </w:t>
      </w:r>
      <w:r w:rsidRPr="000E231F">
        <w:rPr>
          <w:color w:val="000000"/>
          <w:sz w:val="28"/>
          <w:szCs w:val="28"/>
        </w:rPr>
        <w:t>- изменяющими периодически знак и значение (секундомеры, индикаторы часового типа и т.д. из-за несовпадения оси вращ</w:t>
      </w:r>
      <w:r w:rsidRPr="000E231F">
        <w:rPr>
          <w:color w:val="000000"/>
          <w:sz w:val="28"/>
          <w:szCs w:val="28"/>
        </w:rPr>
        <w:t>е</w:t>
      </w:r>
      <w:r w:rsidRPr="000E231F">
        <w:rPr>
          <w:color w:val="000000"/>
          <w:sz w:val="28"/>
          <w:szCs w:val="28"/>
        </w:rPr>
        <w:t>ния стрелки с центром окружности шкалы);</w:t>
      </w:r>
    </w:p>
    <w:p w:rsidR="000E231F" w:rsidRPr="000E231F" w:rsidRDefault="000E231F" w:rsidP="000E231F">
      <w:pPr>
        <w:numPr>
          <w:ilvl w:val="0"/>
          <w:numId w:val="2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 xml:space="preserve">погрешностями, </w:t>
      </w:r>
      <w:r w:rsidRPr="000E231F">
        <w:rPr>
          <w:b/>
          <w:i/>
          <w:iCs/>
          <w:color w:val="000000"/>
          <w:sz w:val="28"/>
          <w:szCs w:val="28"/>
        </w:rPr>
        <w:t>изменяющимися по сложному закону.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К способам исключения систематических погрешностей измерений отн</w:t>
      </w:r>
      <w:r w:rsidRPr="000E231F">
        <w:rPr>
          <w:color w:val="000000"/>
          <w:sz w:val="28"/>
          <w:szCs w:val="28"/>
        </w:rPr>
        <w:t>о</w:t>
      </w:r>
      <w:r w:rsidRPr="000E231F">
        <w:rPr>
          <w:color w:val="000000"/>
          <w:sz w:val="28"/>
          <w:szCs w:val="28"/>
        </w:rPr>
        <w:t xml:space="preserve">сятся </w:t>
      </w:r>
      <w:r w:rsidRPr="000E231F">
        <w:rPr>
          <w:sz w:val="28"/>
          <w:szCs w:val="28"/>
        </w:rPr>
        <w:t>(рисунок 11):</w:t>
      </w:r>
    </w:p>
    <w:p w:rsidR="000E231F" w:rsidRPr="000E231F" w:rsidRDefault="000E231F" w:rsidP="000E231F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устранение источников погрешности до начала измерений (</w:t>
      </w:r>
      <w:proofErr w:type="spellStart"/>
      <w:r w:rsidRPr="000E231F">
        <w:rPr>
          <w:color w:val="000000"/>
          <w:sz w:val="28"/>
          <w:szCs w:val="28"/>
        </w:rPr>
        <w:t>терм</w:t>
      </w:r>
      <w:r w:rsidRPr="000E231F">
        <w:rPr>
          <w:color w:val="000000"/>
          <w:sz w:val="28"/>
          <w:szCs w:val="28"/>
        </w:rPr>
        <w:t>о</w:t>
      </w:r>
      <w:r w:rsidRPr="000E231F">
        <w:rPr>
          <w:color w:val="000000"/>
          <w:sz w:val="28"/>
          <w:szCs w:val="28"/>
        </w:rPr>
        <w:t>статирование</w:t>
      </w:r>
      <w:proofErr w:type="spellEnd"/>
      <w:r w:rsidRPr="000E231F">
        <w:rPr>
          <w:color w:val="000000"/>
          <w:sz w:val="28"/>
          <w:szCs w:val="28"/>
        </w:rPr>
        <w:t>, экранирование, заземление, установка амортизаторов);</w:t>
      </w:r>
    </w:p>
    <w:p w:rsidR="000E231F" w:rsidRPr="000E231F" w:rsidRDefault="000E231F" w:rsidP="000E231F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исключение погрешностей в процессе проведения измерений (и</w:t>
      </w:r>
      <w:r w:rsidRPr="000E231F">
        <w:rPr>
          <w:color w:val="000000"/>
          <w:sz w:val="28"/>
          <w:szCs w:val="28"/>
        </w:rPr>
        <w:t>с</w:t>
      </w:r>
      <w:r w:rsidRPr="000E231F">
        <w:rPr>
          <w:color w:val="000000"/>
          <w:sz w:val="28"/>
          <w:szCs w:val="28"/>
        </w:rPr>
        <w:t>ключение инструментальных погрешностей, погрешностей от неправильной установки и от внешних влияний способами замещения, компенсации погре</w:t>
      </w:r>
      <w:r w:rsidRPr="000E231F">
        <w:rPr>
          <w:color w:val="000000"/>
          <w:sz w:val="28"/>
          <w:szCs w:val="28"/>
        </w:rPr>
        <w:t>ш</w:t>
      </w:r>
      <w:r w:rsidRPr="000E231F">
        <w:rPr>
          <w:color w:val="000000"/>
          <w:sz w:val="28"/>
          <w:szCs w:val="28"/>
        </w:rPr>
        <w:t>ности по знаку, противопоставления, симметричных наблюдений и т.д.);</w:t>
      </w:r>
    </w:p>
    <w:p w:rsidR="000E231F" w:rsidRPr="000E231F" w:rsidRDefault="000E231F" w:rsidP="000E231F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>внесение известных поправок в результат измерений;</w:t>
      </w:r>
    </w:p>
    <w:p w:rsidR="000E231F" w:rsidRPr="000E231F" w:rsidRDefault="000E231F" w:rsidP="000E231F">
      <w:pPr>
        <w:numPr>
          <w:ilvl w:val="0"/>
          <w:numId w:val="3"/>
        </w:numPr>
        <w:shd w:val="clear" w:color="auto" w:fill="FFFFFF"/>
        <w:tabs>
          <w:tab w:val="clear" w:pos="900"/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E231F">
        <w:rPr>
          <w:color w:val="000000"/>
          <w:sz w:val="28"/>
          <w:szCs w:val="28"/>
        </w:rPr>
        <w:t xml:space="preserve">оценка границ </w:t>
      </w:r>
      <w:proofErr w:type="spellStart"/>
      <w:r w:rsidRPr="000E231F">
        <w:rPr>
          <w:color w:val="000000"/>
          <w:sz w:val="28"/>
          <w:szCs w:val="28"/>
        </w:rPr>
        <w:t>неисключенных</w:t>
      </w:r>
      <w:proofErr w:type="spellEnd"/>
      <w:r w:rsidRPr="000E231F">
        <w:rPr>
          <w:color w:val="000000"/>
          <w:sz w:val="28"/>
          <w:szCs w:val="28"/>
        </w:rPr>
        <w:t xml:space="preserve"> остатков систематической погре</w:t>
      </w:r>
      <w:r w:rsidRPr="000E231F">
        <w:rPr>
          <w:color w:val="000000"/>
          <w:sz w:val="28"/>
          <w:szCs w:val="28"/>
        </w:rPr>
        <w:t>ш</w:t>
      </w:r>
      <w:r w:rsidRPr="000E231F">
        <w:rPr>
          <w:color w:val="000000"/>
          <w:sz w:val="28"/>
          <w:szCs w:val="28"/>
        </w:rPr>
        <w:t>ности.</w:t>
      </w:r>
    </w:p>
    <w:p w:rsidR="000E231F" w:rsidRPr="000E231F" w:rsidRDefault="000E231F" w:rsidP="000E231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E231F">
        <w:rPr>
          <w:b/>
          <w:i/>
          <w:iCs/>
          <w:color w:val="000000"/>
          <w:sz w:val="28"/>
          <w:szCs w:val="28"/>
        </w:rPr>
        <w:t>Случайная погрешность</w:t>
      </w:r>
      <w:r w:rsidRPr="000E231F">
        <w:rPr>
          <w:i/>
          <w:iCs/>
          <w:color w:val="000000"/>
          <w:sz w:val="28"/>
          <w:szCs w:val="28"/>
        </w:rPr>
        <w:t xml:space="preserve"> - </w:t>
      </w:r>
      <w:r w:rsidRPr="000E231F">
        <w:rPr>
          <w:color w:val="000000"/>
          <w:sz w:val="28"/>
          <w:szCs w:val="28"/>
        </w:rPr>
        <w:t>составляющая погрешности измерений, изм</w:t>
      </w:r>
      <w:r w:rsidRPr="000E231F">
        <w:rPr>
          <w:color w:val="000000"/>
          <w:sz w:val="28"/>
          <w:szCs w:val="28"/>
        </w:rPr>
        <w:t>е</w:t>
      </w:r>
      <w:r w:rsidRPr="000E231F">
        <w:rPr>
          <w:color w:val="000000"/>
          <w:sz w:val="28"/>
          <w:szCs w:val="28"/>
        </w:rPr>
        <w:t>няющаяся случайным образом при повторных измерениях одной и той же велич</w:t>
      </w:r>
      <w:r w:rsidRPr="000E231F">
        <w:rPr>
          <w:color w:val="000000"/>
          <w:sz w:val="28"/>
          <w:szCs w:val="28"/>
        </w:rPr>
        <w:t>и</w:t>
      </w:r>
      <w:r w:rsidRPr="000E231F">
        <w:rPr>
          <w:color w:val="000000"/>
          <w:sz w:val="28"/>
          <w:szCs w:val="28"/>
        </w:rPr>
        <w:t>ны.</w:t>
      </w:r>
    </w:p>
    <w:p w:rsidR="0061352E" w:rsidRPr="000E231F" w:rsidRDefault="0061352E">
      <w:pPr>
        <w:rPr>
          <w:sz w:val="28"/>
          <w:szCs w:val="28"/>
        </w:rPr>
      </w:pPr>
    </w:p>
    <w:sectPr w:rsidR="0061352E" w:rsidRPr="000E231F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32945"/>
    <w:multiLevelType w:val="hybridMultilevel"/>
    <w:tmpl w:val="CDDE4B9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4632365C"/>
    <w:multiLevelType w:val="hybridMultilevel"/>
    <w:tmpl w:val="2F8A4CF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7EDB6CB7"/>
    <w:multiLevelType w:val="hybridMultilevel"/>
    <w:tmpl w:val="F5E8902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0E231F"/>
    <w:rsid w:val="000E231F"/>
    <w:rsid w:val="00613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3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659</Words>
  <Characters>3760</Characters>
  <Application>Microsoft Office Word</Application>
  <DocSecurity>0</DocSecurity>
  <Lines>31</Lines>
  <Paragraphs>8</Paragraphs>
  <ScaleCrop>false</ScaleCrop>
  <Company/>
  <LinksUpToDate>false</LinksUpToDate>
  <CharactersWithSpaces>4411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2020-03-29T07:49:00Z</dcterms:created>
  <dcterms:modified xsi:type="dcterms:W3CDTF">2020-03-29T07:50:00Z</dcterms:modified>
</cp:coreProperties>
</file>