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5D9" w:rsidRPr="00A24730" w:rsidRDefault="005855D9" w:rsidP="005855D9">
      <w:pPr>
        <w:ind w:left="2600" w:right="-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2.3. ВЫБОР ЭЛЕКТРОПРИЕМНИКОВ</w:t>
      </w:r>
    </w:p>
    <w:p w:rsidR="005855D9" w:rsidRPr="00A24730" w:rsidRDefault="005855D9" w:rsidP="005855D9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5855D9" w:rsidRPr="00A24730" w:rsidRDefault="005855D9" w:rsidP="005855D9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5855D9" w:rsidRPr="00A24730" w:rsidRDefault="005855D9" w:rsidP="005855D9">
      <w:pPr>
        <w:ind w:right="-7" w:firstLine="852"/>
        <w:jc w:val="both"/>
        <w:rPr>
          <w:rFonts w:ascii="Times New Roman" w:eastAsia="Times New Roman" w:hAnsi="Times New Roman"/>
          <w:i/>
          <w:sz w:val="28"/>
          <w:szCs w:val="28"/>
        </w:rPr>
      </w:pP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Электроприемники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промышленных предприятий условно можно объединить в группы </w:t>
      </w:r>
      <w:r w:rsidRPr="00A24730">
        <w:rPr>
          <w:rFonts w:ascii="Times New Roman" w:eastAsia="Times New Roman" w:hAnsi="Times New Roman"/>
          <w:i/>
          <w:sz w:val="28"/>
          <w:szCs w:val="28"/>
        </w:rPr>
        <w:t>общепромышленных и специализированных</w:t>
      </w:r>
      <w:r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i/>
          <w:sz w:val="28"/>
          <w:szCs w:val="28"/>
        </w:rPr>
        <w:t>технологических установок.</w:t>
      </w:r>
    </w:p>
    <w:p w:rsidR="005855D9" w:rsidRPr="00A24730" w:rsidRDefault="005855D9" w:rsidP="005855D9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Отличительной особенностью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i/>
          <w:sz w:val="28"/>
          <w:szCs w:val="28"/>
        </w:rPr>
        <w:t>общепромышленных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i/>
          <w:sz w:val="28"/>
          <w:szCs w:val="28"/>
        </w:rPr>
        <w:t xml:space="preserve">установок </w:t>
      </w:r>
      <w:r w:rsidRPr="00A24730">
        <w:rPr>
          <w:rFonts w:ascii="Times New Roman" w:eastAsia="Times New Roman" w:hAnsi="Times New Roman"/>
          <w:sz w:val="28"/>
          <w:szCs w:val="28"/>
        </w:rPr>
        <w:t>является то,</w:t>
      </w:r>
      <w:r w:rsidRPr="00A24730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что мы можем заменить каждый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из</w:t>
      </w:r>
      <w:r w:rsidRPr="00A24730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этой группы на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другого типа или мощности без потери выполняемых технологических функций.</w:t>
      </w:r>
    </w:p>
    <w:p w:rsidR="005855D9" w:rsidRPr="00A24730" w:rsidRDefault="005855D9" w:rsidP="005855D9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i/>
          <w:sz w:val="28"/>
          <w:szCs w:val="28"/>
        </w:rPr>
        <w:t xml:space="preserve">Специализированные технологические установки </w:t>
      </w:r>
      <w:r w:rsidRPr="00A24730">
        <w:rPr>
          <w:rFonts w:ascii="Times New Roman" w:eastAsia="Times New Roman" w:hAnsi="Times New Roman"/>
          <w:sz w:val="28"/>
          <w:szCs w:val="28"/>
        </w:rPr>
        <w:t>выпускаются</w:t>
      </w:r>
      <w:r w:rsidRPr="00A24730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промышленностью в единичных экземплярах по индивидуальному заказу.</w:t>
      </w:r>
    </w:p>
    <w:p w:rsidR="005855D9" w:rsidRPr="00A24730" w:rsidRDefault="005855D9" w:rsidP="005855D9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К общепромышленным установкам можно отнести: электродвигатели, которые предназначены для привода агрегатов и механизмов промышленных предприятий; осветительные установки, а так же некоторые установки других технологических групп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>.</w:t>
      </w:r>
    </w:p>
    <w:p w:rsidR="005855D9" w:rsidRPr="00A24730" w:rsidRDefault="005855D9" w:rsidP="005855D9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5855D9" w:rsidRPr="00A24730" w:rsidRDefault="005855D9" w:rsidP="005855D9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5855D9" w:rsidRPr="00A24730" w:rsidRDefault="005855D9" w:rsidP="005855D9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2.4. КАТЕГОРИИ НАДЕЖНОСТИ И ТРЕБОВАНИЯ К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b/>
          <w:sz w:val="28"/>
          <w:szCs w:val="28"/>
        </w:rPr>
        <w:t>ИСТОЧНИКАМ ЭЛЕКТРОСНАБЖЕНИЯ</w:t>
      </w:r>
    </w:p>
    <w:p w:rsidR="005855D9" w:rsidRPr="00A24730" w:rsidRDefault="005855D9" w:rsidP="005855D9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5855D9" w:rsidRPr="00A24730" w:rsidRDefault="005855D9" w:rsidP="005855D9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В отношении обеспечения надежности электроснабжения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электроприемники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разделяют на следующие три категории:</w:t>
      </w:r>
    </w:p>
    <w:p w:rsidR="005855D9" w:rsidRDefault="005855D9" w:rsidP="005855D9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A24730">
        <w:rPr>
          <w:rFonts w:ascii="Times New Roman" w:eastAsia="Times New Roman" w:hAnsi="Times New Roman"/>
          <w:b/>
          <w:sz w:val="28"/>
          <w:szCs w:val="28"/>
          <w:u w:val="single"/>
        </w:rPr>
        <w:t>Электроприемники</w:t>
      </w:r>
      <w:proofErr w:type="spellEnd"/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b/>
          <w:sz w:val="28"/>
          <w:szCs w:val="28"/>
          <w:u w:val="single"/>
        </w:rPr>
        <w:t>I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b/>
          <w:sz w:val="28"/>
          <w:szCs w:val="28"/>
          <w:u w:val="single"/>
        </w:rPr>
        <w:t>категории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-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электроприемники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>,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перерыв в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электроснабжении которых может повлечь за собой: опасность для жизни людей, значительный ущерб народному хозяйству, повреждение дорогостоящего оборудования, массовый брак продукции, расстройство сложного технологического процесса, нарушение функционирования особо важных элементов народного хозяйства. Из состава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электроприёмников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первой категории выделяется особая группа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электроприёмников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, бесперебойная работа которых необходима для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безаврийного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останова производства с целью предотвращения угрозы жизни людей, взрывов, пожаров и повреждения дорогостоящего основного оборудования. Примерами таких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являются электродвигатели задвижек и запорной арматуры, приводы вентиляторов компрессоров центробежны</w:t>
      </w:r>
      <w:r>
        <w:rPr>
          <w:rFonts w:ascii="Times New Roman" w:eastAsia="Times New Roman" w:hAnsi="Times New Roman"/>
          <w:sz w:val="28"/>
          <w:szCs w:val="28"/>
        </w:rPr>
        <w:t>х насосов, а также аварийное ос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вещение в некоторых видах химического производства. В некоторых производствах прекращение вентиляции может вызвать опасную концентрацию горючих или токсических газов, а остановка насосов </w:t>
      </w: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пожар или взрыв. </w:t>
      </w:r>
    </w:p>
    <w:p w:rsidR="005855D9" w:rsidRDefault="005855D9" w:rsidP="005855D9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bookmarkStart w:id="0" w:name="page18"/>
      <w:bookmarkEnd w:id="0"/>
      <w:proofErr w:type="spellStart"/>
      <w:r w:rsidRPr="00A24730">
        <w:rPr>
          <w:rFonts w:ascii="Times New Roman" w:eastAsia="Times New Roman" w:hAnsi="Times New Roman"/>
          <w:b/>
          <w:sz w:val="28"/>
          <w:szCs w:val="28"/>
          <w:u w:val="single"/>
        </w:rPr>
        <w:t>Электроприемники</w:t>
      </w:r>
      <w:proofErr w:type="spellEnd"/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b/>
          <w:sz w:val="28"/>
          <w:szCs w:val="28"/>
          <w:u w:val="single"/>
        </w:rPr>
        <w:t>II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b/>
          <w:sz w:val="28"/>
          <w:szCs w:val="28"/>
          <w:u w:val="single"/>
        </w:rPr>
        <w:t>категории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-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электроприемники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>,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перерыв в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электроснабжении которых приводит к массовому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недоотпуску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продукции, массовым простоям оборудования, рабочих, механизмов и промышленного транспорта, нарушению нормальной деятельности значительного количества городских и сельских жителей. Вторая категория самая распространенная. К ней относятся электрооборудование основных производств текстильных </w:t>
      </w:r>
      <w:r w:rsidRPr="00A24730">
        <w:rPr>
          <w:rFonts w:ascii="Times New Roman" w:eastAsia="Times New Roman" w:hAnsi="Times New Roman"/>
          <w:sz w:val="28"/>
          <w:szCs w:val="28"/>
        </w:rPr>
        <w:lastRenderedPageBreak/>
        <w:t>фабрик, прокатных цехов, горных разработок (кроме водоотлива и подъема), почти все механизмы целлюлозно-бумажной промышленности, компрессорные, ряд электроустановок цветной металлургии и др.</w:t>
      </w:r>
    </w:p>
    <w:p w:rsidR="005855D9" w:rsidRPr="00A24730" w:rsidRDefault="005855D9" w:rsidP="005855D9">
      <w:pPr>
        <w:ind w:right="-7" w:firstLine="851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A24730">
        <w:rPr>
          <w:rFonts w:ascii="Times New Roman" w:eastAsia="Times New Roman" w:hAnsi="Times New Roman"/>
          <w:b/>
          <w:sz w:val="28"/>
          <w:szCs w:val="28"/>
          <w:u w:val="single"/>
        </w:rPr>
        <w:t>Электроприемники</w:t>
      </w:r>
      <w:proofErr w:type="spellEnd"/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b/>
          <w:sz w:val="28"/>
          <w:szCs w:val="28"/>
          <w:u w:val="single"/>
        </w:rPr>
        <w:t>III</w:t>
      </w:r>
      <w:r w:rsidRPr="00A2473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b/>
          <w:sz w:val="28"/>
          <w:szCs w:val="28"/>
          <w:u w:val="single"/>
        </w:rPr>
        <w:t>категории</w:t>
      </w:r>
      <w:r>
        <w:rPr>
          <w:rFonts w:ascii="Times New Roman" w:eastAsia="Times New Roman" w:hAnsi="Times New Roman"/>
          <w:b/>
          <w:sz w:val="28"/>
          <w:szCs w:val="28"/>
          <w:u w:val="single"/>
        </w:rPr>
        <w:t xml:space="preserve"> -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все остальные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</w:t>
      </w:r>
      <w:r>
        <w:rPr>
          <w:rFonts w:ascii="Times New Roman" w:eastAsia="Times New Roman" w:hAnsi="Times New Roman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не входящие в I и II группу.</w:t>
      </w:r>
      <w:r w:rsidRPr="00C90FE6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Например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электроприемники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>,</w:t>
      </w:r>
      <w:r w:rsidRPr="00C90FE6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вспомогательных</w:t>
      </w:r>
      <w:r w:rsidRPr="00C90FE6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цехов,  цехов  несерийного</w:t>
      </w:r>
      <w:r w:rsidRPr="00C90FE6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производства,</w:t>
      </w:r>
      <w:r w:rsidRPr="00C90FE6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неответственных</w:t>
      </w:r>
      <w:r w:rsidRPr="00C90FE6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складов и т.  п.,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отнесены к третьей категории и допускают перерыв питания на время ремонта или замены поврежденного элемента системы электроснабжения продолжительностью до одних суток. На этих и других предприятиях следует применять такие способы прокладки проводов и кабелей и такое размещение трансформаторов, которые обеспечивают быстрый их ремонт или</w:t>
      </w:r>
      <w:r w:rsidRPr="00C90FE6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иметь на складе находящиеся в исправности</w:t>
      </w:r>
      <w:r w:rsidRPr="00C90FE6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замену.  Весьма важно для этого</w:t>
      </w:r>
      <w:r w:rsidRPr="00C90FE6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резервные трансформаторы.</w:t>
      </w:r>
      <w:r w:rsidRPr="00C90FE6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Для</w:t>
      </w:r>
      <w:r w:rsidRPr="00C90FE6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правильного</w:t>
      </w:r>
      <w:r w:rsidRPr="00C90FE6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решения</w:t>
      </w:r>
      <w:r w:rsidRPr="00C90FE6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вопросов</w:t>
      </w:r>
      <w:r w:rsidRPr="00C90FE6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надежности</w:t>
      </w:r>
    </w:p>
    <w:p w:rsidR="005855D9" w:rsidRPr="00A24730" w:rsidRDefault="005855D9" w:rsidP="005855D9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электроснабжения необходимо четко определить режимы, возникающие во время аварии и в периоды, непосредственно следующие после аварии.</w:t>
      </w:r>
    </w:p>
    <w:p w:rsidR="005855D9" w:rsidRPr="00A24730" w:rsidRDefault="005855D9" w:rsidP="005855D9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Электроснабжение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I категории должно обеспечиваться от двух независимых источников электроснабжения.</w:t>
      </w:r>
    </w:p>
    <w:p w:rsidR="005855D9" w:rsidRPr="00A24730" w:rsidRDefault="005855D9" w:rsidP="005855D9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При нарушении питания приемников I категории от одного источника питания перерыв в электроснабжении допускается на время автоматического подключения к другому независимому источнику питания.</w:t>
      </w:r>
    </w:p>
    <w:p w:rsidR="005855D9" w:rsidRPr="00A24730" w:rsidRDefault="005855D9" w:rsidP="005855D9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bookmarkStart w:id="1" w:name="page19"/>
      <w:bookmarkEnd w:id="1"/>
      <w:r w:rsidRPr="00A24730">
        <w:rPr>
          <w:rFonts w:ascii="Times New Roman" w:eastAsia="Times New Roman" w:hAnsi="Times New Roman"/>
          <w:sz w:val="28"/>
          <w:szCs w:val="28"/>
        </w:rPr>
        <w:t xml:space="preserve">Для электроснабжения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особой группы должно предусматриваться дополнительное питание от третьего независимого, взаимно резервирующего источника. Приемники особой категории подключают к секции шин третьего независимого источника. Одними из требуемых источников питания могут быть местные электростанции (ТЭС и ТЭЦ предприятия), шины генераторного напряжения энергосистем, аккумуляторные батареи, специальные агрегаты бесперебойного питания и другие источники.</w:t>
      </w:r>
    </w:p>
    <w:p w:rsidR="005855D9" w:rsidRPr="00A24730" w:rsidRDefault="005855D9" w:rsidP="005855D9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Питание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II категории рекомендуется обеспечивать от двух независимых источников электроснабжения. Допускается питание от одного источника. Как правило, для промышленных предприятий II категории надежности электроснабжения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при трех сменной работе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от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питание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обеспечивается от двух независимых источников, а при двух сменной работе питание обеспечивается от одного источника. Считается, что массовый недовыпуск продукции из-за нарушения электроснабжения при двухсменной работе может быть скомпенсирован работой в третью смену.</w:t>
      </w:r>
    </w:p>
    <w:p w:rsidR="005855D9" w:rsidRPr="00A24730" w:rsidRDefault="005855D9" w:rsidP="005855D9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Э</w:t>
      </w:r>
      <w:r>
        <w:rPr>
          <w:rFonts w:ascii="Times New Roman" w:eastAsia="Times New Roman" w:hAnsi="Times New Roman"/>
          <w:sz w:val="28"/>
          <w:szCs w:val="28"/>
        </w:rPr>
        <w:t xml:space="preserve">лектроснабжение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III категории может выполняться от одного источника питания при условии, что перерывы в электроснабжения, необходимые для ремонта или замены поврежденного элемента системы электроснабжения, не превышают одних суток.</w:t>
      </w:r>
    </w:p>
    <w:p w:rsidR="005855D9" w:rsidRPr="00A24730" w:rsidRDefault="005855D9" w:rsidP="005855D9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Категорийность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электроприёмников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по надёжности электроснабжения определяет проектная организация.</w:t>
      </w:r>
    </w:p>
    <w:p w:rsidR="00762F32" w:rsidRDefault="005855D9">
      <w:bookmarkStart w:id="2" w:name="_GoBack"/>
      <w:bookmarkEnd w:id="2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5D9"/>
    <w:rsid w:val="00097047"/>
    <w:rsid w:val="005855D9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5D9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5D9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760</Words>
  <Characters>4338</Characters>
  <Application>Microsoft Office Word</Application>
  <DocSecurity>0</DocSecurity>
  <Lines>36</Lines>
  <Paragraphs>10</Paragraphs>
  <ScaleCrop>false</ScaleCrop>
  <Company/>
  <LinksUpToDate>false</LinksUpToDate>
  <CharactersWithSpaces>5088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2020-01-28T08:42:00Z</dcterms:created>
  <dcterms:modified xsi:type="dcterms:W3CDTF">2020-01-28T08:43:00Z</dcterms:modified>
</cp:coreProperties>
</file>