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F97" w:rsidRPr="007D77D9" w:rsidRDefault="00111F97" w:rsidP="00111F97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5.2 </w:t>
      </w:r>
      <w:proofErr w:type="spellStart"/>
      <w:r w:rsidRPr="007D77D9">
        <w:rPr>
          <w:b/>
          <w:sz w:val="28"/>
          <w:szCs w:val="28"/>
        </w:rPr>
        <w:t>Пневмометрические</w:t>
      </w:r>
      <w:proofErr w:type="spellEnd"/>
      <w:r w:rsidRPr="007D77D9">
        <w:rPr>
          <w:b/>
          <w:sz w:val="28"/>
          <w:szCs w:val="28"/>
        </w:rPr>
        <w:t xml:space="preserve"> трубки</w:t>
      </w:r>
    </w:p>
    <w:p w:rsidR="00111F97" w:rsidRPr="007D77D9" w:rsidRDefault="00111F97" w:rsidP="00111F97">
      <w:pPr>
        <w:ind w:firstLine="708"/>
        <w:jc w:val="center"/>
        <w:rPr>
          <w:b/>
          <w:sz w:val="28"/>
          <w:szCs w:val="28"/>
        </w:rPr>
      </w:pPr>
    </w:p>
    <w:p w:rsidR="00111F97" w:rsidRPr="007D77D9" w:rsidRDefault="00111F97" w:rsidP="00111F9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Простые </w:t>
      </w:r>
      <w:proofErr w:type="spellStart"/>
      <w:r w:rsidRPr="007D77D9">
        <w:rPr>
          <w:sz w:val="28"/>
          <w:szCs w:val="28"/>
        </w:rPr>
        <w:t>пневмометрические</w:t>
      </w:r>
      <w:proofErr w:type="spellEnd"/>
      <w:r w:rsidRPr="007D77D9">
        <w:rPr>
          <w:sz w:val="28"/>
          <w:szCs w:val="28"/>
        </w:rPr>
        <w:t xml:space="preserve">  трубки Пито, измеряющие динамическое давление имеют существенный недостаток их положение должно строго соответствовать направлению потока — отверстие одной трубки должно располагаться строго перпендикулярно к потоку, а другой строго параллельно даже небольшой перекос может внести существенные дополнительные погрешности.</w:t>
      </w:r>
    </w:p>
    <w:p w:rsidR="00111F97" w:rsidRPr="007D77D9" w:rsidRDefault="00111F97" w:rsidP="00111F9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Принципиально </w:t>
      </w:r>
      <w:proofErr w:type="spellStart"/>
      <w:r w:rsidRPr="007D77D9">
        <w:rPr>
          <w:sz w:val="28"/>
          <w:szCs w:val="28"/>
        </w:rPr>
        <w:t>пневмометрические</w:t>
      </w:r>
      <w:proofErr w:type="spellEnd"/>
      <w:r w:rsidRPr="007D77D9">
        <w:rPr>
          <w:sz w:val="28"/>
          <w:szCs w:val="28"/>
        </w:rPr>
        <w:t xml:space="preserve"> трубки можно применить для измерения расхода любых сред, давлений и температур. Однако обычно их используют лишь для газовых и жидких сред при небольшом статическом давлении.</w:t>
      </w:r>
    </w:p>
    <w:p w:rsidR="00111F97" w:rsidRPr="007D77D9" w:rsidRDefault="00111F97" w:rsidP="00111F9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В современной </w:t>
      </w:r>
      <w:proofErr w:type="gramStart"/>
      <w:r w:rsidRPr="007D77D9">
        <w:rPr>
          <w:sz w:val="28"/>
          <w:szCs w:val="28"/>
        </w:rPr>
        <w:t>практике</w:t>
      </w:r>
      <w:proofErr w:type="gramEnd"/>
      <w:r w:rsidRPr="007D77D9">
        <w:rPr>
          <w:sz w:val="28"/>
          <w:szCs w:val="28"/>
        </w:rPr>
        <w:t xml:space="preserve"> как правило применяют газообразные </w:t>
      </w:r>
      <w:proofErr w:type="spellStart"/>
      <w:r w:rsidRPr="007D77D9">
        <w:rPr>
          <w:sz w:val="28"/>
          <w:szCs w:val="28"/>
        </w:rPr>
        <w:t>пневмометрические</w:t>
      </w:r>
      <w:proofErr w:type="spellEnd"/>
      <w:r w:rsidRPr="007D77D9">
        <w:rPr>
          <w:sz w:val="28"/>
          <w:szCs w:val="28"/>
        </w:rPr>
        <w:t xml:space="preserve"> комбинированные трубки, позволяющие измерять динамическое давление потока. Одна из наиболее распространенных конструкций комбинированных </w:t>
      </w:r>
      <w:proofErr w:type="spellStart"/>
      <w:r w:rsidRPr="007D77D9">
        <w:rPr>
          <w:sz w:val="28"/>
          <w:szCs w:val="28"/>
        </w:rPr>
        <w:t>пневмометрических</w:t>
      </w:r>
      <w:proofErr w:type="spellEnd"/>
      <w:r w:rsidRPr="007D77D9">
        <w:rPr>
          <w:sz w:val="28"/>
          <w:szCs w:val="28"/>
        </w:rPr>
        <w:t xml:space="preserve"> трубок приведена на рис</w:t>
      </w:r>
      <w:r>
        <w:rPr>
          <w:sz w:val="28"/>
          <w:szCs w:val="28"/>
        </w:rPr>
        <w:t>унке</w:t>
      </w:r>
      <w:r w:rsidRPr="007D77D9">
        <w:rPr>
          <w:sz w:val="28"/>
          <w:szCs w:val="28"/>
        </w:rPr>
        <w:t>. 1</w:t>
      </w:r>
      <w:r>
        <w:rPr>
          <w:sz w:val="28"/>
          <w:szCs w:val="28"/>
        </w:rPr>
        <w:t>5.</w:t>
      </w:r>
    </w:p>
    <w:p w:rsidR="00111F97" w:rsidRPr="007D77D9" w:rsidRDefault="00111F97" w:rsidP="00111F97">
      <w:pPr>
        <w:ind w:firstLine="708"/>
        <w:jc w:val="both"/>
        <w:rPr>
          <w:sz w:val="28"/>
          <w:szCs w:val="28"/>
        </w:rPr>
      </w:pPr>
    </w:p>
    <w:p w:rsidR="00111F97" w:rsidRPr="007D77D9" w:rsidRDefault="00111F97" w:rsidP="00111F97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922520" cy="19659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18000" contrast="12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52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F97" w:rsidRPr="007D77D9" w:rsidRDefault="00111F97" w:rsidP="00111F97">
      <w:pPr>
        <w:ind w:firstLine="708"/>
        <w:jc w:val="both"/>
        <w:rPr>
          <w:sz w:val="28"/>
          <w:szCs w:val="28"/>
        </w:rPr>
      </w:pPr>
    </w:p>
    <w:p w:rsidR="00111F97" w:rsidRDefault="00111F97" w:rsidP="00111F97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15 – </w:t>
      </w:r>
      <w:proofErr w:type="spellStart"/>
      <w:r>
        <w:rPr>
          <w:sz w:val="28"/>
          <w:szCs w:val="28"/>
        </w:rPr>
        <w:t>Пневмометрическая</w:t>
      </w:r>
      <w:proofErr w:type="spellEnd"/>
      <w:r>
        <w:rPr>
          <w:sz w:val="28"/>
          <w:szCs w:val="28"/>
        </w:rPr>
        <w:t xml:space="preserve"> трубка</w:t>
      </w:r>
    </w:p>
    <w:p w:rsidR="00111F97" w:rsidRDefault="00111F97" w:rsidP="00111F97">
      <w:pPr>
        <w:ind w:firstLine="708"/>
        <w:jc w:val="both"/>
        <w:rPr>
          <w:sz w:val="28"/>
          <w:szCs w:val="28"/>
        </w:rPr>
      </w:pPr>
    </w:p>
    <w:p w:rsidR="00111F97" w:rsidRPr="007D77D9" w:rsidRDefault="00111F97" w:rsidP="00111F9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Трубка устанавливается входным отверстием навстречу потоку. Статическое давление измеряется рядом небольших отверстий на внешней поверхности трубки. Допустимо несовпадение оси трубки с направлением потока на несколько угловых градусов (по некоторым данным до 15°), при этом не должно возникать ощутимых дополнительных погрешностей.</w:t>
      </w:r>
    </w:p>
    <w:p w:rsidR="00111F97" w:rsidRPr="007D77D9" w:rsidRDefault="00111F97" w:rsidP="00111F9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Наружный диаметр </w:t>
      </w:r>
      <w:r>
        <w:rPr>
          <w:sz w:val="28"/>
          <w:szCs w:val="28"/>
        </w:rPr>
        <w:t xml:space="preserve">трубки обычно равен 5—12 мм. </w:t>
      </w:r>
      <w:proofErr w:type="spellStart"/>
      <w:r>
        <w:rPr>
          <w:sz w:val="28"/>
          <w:szCs w:val="28"/>
        </w:rPr>
        <w:t>Пн</w:t>
      </w:r>
      <w:r w:rsidRPr="007D77D9">
        <w:rPr>
          <w:sz w:val="28"/>
          <w:szCs w:val="28"/>
        </w:rPr>
        <w:t>евмометрическая</w:t>
      </w:r>
      <w:proofErr w:type="spellEnd"/>
      <w:r w:rsidRPr="007D77D9">
        <w:rPr>
          <w:sz w:val="28"/>
          <w:szCs w:val="28"/>
        </w:rPr>
        <w:t xml:space="preserve"> трубка не будет заметно искажать поток, если </w:t>
      </w:r>
      <w:r w:rsidRPr="007D77D9">
        <w:rPr>
          <w:position w:val="-10"/>
          <w:sz w:val="28"/>
          <w:szCs w:val="28"/>
        </w:rPr>
        <w:object w:dxaOrig="10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16.2pt" o:ole="">
            <v:imagedata r:id="rId6" o:title=""/>
          </v:shape>
          <o:OLEObject Type="Embed" ProgID="Equation.3" ShapeID="_x0000_i1025" DrawAspect="Content" ObjectID="_1535286356" r:id="rId7"/>
        </w:object>
      </w:r>
      <w:r w:rsidRPr="007D77D9">
        <w:rPr>
          <w:sz w:val="28"/>
          <w:szCs w:val="28"/>
        </w:rPr>
        <w:t xml:space="preserve"> или если площадь трубки не превышает 0,25% площади трубопровода или канала.</w:t>
      </w:r>
    </w:p>
    <w:p w:rsidR="00111F97" w:rsidRPr="007D77D9" w:rsidRDefault="00111F97" w:rsidP="00111F9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Погрешности измерения расхода с помощью </w:t>
      </w:r>
      <w:proofErr w:type="spellStart"/>
      <w:r w:rsidRPr="007D77D9">
        <w:rPr>
          <w:sz w:val="28"/>
          <w:szCs w:val="28"/>
        </w:rPr>
        <w:t>пневмометрических</w:t>
      </w:r>
      <w:proofErr w:type="spellEnd"/>
      <w:r w:rsidRPr="007D77D9">
        <w:rPr>
          <w:sz w:val="28"/>
          <w:szCs w:val="28"/>
        </w:rPr>
        <w:t xml:space="preserve"> трубок определяются, в основном, погрешностями измерения динамического давления манометрами и погрешностями пересчета местных скоростей на </w:t>
      </w:r>
      <w:proofErr w:type="gramStart"/>
      <w:r w:rsidRPr="007D77D9">
        <w:rPr>
          <w:sz w:val="28"/>
          <w:szCs w:val="28"/>
        </w:rPr>
        <w:t>среднюю</w:t>
      </w:r>
      <w:proofErr w:type="gramEnd"/>
      <w:r w:rsidRPr="007D77D9">
        <w:rPr>
          <w:sz w:val="28"/>
          <w:szCs w:val="28"/>
        </w:rPr>
        <w:t>.</w:t>
      </w:r>
    </w:p>
    <w:p w:rsidR="00111F97" w:rsidRPr="007D77D9" w:rsidRDefault="00111F97" w:rsidP="00111F97">
      <w:pPr>
        <w:ind w:firstLine="708"/>
        <w:jc w:val="both"/>
        <w:rPr>
          <w:sz w:val="28"/>
          <w:szCs w:val="28"/>
        </w:rPr>
      </w:pPr>
    </w:p>
    <w:p w:rsidR="00111F97" w:rsidRPr="007D77D9" w:rsidRDefault="00111F97" w:rsidP="00111F9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lastRenderedPageBreak/>
        <w:t xml:space="preserve"> </w:t>
      </w:r>
    </w:p>
    <w:p w:rsidR="00111F97" w:rsidRPr="007D77D9" w:rsidRDefault="00111F97" w:rsidP="00111F9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5.3 </w:t>
      </w:r>
      <w:r w:rsidRPr="007D77D9">
        <w:rPr>
          <w:b/>
          <w:sz w:val="28"/>
          <w:szCs w:val="28"/>
        </w:rPr>
        <w:t>Особые случаи измерения расхода с помощью сужающих устройств</w:t>
      </w:r>
    </w:p>
    <w:p w:rsidR="00111F97" w:rsidRPr="007D77D9" w:rsidRDefault="00111F97" w:rsidP="00111F97">
      <w:pPr>
        <w:jc w:val="both"/>
        <w:rPr>
          <w:b/>
          <w:sz w:val="28"/>
          <w:szCs w:val="28"/>
        </w:rPr>
      </w:pPr>
    </w:p>
    <w:p w:rsidR="00111F97" w:rsidRPr="007D77D9" w:rsidRDefault="00111F97" w:rsidP="00111F97">
      <w:pPr>
        <w:jc w:val="both"/>
        <w:rPr>
          <w:sz w:val="28"/>
          <w:szCs w:val="28"/>
        </w:rPr>
      </w:pPr>
      <w:r w:rsidRPr="003D0BD7">
        <w:rPr>
          <w:i/>
          <w:sz w:val="28"/>
          <w:szCs w:val="28"/>
        </w:rPr>
        <w:t>Измерение при низких числах</w:t>
      </w:r>
      <w:r w:rsidRPr="003D0BD7">
        <w:rPr>
          <w:sz w:val="28"/>
          <w:szCs w:val="28"/>
        </w:rPr>
        <w:t xml:space="preserve"> </w:t>
      </w:r>
      <w:proofErr w:type="spellStart"/>
      <w:r w:rsidRPr="003D0BD7">
        <w:rPr>
          <w:sz w:val="28"/>
          <w:szCs w:val="28"/>
        </w:rPr>
        <w:t>Рейнольдса</w:t>
      </w:r>
      <w:proofErr w:type="spellEnd"/>
      <w:r>
        <w:rPr>
          <w:sz w:val="28"/>
          <w:szCs w:val="28"/>
        </w:rPr>
        <w:t xml:space="preserve">. </w:t>
      </w:r>
      <w:r w:rsidRPr="007D77D9">
        <w:rPr>
          <w:sz w:val="28"/>
          <w:szCs w:val="28"/>
        </w:rPr>
        <w:t xml:space="preserve">На практике возникает необходимость измерения расходов сред с повышенной вязкостью. В этих случаях использование стандартных сужающих устройств часто оказывается невозможным. </w:t>
      </w:r>
    </w:p>
    <w:p w:rsidR="00111F97" w:rsidRPr="007D77D9" w:rsidRDefault="00111F97" w:rsidP="00111F97">
      <w:pPr>
        <w:ind w:left="-180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При малых числах </w:t>
      </w:r>
      <w:proofErr w:type="spellStart"/>
      <w:r w:rsidRPr="007D77D9">
        <w:rPr>
          <w:sz w:val="28"/>
          <w:szCs w:val="28"/>
        </w:rPr>
        <w:t>Рейнольдса</w:t>
      </w:r>
      <w:proofErr w:type="spellEnd"/>
      <w:r w:rsidRPr="007D77D9">
        <w:rPr>
          <w:sz w:val="28"/>
          <w:szCs w:val="28"/>
        </w:rPr>
        <w:t xml:space="preserve"> можно применить некоторые нестандартные сужающие устройства, обладающие постоянством коэффициента расхода </w:t>
      </w:r>
      <w:r w:rsidRPr="007D77D9">
        <w:rPr>
          <w:position w:val="-6"/>
          <w:sz w:val="28"/>
          <w:szCs w:val="28"/>
        </w:rPr>
        <w:object w:dxaOrig="240" w:dyaOrig="220">
          <v:shape id="_x0000_i1026" type="#_x0000_t75" style="width:15pt;height:14.4pt" o:ole="">
            <v:imagedata r:id="rId8" o:title=""/>
          </v:shape>
          <o:OLEObject Type="Embed" ProgID="Equation.3" ShapeID="_x0000_i1026" DrawAspect="Content" ObjectID="_1535286357" r:id="rId9"/>
        </w:object>
      </w:r>
      <w:r w:rsidRPr="007D77D9">
        <w:rPr>
          <w:sz w:val="28"/>
          <w:szCs w:val="28"/>
        </w:rPr>
        <w:t xml:space="preserve"> в достаточно  широком интервале чисел </w:t>
      </w:r>
      <w:proofErr w:type="spellStart"/>
      <w:r w:rsidRPr="007D77D9">
        <w:rPr>
          <w:sz w:val="28"/>
          <w:szCs w:val="28"/>
        </w:rPr>
        <w:t>Рейнольдса</w:t>
      </w:r>
      <w:proofErr w:type="spellEnd"/>
      <w:r w:rsidRPr="007D77D9">
        <w:rPr>
          <w:sz w:val="28"/>
          <w:szCs w:val="28"/>
        </w:rPr>
        <w:t>. К таким устройствам, в первую очередь, относятся сдвоенные диафрагмы (двойные) диафрагмы и сопла с профилем в четверть круга.</w:t>
      </w:r>
    </w:p>
    <w:p w:rsidR="00111F97" w:rsidRPr="007D77D9" w:rsidRDefault="00111F97" w:rsidP="00111F97">
      <w:pPr>
        <w:ind w:left="-180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Сдвоенные диафрагмы (рис</w:t>
      </w:r>
      <w:r>
        <w:rPr>
          <w:sz w:val="28"/>
          <w:szCs w:val="28"/>
        </w:rPr>
        <w:t>унок 16</w:t>
      </w:r>
      <w:r w:rsidRPr="007D77D9">
        <w:rPr>
          <w:sz w:val="28"/>
          <w:szCs w:val="28"/>
        </w:rPr>
        <w:t xml:space="preserve">) представляют собой две последовательно расположенные стандартные диафрагмы. Первая диафрагма с большим диаметром </w:t>
      </w:r>
      <w:r w:rsidRPr="007D77D9">
        <w:rPr>
          <w:position w:val="-6"/>
          <w:sz w:val="28"/>
          <w:szCs w:val="28"/>
        </w:rPr>
        <w:object w:dxaOrig="280" w:dyaOrig="280">
          <v:shape id="_x0000_i1027" type="#_x0000_t75" style="width:14.4pt;height:14.4pt" o:ole="">
            <v:imagedata r:id="rId10" o:title=""/>
          </v:shape>
          <o:OLEObject Type="Embed" ProgID="Equation.3" ShapeID="_x0000_i1027" DrawAspect="Content" ObjectID="_1535286358" r:id="rId11"/>
        </w:object>
      </w:r>
      <w:r w:rsidRPr="007D77D9">
        <w:rPr>
          <w:sz w:val="28"/>
          <w:szCs w:val="28"/>
        </w:rPr>
        <w:t xml:space="preserve"> проходного отверстия отстоит на расстоянии </w:t>
      </w:r>
      <w:r w:rsidRPr="007D77D9">
        <w:rPr>
          <w:position w:val="-10"/>
          <w:sz w:val="28"/>
          <w:szCs w:val="28"/>
        </w:rPr>
        <w:object w:dxaOrig="1599" w:dyaOrig="340">
          <v:shape id="_x0000_i1028" type="#_x0000_t75" style="width:80.4pt;height:17.4pt" o:ole="">
            <v:imagedata r:id="rId12" o:title=""/>
          </v:shape>
          <o:OLEObject Type="Embed" ProgID="Equation.3" ShapeID="_x0000_i1028" DrawAspect="Content" ObjectID="_1535286359" r:id="rId13"/>
        </w:object>
      </w:r>
      <w:r w:rsidRPr="007D77D9">
        <w:rPr>
          <w:sz w:val="28"/>
          <w:szCs w:val="28"/>
        </w:rPr>
        <w:t>от второй с диаметром</w:t>
      </w:r>
      <w:proofErr w:type="gramStart"/>
      <w:r w:rsidRPr="007D77D9">
        <w:rPr>
          <w:sz w:val="28"/>
          <w:szCs w:val="28"/>
        </w:rPr>
        <w:t xml:space="preserve"> </w:t>
      </w:r>
      <w:r w:rsidRPr="007D77D9">
        <w:rPr>
          <w:position w:val="-6"/>
          <w:sz w:val="28"/>
          <w:szCs w:val="28"/>
        </w:rPr>
        <w:object w:dxaOrig="220" w:dyaOrig="280">
          <v:shape id="_x0000_i1029" type="#_x0000_t75" style="width:11.4pt;height:14.4pt" o:ole="">
            <v:imagedata r:id="rId14" o:title=""/>
          </v:shape>
          <o:OLEObject Type="Embed" ProgID="Equation.3" ShapeID="_x0000_i1029" DrawAspect="Content" ObjectID="_1535286360" r:id="rId15"/>
        </w:object>
      </w:r>
      <w:r w:rsidRPr="007D77D9">
        <w:rPr>
          <w:sz w:val="28"/>
          <w:szCs w:val="28"/>
        </w:rPr>
        <w:t>.</w:t>
      </w:r>
      <w:proofErr w:type="gramEnd"/>
      <w:r w:rsidRPr="007D77D9">
        <w:rPr>
          <w:sz w:val="28"/>
          <w:szCs w:val="28"/>
        </w:rPr>
        <w:t xml:space="preserve">Перепад давления определяется по давлениям до первой и после второй диафрагм. Основной диафрагмой является вторая; расчеты ведут по ней. Размеры первой диафрагмы устанавливаются в зависимости от второй и расстояния </w:t>
      </w:r>
      <w:r w:rsidRPr="007D77D9">
        <w:rPr>
          <w:position w:val="-6"/>
          <w:sz w:val="28"/>
          <w:szCs w:val="28"/>
        </w:rPr>
        <w:object w:dxaOrig="240" w:dyaOrig="220">
          <v:shape id="_x0000_i1030" type="#_x0000_t75" style="width:12pt;height:11.4pt" o:ole="">
            <v:imagedata r:id="rId16" o:title=""/>
          </v:shape>
          <o:OLEObject Type="Embed" ProgID="Equation.3" ShapeID="_x0000_i1030" DrawAspect="Content" ObjectID="_1535286361" r:id="rId17"/>
        </w:object>
      </w:r>
      <w:r w:rsidRPr="007D77D9">
        <w:rPr>
          <w:sz w:val="28"/>
          <w:szCs w:val="28"/>
        </w:rPr>
        <w:t>.</w:t>
      </w:r>
    </w:p>
    <w:p w:rsidR="00111F97" w:rsidRPr="007D77D9" w:rsidRDefault="00111F97" w:rsidP="00111F97">
      <w:pPr>
        <w:ind w:left="-180" w:firstLine="720"/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</w:rPr>
        <w:t xml:space="preserve">Значения чисел </w:t>
      </w:r>
      <w:proofErr w:type="spellStart"/>
      <w:r w:rsidRPr="007D77D9">
        <w:rPr>
          <w:sz w:val="28"/>
          <w:szCs w:val="28"/>
        </w:rPr>
        <w:t>Рейнольдса</w:t>
      </w:r>
      <w:proofErr w:type="spellEnd"/>
      <w:r w:rsidRPr="007D77D9">
        <w:rPr>
          <w:sz w:val="28"/>
          <w:szCs w:val="28"/>
        </w:rPr>
        <w:t>, при которых коэффициент расхода остается постоянным, у сдвоенных диафрагм значительно ниже, чем у стандартных.</w:t>
      </w:r>
      <w:proofErr w:type="gramEnd"/>
    </w:p>
    <w:p w:rsidR="00111F97" w:rsidRPr="007D77D9" w:rsidRDefault="00111F97" w:rsidP="00111F97">
      <w:pPr>
        <w:ind w:left="-180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К сожалению, точные расчетные значения коэффициентов расхода остаются неизвестными из-за неясностей в оценке влияния шероховатостей внутренней поверхностей трубопроводов и  в  оценке поправок на остроту входных кромок диафрагм. Поэтому достоверные измерения расхода с помощью сдвоенных диафрагм можно производить лишь при индивидуальной их градуировке вместе с отрезками труб достаточной длины.</w:t>
      </w:r>
    </w:p>
    <w:p w:rsidR="00111F97" w:rsidRPr="007D77D9" w:rsidRDefault="00111F97" w:rsidP="00111F97">
      <w:pPr>
        <w:ind w:left="-180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Сопла с профилем в четверть круга (рис</w:t>
      </w:r>
      <w:r>
        <w:rPr>
          <w:sz w:val="28"/>
          <w:szCs w:val="28"/>
        </w:rPr>
        <w:t>унок 17</w:t>
      </w:r>
      <w:r w:rsidRPr="007D77D9">
        <w:rPr>
          <w:sz w:val="28"/>
          <w:szCs w:val="28"/>
        </w:rPr>
        <w:t xml:space="preserve">) имеют простую геометрическую форму. Радиус </w:t>
      </w:r>
      <w:r w:rsidRPr="007D77D9">
        <w:rPr>
          <w:position w:val="-4"/>
          <w:sz w:val="28"/>
          <w:szCs w:val="28"/>
        </w:rPr>
        <w:object w:dxaOrig="180" w:dyaOrig="200">
          <v:shape id="_x0000_i1031" type="#_x0000_t75" style="width:12pt;height:12.6pt" o:ole="">
            <v:imagedata r:id="rId18" o:title=""/>
          </v:shape>
          <o:OLEObject Type="Embed" ProgID="Equation.3" ShapeID="_x0000_i1031" DrawAspect="Content" ObjectID="_1535286362" r:id="rId19"/>
        </w:object>
      </w:r>
      <w:r w:rsidRPr="007D77D9">
        <w:rPr>
          <w:sz w:val="28"/>
          <w:szCs w:val="28"/>
        </w:rPr>
        <w:t xml:space="preserve">профильной кривой зависит от диаметра </w:t>
      </w:r>
      <w:r w:rsidRPr="007D77D9">
        <w:rPr>
          <w:position w:val="-6"/>
          <w:sz w:val="28"/>
          <w:szCs w:val="28"/>
        </w:rPr>
        <w:object w:dxaOrig="220" w:dyaOrig="280">
          <v:shape id="_x0000_i1032" type="#_x0000_t75" style="width:11.4pt;height:14.4pt" o:ole="">
            <v:imagedata r:id="rId20" o:title=""/>
          </v:shape>
          <o:OLEObject Type="Embed" ProgID="Equation.3" ShapeID="_x0000_i1032" DrawAspect="Content" ObjectID="_1535286363" r:id="rId21"/>
        </w:object>
      </w:r>
      <w:r w:rsidRPr="007D77D9">
        <w:rPr>
          <w:sz w:val="28"/>
          <w:szCs w:val="28"/>
        </w:rPr>
        <w:t xml:space="preserve"> проходного отверстия сопла. При модулях </w:t>
      </w:r>
      <w:r w:rsidRPr="007D77D9">
        <w:rPr>
          <w:position w:val="-6"/>
          <w:sz w:val="28"/>
          <w:szCs w:val="28"/>
        </w:rPr>
        <w:object w:dxaOrig="800" w:dyaOrig="280">
          <v:shape id="_x0000_i1033" type="#_x0000_t75" style="width:39.6pt;height:14.4pt" o:ole="">
            <v:imagedata r:id="rId22" o:title=""/>
          </v:shape>
          <o:OLEObject Type="Embed" ProgID="Equation.3" ShapeID="_x0000_i1033" DrawAspect="Content" ObjectID="_1535286364" r:id="rId23"/>
        </w:object>
      </w:r>
      <w:r w:rsidRPr="007D77D9">
        <w:rPr>
          <w:sz w:val="28"/>
          <w:szCs w:val="28"/>
        </w:rPr>
        <w:t xml:space="preserve"> профиль сопла получается несколько меньше 90°. При соплах с профилем в четверть </w:t>
      </w:r>
      <w:proofErr w:type="gramStart"/>
      <w:r w:rsidRPr="007D77D9">
        <w:rPr>
          <w:sz w:val="28"/>
          <w:szCs w:val="28"/>
        </w:rPr>
        <w:t>круга</w:t>
      </w:r>
      <w:proofErr w:type="gramEnd"/>
      <w:r w:rsidRPr="007D77D9">
        <w:rPr>
          <w:sz w:val="28"/>
          <w:szCs w:val="28"/>
        </w:rPr>
        <w:t xml:space="preserve"> возможно считать коэффициент расхода постоянным при еще более низких значениях числа </w:t>
      </w:r>
      <w:proofErr w:type="spellStart"/>
      <w:r w:rsidRPr="007D77D9">
        <w:rPr>
          <w:sz w:val="28"/>
          <w:szCs w:val="28"/>
        </w:rPr>
        <w:t>Рейнольдса</w:t>
      </w:r>
      <w:proofErr w:type="spellEnd"/>
      <w:r w:rsidRPr="007D77D9">
        <w:rPr>
          <w:sz w:val="28"/>
          <w:szCs w:val="28"/>
        </w:rPr>
        <w:t>, чем у сдвоенных диафрагм.</w:t>
      </w:r>
    </w:p>
    <w:p w:rsidR="00111F97" w:rsidRPr="007D77D9" w:rsidRDefault="00111F97" w:rsidP="00111F97">
      <w:pPr>
        <w:ind w:left="-180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Такие сопла требуют точного изготовления, иначе может существенно измениться коэффициент расхода. Поправочный множитель на шероховатость трубопровода принимается </w:t>
      </w:r>
      <w:proofErr w:type="gramStart"/>
      <w:r w:rsidRPr="007D77D9">
        <w:rPr>
          <w:sz w:val="28"/>
          <w:szCs w:val="28"/>
        </w:rPr>
        <w:t>при</w:t>
      </w:r>
      <w:proofErr w:type="gramEnd"/>
      <w:r w:rsidRPr="007D77D9">
        <w:rPr>
          <w:sz w:val="28"/>
          <w:szCs w:val="28"/>
        </w:rPr>
        <w:t xml:space="preserve"> </w:t>
      </w:r>
      <w:r w:rsidRPr="007D77D9">
        <w:rPr>
          <w:position w:val="-6"/>
          <w:sz w:val="28"/>
          <w:szCs w:val="28"/>
        </w:rPr>
        <w:object w:dxaOrig="919" w:dyaOrig="280">
          <v:shape id="_x0000_i1034" type="#_x0000_t75" style="width:45.6pt;height:14.4pt" o:ole="">
            <v:imagedata r:id="rId24" o:title=""/>
          </v:shape>
          <o:OLEObject Type="Embed" ProgID="Equation.3" ShapeID="_x0000_i1034" DrawAspect="Content" ObjectID="_1535286365" r:id="rId25"/>
        </w:object>
      </w:r>
      <w:r w:rsidRPr="007D77D9">
        <w:rPr>
          <w:sz w:val="28"/>
          <w:szCs w:val="28"/>
        </w:rPr>
        <w:t xml:space="preserve">равно </w:t>
      </w:r>
      <w:r w:rsidRPr="007D77D9">
        <w:rPr>
          <w:position w:val="-10"/>
          <w:sz w:val="28"/>
          <w:szCs w:val="28"/>
        </w:rPr>
        <w:object w:dxaOrig="639" w:dyaOrig="340">
          <v:shape id="_x0000_i1035" type="#_x0000_t75" style="width:32.4pt;height:17.4pt" o:ole="">
            <v:imagedata r:id="rId26" o:title=""/>
          </v:shape>
          <o:OLEObject Type="Embed" ProgID="Equation.3" ShapeID="_x0000_i1035" DrawAspect="Content" ObjectID="_1535286366" r:id="rId27"/>
        </w:object>
      </w:r>
      <w:r w:rsidRPr="007D77D9">
        <w:rPr>
          <w:sz w:val="28"/>
          <w:szCs w:val="28"/>
        </w:rPr>
        <w:t>.</w:t>
      </w:r>
    </w:p>
    <w:p w:rsidR="00111F97" w:rsidRPr="007D77D9" w:rsidRDefault="00111F97" w:rsidP="00111F97">
      <w:pPr>
        <w:ind w:left="-180" w:firstLine="720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Для достоверных измерений рекомендуется проводить индивидуальную градуировку сопла вместе  с участками трубопроводов.</w:t>
      </w:r>
    </w:p>
    <w:p w:rsidR="00111F97" w:rsidRPr="007D77D9" w:rsidRDefault="00111F97" w:rsidP="00111F97">
      <w:pPr>
        <w:ind w:left="-180" w:firstLine="720"/>
        <w:jc w:val="both"/>
        <w:rPr>
          <w:sz w:val="28"/>
          <w:szCs w:val="28"/>
        </w:rPr>
      </w:pPr>
    </w:p>
    <w:p w:rsidR="00111F97" w:rsidRPr="007D77D9" w:rsidRDefault="00111F97" w:rsidP="00111F97">
      <w:pPr>
        <w:ind w:left="-180"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674620" cy="31927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lum bright="-12000" contrast="-6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620" cy="319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F97" w:rsidRPr="007D77D9" w:rsidRDefault="00111F97" w:rsidP="00111F97">
      <w:pPr>
        <w:ind w:left="-180" w:firstLine="720"/>
        <w:jc w:val="both"/>
        <w:rPr>
          <w:sz w:val="28"/>
          <w:szCs w:val="28"/>
        </w:rPr>
      </w:pPr>
    </w:p>
    <w:p w:rsidR="00111F97" w:rsidRPr="007D77D9" w:rsidRDefault="00111F97" w:rsidP="00111F97">
      <w:pPr>
        <w:ind w:left="-180" w:firstLine="720"/>
        <w:jc w:val="both"/>
        <w:rPr>
          <w:sz w:val="28"/>
          <w:szCs w:val="28"/>
        </w:rPr>
      </w:pPr>
    </w:p>
    <w:p w:rsidR="00111F97" w:rsidRDefault="00111F97" w:rsidP="00111F9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16 - </w:t>
      </w:r>
      <w:r w:rsidRPr="007D77D9">
        <w:rPr>
          <w:sz w:val="28"/>
          <w:szCs w:val="28"/>
        </w:rPr>
        <w:t>Сдвоенные диафрагмы</w:t>
      </w:r>
    </w:p>
    <w:p w:rsidR="00111F97" w:rsidRPr="007D77D9" w:rsidRDefault="00111F97" w:rsidP="00111F97">
      <w:pPr>
        <w:ind w:left="5670"/>
        <w:jc w:val="both"/>
        <w:rPr>
          <w:sz w:val="28"/>
          <w:szCs w:val="28"/>
        </w:rPr>
      </w:pPr>
    </w:p>
    <w:p w:rsidR="00111F97" w:rsidRDefault="00111F97" w:rsidP="00111F97">
      <w:pPr>
        <w:ind w:left="-540"/>
        <w:jc w:val="center"/>
        <w:rPr>
          <w:b/>
          <w:sz w:val="28"/>
          <w:szCs w:val="28"/>
        </w:rPr>
      </w:pPr>
    </w:p>
    <w:p w:rsidR="00111F97" w:rsidRDefault="00111F97" w:rsidP="00111F97">
      <w:pPr>
        <w:ind w:left="-540"/>
        <w:jc w:val="center"/>
        <w:rPr>
          <w:b/>
          <w:sz w:val="28"/>
          <w:szCs w:val="28"/>
        </w:rPr>
      </w:pPr>
    </w:p>
    <w:p w:rsidR="00111F97" w:rsidRDefault="00111F97" w:rsidP="00111F97">
      <w:pPr>
        <w:ind w:left="-540"/>
        <w:jc w:val="center"/>
        <w:rPr>
          <w:b/>
          <w:sz w:val="28"/>
          <w:szCs w:val="28"/>
        </w:rPr>
      </w:pPr>
    </w:p>
    <w:p w:rsidR="00111F97" w:rsidRDefault="00111F97" w:rsidP="00111F97">
      <w:pPr>
        <w:ind w:left="-540"/>
        <w:jc w:val="center"/>
        <w:rPr>
          <w:b/>
          <w:sz w:val="28"/>
          <w:szCs w:val="28"/>
        </w:rPr>
      </w:pPr>
    </w:p>
    <w:p w:rsidR="00111F97" w:rsidRDefault="00111F97" w:rsidP="00111F97">
      <w:pPr>
        <w:ind w:left="-540"/>
        <w:jc w:val="center"/>
        <w:rPr>
          <w:b/>
          <w:sz w:val="28"/>
          <w:szCs w:val="28"/>
        </w:rPr>
      </w:pPr>
    </w:p>
    <w:p w:rsidR="00111F97" w:rsidRDefault="00111F97" w:rsidP="00111F97">
      <w:pPr>
        <w:ind w:left="-540"/>
        <w:jc w:val="center"/>
        <w:rPr>
          <w:b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406140" cy="3253740"/>
            <wp:effectExtent l="0" t="0" r="381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lum bright="-12000" contrast="-6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140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F97" w:rsidRDefault="00111F97" w:rsidP="00111F97">
      <w:pPr>
        <w:ind w:left="-540"/>
        <w:jc w:val="center"/>
        <w:rPr>
          <w:b/>
          <w:sz w:val="28"/>
          <w:szCs w:val="28"/>
        </w:rPr>
      </w:pPr>
    </w:p>
    <w:p w:rsidR="00111F97" w:rsidRPr="003D0BD7" w:rsidRDefault="00111F97" w:rsidP="00111F97">
      <w:pPr>
        <w:ind w:left="2124"/>
        <w:rPr>
          <w:b/>
        </w:rPr>
      </w:pPr>
      <w:r>
        <w:t xml:space="preserve">а </w:t>
      </w:r>
      <w:r w:rsidRPr="003D0BD7">
        <w:t xml:space="preserve">– для модуля </w:t>
      </w:r>
      <w:r w:rsidRPr="003D0BD7">
        <w:rPr>
          <w:lang w:val="en-US"/>
        </w:rPr>
        <w:t>m</w:t>
      </w:r>
      <w:r w:rsidRPr="003D0BD7">
        <w:t xml:space="preserve">&lt;0.4, б </w:t>
      </w:r>
      <w:r w:rsidRPr="003D0BD7">
        <w:softHyphen/>
        <w:t xml:space="preserve">– для модуля </w:t>
      </w:r>
      <w:r w:rsidRPr="003D0BD7">
        <w:rPr>
          <w:lang w:val="en-US"/>
        </w:rPr>
        <w:t>m</w:t>
      </w:r>
      <w:r w:rsidRPr="003D0BD7">
        <w:t xml:space="preserve"> &gt;0.4</w:t>
      </w:r>
    </w:p>
    <w:p w:rsidR="00111F97" w:rsidRPr="007D77D9" w:rsidRDefault="00111F97" w:rsidP="00111F97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17 -</w:t>
      </w:r>
      <w:r w:rsidRPr="007D77D9">
        <w:rPr>
          <w:sz w:val="28"/>
          <w:szCs w:val="28"/>
        </w:rPr>
        <w:t>Сопла с профилем в четверть круга</w:t>
      </w:r>
    </w:p>
    <w:p w:rsidR="00111F97" w:rsidRDefault="00111F97" w:rsidP="00111F97">
      <w:pPr>
        <w:ind w:left="-540"/>
        <w:jc w:val="center"/>
        <w:rPr>
          <w:b/>
          <w:sz w:val="28"/>
          <w:szCs w:val="28"/>
        </w:rPr>
      </w:pPr>
    </w:p>
    <w:p w:rsidR="00111F97" w:rsidRPr="007D77D9" w:rsidRDefault="00111F97" w:rsidP="00111F97">
      <w:pPr>
        <w:ind w:firstLine="540"/>
        <w:jc w:val="both"/>
        <w:rPr>
          <w:sz w:val="28"/>
          <w:szCs w:val="28"/>
        </w:rPr>
      </w:pPr>
      <w:r w:rsidRPr="003D0BD7">
        <w:rPr>
          <w:i/>
          <w:sz w:val="28"/>
          <w:szCs w:val="28"/>
        </w:rPr>
        <w:lastRenderedPageBreak/>
        <w:t xml:space="preserve">Измерения на входе и выходе из </w:t>
      </w:r>
      <w:proofErr w:type="spellStart"/>
      <w:r w:rsidRPr="003D0BD7">
        <w:rPr>
          <w:i/>
          <w:sz w:val="28"/>
          <w:szCs w:val="28"/>
        </w:rPr>
        <w:t>трубопроводов</w:t>
      </w:r>
      <w:proofErr w:type="gramStart"/>
      <w:r>
        <w:rPr>
          <w:i/>
          <w:sz w:val="28"/>
          <w:szCs w:val="28"/>
        </w:rPr>
        <w:t>.</w:t>
      </w:r>
      <w:r w:rsidRPr="007D77D9">
        <w:rPr>
          <w:sz w:val="28"/>
          <w:szCs w:val="28"/>
        </w:rPr>
        <w:t>И</w:t>
      </w:r>
      <w:proofErr w:type="gramEnd"/>
      <w:r w:rsidRPr="007D77D9">
        <w:rPr>
          <w:sz w:val="28"/>
          <w:szCs w:val="28"/>
        </w:rPr>
        <w:t>змерения</w:t>
      </w:r>
      <w:proofErr w:type="spellEnd"/>
      <w:r w:rsidRPr="007D77D9">
        <w:rPr>
          <w:sz w:val="28"/>
          <w:szCs w:val="28"/>
        </w:rPr>
        <w:t xml:space="preserve"> на входе и выходе имеют место, если сужающее устройство устанавливается у присоединения трубопровода к большим резервуарам или, обобщая, к неограниченному пространству. Схема установки стандартной диафрагмы на входе в трубопровод показана на рис</w:t>
      </w:r>
      <w:r>
        <w:rPr>
          <w:sz w:val="28"/>
          <w:szCs w:val="28"/>
        </w:rPr>
        <w:t>унке 18. давление Р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 w:rsidRPr="007D77D9">
        <w:rPr>
          <w:sz w:val="28"/>
          <w:szCs w:val="28"/>
        </w:rPr>
        <w:t xml:space="preserve"> измеряется непосредств</w:t>
      </w:r>
      <w:r>
        <w:rPr>
          <w:sz w:val="28"/>
          <w:szCs w:val="28"/>
        </w:rPr>
        <w:t>енно в резервуаре, а давление Р</w:t>
      </w:r>
      <w:r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 xml:space="preserve"> – </w:t>
      </w:r>
      <w:r w:rsidRPr="007D77D9">
        <w:rPr>
          <w:sz w:val="28"/>
          <w:szCs w:val="28"/>
        </w:rPr>
        <w:t xml:space="preserve">с помощью кольцевой камеры. Со стороны входного торца диафрагмы на диаметре </w:t>
      </w:r>
      <w:r w:rsidRPr="007D77D9">
        <w:rPr>
          <w:sz w:val="28"/>
          <w:szCs w:val="28"/>
          <w:lang w:val="en-US"/>
        </w:rPr>
        <w:t>d</w:t>
      </w:r>
      <w:r w:rsidRPr="007D77D9">
        <w:rPr>
          <w:sz w:val="28"/>
          <w:szCs w:val="28"/>
        </w:rPr>
        <w:t xml:space="preserve">' </w:t>
      </w:r>
      <w:r w:rsidRPr="007D77D9">
        <w:rPr>
          <w:position w:val="-4"/>
          <w:sz w:val="28"/>
          <w:szCs w:val="28"/>
        </w:rPr>
        <w:object w:dxaOrig="200" w:dyaOrig="240">
          <v:shape id="_x0000_i1036" type="#_x0000_t75" style="width:10.2pt;height:12pt" o:ole="">
            <v:imagedata r:id="rId29" o:title=""/>
          </v:shape>
          <o:OLEObject Type="Embed" ProgID="Equation.3" ShapeID="_x0000_i1036" DrawAspect="Content" ObjectID="_1535286367" r:id="rId30"/>
        </w:object>
      </w:r>
      <w:r w:rsidRPr="007D77D9">
        <w:rPr>
          <w:sz w:val="28"/>
          <w:szCs w:val="28"/>
        </w:rPr>
        <w:t>1,5</w:t>
      </w:r>
      <w:r w:rsidRPr="007D77D9">
        <w:rPr>
          <w:sz w:val="28"/>
          <w:szCs w:val="28"/>
          <w:lang w:val="en-US"/>
        </w:rPr>
        <w:t>d</w:t>
      </w:r>
      <w:r w:rsidRPr="007D77D9">
        <w:rPr>
          <w:sz w:val="28"/>
          <w:szCs w:val="28"/>
        </w:rPr>
        <w:t xml:space="preserve"> не должно быть никаких выступов от крепежных или других деталей. Перед диафрагмой, по ее оси, не должно быть никаких препятствий на расстоянии не 10 </w:t>
      </w:r>
      <w:r w:rsidRPr="007D77D9">
        <w:rPr>
          <w:sz w:val="28"/>
          <w:szCs w:val="28"/>
          <w:lang w:val="en-US"/>
        </w:rPr>
        <w:t>d</w:t>
      </w:r>
      <w:r w:rsidRPr="007D77D9">
        <w:rPr>
          <w:sz w:val="28"/>
          <w:szCs w:val="28"/>
        </w:rPr>
        <w:t xml:space="preserve">, а в направлении, перпендикулярном оси,— на расстоянии </w:t>
      </w:r>
      <w:r w:rsidRPr="007D77D9">
        <w:rPr>
          <w:sz w:val="28"/>
          <w:szCs w:val="28"/>
          <w:lang w:val="en-US"/>
        </w:rPr>
        <w:t>l</w:t>
      </w:r>
      <w:r w:rsidRPr="007D77D9">
        <w:rPr>
          <w:sz w:val="28"/>
          <w:szCs w:val="28"/>
        </w:rPr>
        <w:t>=4</w:t>
      </w:r>
      <w:r w:rsidRPr="007D77D9">
        <w:rPr>
          <w:sz w:val="28"/>
          <w:szCs w:val="28"/>
          <w:lang w:val="en-US"/>
        </w:rPr>
        <w:t>D</w:t>
      </w:r>
      <w:r w:rsidRPr="007D77D9">
        <w:rPr>
          <w:sz w:val="28"/>
          <w:szCs w:val="28"/>
        </w:rPr>
        <w:t xml:space="preserve">. Измерения расхода на входе в трубопровод </w:t>
      </w:r>
      <w:proofErr w:type="spellStart"/>
      <w:r w:rsidRPr="007D77D9">
        <w:rPr>
          <w:sz w:val="28"/>
          <w:szCs w:val="28"/>
        </w:rPr>
        <w:t>допу</w:t>
      </w:r>
      <w:proofErr w:type="spellEnd"/>
      <w:r w:rsidRPr="007D77D9">
        <w:rPr>
          <w:sz w:val="28"/>
          <w:szCs w:val="28"/>
          <w:lang w:val="kk-KZ"/>
        </w:rPr>
        <w:t>ст</w:t>
      </w:r>
      <w:proofErr w:type="spellStart"/>
      <w:r w:rsidRPr="007D77D9">
        <w:rPr>
          <w:sz w:val="28"/>
          <w:szCs w:val="28"/>
        </w:rPr>
        <w:t>имы</w:t>
      </w:r>
      <w:proofErr w:type="spellEnd"/>
      <w:r w:rsidRPr="007D77D9">
        <w:rPr>
          <w:sz w:val="28"/>
          <w:szCs w:val="28"/>
        </w:rPr>
        <w:t xml:space="preserve"> при условии, что число </w:t>
      </w:r>
      <w:proofErr w:type="spellStart"/>
      <w:r w:rsidRPr="007D77D9">
        <w:rPr>
          <w:sz w:val="28"/>
          <w:szCs w:val="28"/>
        </w:rPr>
        <w:t>Рейнольдса</w:t>
      </w:r>
      <w:proofErr w:type="spellEnd"/>
      <w:r w:rsidRPr="007D77D9">
        <w:rPr>
          <w:sz w:val="28"/>
          <w:szCs w:val="28"/>
        </w:rPr>
        <w:t xml:space="preserve">, отнесенное к диаметру </w:t>
      </w:r>
      <w:r w:rsidRPr="007D77D9">
        <w:rPr>
          <w:sz w:val="28"/>
          <w:szCs w:val="28"/>
          <w:lang w:val="en-US"/>
        </w:rPr>
        <w:t>D</w:t>
      </w:r>
      <w:r w:rsidRPr="007D77D9">
        <w:rPr>
          <w:sz w:val="28"/>
          <w:szCs w:val="28"/>
        </w:rPr>
        <w:t xml:space="preserve"> трубопровода, будет </w:t>
      </w:r>
      <w:r w:rsidRPr="007D77D9">
        <w:rPr>
          <w:sz w:val="28"/>
          <w:szCs w:val="28"/>
          <w:lang w:val="en-US"/>
        </w:rPr>
        <w:t>Re</w:t>
      </w:r>
      <w:r w:rsidRPr="007D77D9">
        <w:rPr>
          <w:position w:val="-4"/>
          <w:sz w:val="28"/>
          <w:szCs w:val="28"/>
          <w:lang w:val="en-US"/>
        </w:rPr>
        <w:object w:dxaOrig="200" w:dyaOrig="240">
          <v:shape id="_x0000_i1037" type="#_x0000_t75" style="width:10.2pt;height:12pt" o:ole="">
            <v:imagedata r:id="rId31" o:title=""/>
          </v:shape>
          <o:OLEObject Type="Embed" ProgID="Equation.3" ShapeID="_x0000_i1037" DrawAspect="Content" ObjectID="_1535286368" r:id="rId32"/>
        </w:object>
      </w:r>
      <w:r w:rsidRPr="007D77D9">
        <w:rPr>
          <w:sz w:val="28"/>
          <w:szCs w:val="28"/>
        </w:rPr>
        <w:t xml:space="preserve"> 55000.</w:t>
      </w:r>
    </w:p>
    <w:p w:rsidR="00111F97" w:rsidRPr="007D77D9" w:rsidRDefault="00111F97" w:rsidP="00111F97">
      <w:pPr>
        <w:ind w:left="-540" w:firstLine="1248"/>
        <w:jc w:val="both"/>
        <w:rPr>
          <w:sz w:val="28"/>
          <w:szCs w:val="28"/>
        </w:rPr>
      </w:pPr>
    </w:p>
    <w:p w:rsidR="00111F97" w:rsidRPr="007D77D9" w:rsidRDefault="00111F97" w:rsidP="00111F97">
      <w:pPr>
        <w:ind w:left="-540" w:firstLine="124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49980" cy="1706880"/>
            <wp:effectExtent l="0" t="0" r="762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lum bright="-18000" contrast="84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980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F97" w:rsidRPr="007D77D9" w:rsidRDefault="00111F97" w:rsidP="00111F97">
      <w:pPr>
        <w:ind w:left="-540" w:firstLine="1248"/>
        <w:jc w:val="both"/>
        <w:rPr>
          <w:sz w:val="28"/>
          <w:szCs w:val="28"/>
        </w:rPr>
      </w:pPr>
    </w:p>
    <w:p w:rsidR="00111F97" w:rsidRPr="007D77D9" w:rsidRDefault="00111F97" w:rsidP="00111F97">
      <w:pPr>
        <w:ind w:left="-540" w:firstLine="1248"/>
        <w:jc w:val="center"/>
        <w:rPr>
          <w:sz w:val="28"/>
          <w:szCs w:val="28"/>
        </w:rPr>
      </w:pPr>
      <w:r>
        <w:rPr>
          <w:sz w:val="28"/>
          <w:szCs w:val="28"/>
        </w:rPr>
        <w:t>Рисунок. 18</w:t>
      </w:r>
      <w:r w:rsidRPr="007D77D9">
        <w:rPr>
          <w:sz w:val="28"/>
          <w:szCs w:val="28"/>
        </w:rPr>
        <w:t>.</w:t>
      </w:r>
      <w:r>
        <w:rPr>
          <w:sz w:val="28"/>
          <w:szCs w:val="28"/>
        </w:rPr>
        <w:t xml:space="preserve"> -</w:t>
      </w:r>
      <w:r w:rsidRPr="007D77D9">
        <w:rPr>
          <w:sz w:val="28"/>
          <w:szCs w:val="28"/>
        </w:rPr>
        <w:t xml:space="preserve"> Схема установки стандартной диафрагмы на входе в трубопровод из резервуара.</w:t>
      </w:r>
    </w:p>
    <w:p w:rsidR="00111F97" w:rsidRPr="007D77D9" w:rsidRDefault="00111F97" w:rsidP="00111F97">
      <w:pPr>
        <w:ind w:left="-540" w:firstLine="1248"/>
        <w:jc w:val="both"/>
        <w:rPr>
          <w:sz w:val="28"/>
          <w:szCs w:val="28"/>
        </w:rPr>
      </w:pPr>
    </w:p>
    <w:p w:rsidR="00111F97" w:rsidRPr="007D77D9" w:rsidRDefault="00111F97" w:rsidP="00111F97">
      <w:pPr>
        <w:ind w:firstLine="124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Поправочный </w:t>
      </w:r>
      <w:proofErr w:type="spellStart"/>
      <w:r w:rsidRPr="007D77D9">
        <w:rPr>
          <w:sz w:val="28"/>
          <w:szCs w:val="28"/>
        </w:rPr>
        <w:t>мно</w:t>
      </w:r>
      <w:proofErr w:type="spellEnd"/>
      <w:r w:rsidRPr="007D77D9">
        <w:rPr>
          <w:sz w:val="28"/>
          <w:szCs w:val="28"/>
          <w:lang w:val="kk-KZ"/>
        </w:rPr>
        <w:t>житель</w:t>
      </w:r>
      <w:r w:rsidRPr="007D77D9">
        <w:rPr>
          <w:sz w:val="28"/>
          <w:szCs w:val="28"/>
        </w:rPr>
        <w:t xml:space="preserve"> </w:t>
      </w:r>
      <w:r w:rsidRPr="007D77D9">
        <w:rPr>
          <w:sz w:val="28"/>
          <w:szCs w:val="28"/>
          <w:lang w:val="en-US"/>
        </w:rPr>
        <w:t>k</w:t>
      </w:r>
      <w:r w:rsidRPr="007D77D9">
        <w:rPr>
          <w:sz w:val="28"/>
          <w:szCs w:val="28"/>
          <w:vertAlign w:val="subscript"/>
        </w:rPr>
        <w:t>2</w:t>
      </w:r>
      <w:r w:rsidRPr="007D77D9">
        <w:rPr>
          <w:sz w:val="28"/>
          <w:szCs w:val="28"/>
        </w:rPr>
        <w:t xml:space="preserve"> на шероховатость  принимают </w:t>
      </w:r>
      <w:proofErr w:type="gramStart"/>
      <w:r w:rsidRPr="007D77D9">
        <w:rPr>
          <w:sz w:val="28"/>
          <w:szCs w:val="28"/>
        </w:rPr>
        <w:t>равным</w:t>
      </w:r>
      <w:proofErr w:type="gramEnd"/>
      <w:r w:rsidRPr="007D77D9">
        <w:rPr>
          <w:sz w:val="28"/>
          <w:szCs w:val="28"/>
        </w:rPr>
        <w:t xml:space="preserve"> единице.</w:t>
      </w:r>
    </w:p>
    <w:p w:rsidR="00111F97" w:rsidRPr="007D77D9" w:rsidRDefault="00111F97" w:rsidP="00111F97">
      <w:pPr>
        <w:ind w:firstLine="124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Чтобы провести измерения расхода на выходе из трубопровода, необходимо диафрагму установить, повернув ее на 180° и взаимно поменяв места измерения давлений Р</w:t>
      </w:r>
      <w:proofErr w:type="gramStart"/>
      <w:r w:rsidRPr="007D77D9">
        <w:rPr>
          <w:sz w:val="28"/>
          <w:szCs w:val="28"/>
        </w:rPr>
        <w:t>1</w:t>
      </w:r>
      <w:proofErr w:type="gramEnd"/>
      <w:r w:rsidRPr="007D77D9">
        <w:rPr>
          <w:sz w:val="28"/>
          <w:szCs w:val="28"/>
        </w:rPr>
        <w:t xml:space="preserve"> и Р2. диафрагму рассчитывают обычным порядком.</w:t>
      </w:r>
    </w:p>
    <w:p w:rsidR="00111F97" w:rsidRPr="007D77D9" w:rsidRDefault="00111F97" w:rsidP="00111F97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Можно заменить стандартную диафрагму стандартным соплом (кроме случая истечения жидкости в газовую среду). Коэффициент  расхода сопла на входе в трубопровод принимается </w:t>
      </w:r>
      <w:proofErr w:type="gramStart"/>
      <w:r w:rsidRPr="007D77D9">
        <w:rPr>
          <w:sz w:val="28"/>
          <w:szCs w:val="28"/>
        </w:rPr>
        <w:t>равным</w:t>
      </w:r>
      <w:proofErr w:type="gramEnd"/>
      <w:r w:rsidRPr="007D77D9">
        <w:rPr>
          <w:sz w:val="28"/>
          <w:szCs w:val="28"/>
        </w:rPr>
        <w:t xml:space="preserve"> 0,99. На выходе из трубопровода коэффициент расхода сопла принимают по </w:t>
      </w:r>
      <w:r>
        <w:rPr>
          <w:sz w:val="28"/>
          <w:szCs w:val="28"/>
        </w:rPr>
        <w:t>соответствующим таблицам с уменьшением н</w:t>
      </w:r>
      <w:r w:rsidRPr="007D77D9">
        <w:rPr>
          <w:sz w:val="28"/>
          <w:szCs w:val="28"/>
        </w:rPr>
        <w:t>а 0,5%.</w:t>
      </w: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F97"/>
    <w:rsid w:val="00111F97"/>
    <w:rsid w:val="003B0E3F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F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1F9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1F9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F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1F9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1F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6.png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3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png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2.bin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859</Words>
  <Characters>4898</Characters>
  <Application>Microsoft Office Word</Application>
  <DocSecurity>0</DocSecurity>
  <Lines>40</Lines>
  <Paragraphs>11</Paragraphs>
  <ScaleCrop>false</ScaleCrop>
  <Company/>
  <LinksUpToDate>false</LinksUpToDate>
  <CharactersWithSpaces>5746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2016-09-13T09:35:00Z</dcterms:created>
  <dcterms:modified xsi:type="dcterms:W3CDTF">2016-09-13T09:39:00Z</dcterms:modified>
</cp:coreProperties>
</file>