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AF9" w:rsidRPr="007D77D9" w:rsidRDefault="00446AF9" w:rsidP="00446A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6.3 </w:t>
      </w:r>
      <w:proofErr w:type="spellStart"/>
      <w:r w:rsidRPr="007D77D9">
        <w:rPr>
          <w:b/>
          <w:sz w:val="28"/>
          <w:szCs w:val="28"/>
        </w:rPr>
        <w:t>Сильфонные</w:t>
      </w:r>
      <w:proofErr w:type="spellEnd"/>
      <w:r w:rsidRPr="007D77D9">
        <w:rPr>
          <w:b/>
          <w:sz w:val="28"/>
          <w:szCs w:val="28"/>
        </w:rPr>
        <w:t xml:space="preserve"> дифференциальные манометры</w:t>
      </w:r>
    </w:p>
    <w:p w:rsidR="00446AF9" w:rsidRPr="007D77D9" w:rsidRDefault="00446AF9" w:rsidP="00446AF9">
      <w:pPr>
        <w:jc w:val="center"/>
        <w:rPr>
          <w:b/>
          <w:sz w:val="28"/>
          <w:szCs w:val="28"/>
        </w:rPr>
      </w:pP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</w:rPr>
        <w:t>Сильфонные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 xml:space="preserve"> являются деформационными приборами и, также,  как и мембранные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>, предназначаются для измерения расходов, перепадов давлений, избыточных и вакуумметрических давлений жидких, паровых и газовых сред, а также для измерения уровней жидкостей.</w:t>
      </w:r>
      <w:proofErr w:type="gram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Сильфонные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 xml:space="preserve"> могут также, как и мембранные, работать в комплекте </w:t>
      </w:r>
      <w:proofErr w:type="gramStart"/>
      <w:r w:rsidRPr="007D77D9">
        <w:rPr>
          <w:sz w:val="28"/>
          <w:szCs w:val="28"/>
        </w:rPr>
        <w:t>со</w:t>
      </w:r>
      <w:proofErr w:type="gramEnd"/>
      <w:r w:rsidRPr="007D77D9">
        <w:rPr>
          <w:sz w:val="28"/>
          <w:szCs w:val="28"/>
        </w:rPr>
        <w:t xml:space="preserve"> вторичными приборами, не имея непосредственно отсчетных устройств, но могут и иметь показывающие и самопишущие отсчетные устройства с различными дополнениями.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качестве чувствительного элемента у </w:t>
      </w:r>
      <w:proofErr w:type="spellStart"/>
      <w:r w:rsidRPr="007D77D9">
        <w:rPr>
          <w:sz w:val="28"/>
          <w:szCs w:val="28"/>
        </w:rPr>
        <w:t>сильфонных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применяется один или два сильфона — </w:t>
      </w:r>
      <w:proofErr w:type="spellStart"/>
      <w:r w:rsidRPr="007D77D9">
        <w:rPr>
          <w:sz w:val="28"/>
          <w:szCs w:val="28"/>
        </w:rPr>
        <w:t>гармониковые</w:t>
      </w:r>
      <w:proofErr w:type="spellEnd"/>
      <w:r w:rsidRPr="007D77D9">
        <w:rPr>
          <w:sz w:val="28"/>
          <w:szCs w:val="28"/>
        </w:rPr>
        <w:t xml:space="preserve"> волнистые мембраны.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Сильфоны</w:t>
      </w:r>
      <w:proofErr w:type="gramStart"/>
      <w:r w:rsidRPr="007D77D9">
        <w:rPr>
          <w:sz w:val="28"/>
          <w:szCs w:val="28"/>
        </w:rPr>
        <w:t xml:space="preserve"> С</w:t>
      </w:r>
      <w:proofErr w:type="gramEnd"/>
      <w:r w:rsidRPr="007D77D9">
        <w:rPr>
          <w:sz w:val="28"/>
          <w:szCs w:val="28"/>
        </w:rPr>
        <w:t xml:space="preserve"> (рис</w:t>
      </w:r>
      <w:r>
        <w:rPr>
          <w:sz w:val="28"/>
          <w:szCs w:val="28"/>
        </w:rPr>
        <w:t>унок 20</w:t>
      </w:r>
      <w:r w:rsidRPr="007D77D9">
        <w:rPr>
          <w:sz w:val="28"/>
          <w:szCs w:val="28"/>
        </w:rPr>
        <w:t>) воспринимают давления Р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 xml:space="preserve"> и Р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 xml:space="preserve">. Сильфон закрепляется одним концом на неподвижном корпусе, а другим — на подвижном конусном стакане К. Стаканы укреплены на общем подвижном штоке </w:t>
      </w:r>
      <w:proofErr w:type="gramStart"/>
      <w:r w:rsidRPr="007D77D9">
        <w:rPr>
          <w:sz w:val="28"/>
          <w:szCs w:val="28"/>
        </w:rPr>
        <w:t>Ш</w:t>
      </w:r>
      <w:proofErr w:type="gramEnd"/>
      <w:r w:rsidRPr="007D77D9">
        <w:rPr>
          <w:sz w:val="28"/>
          <w:szCs w:val="28"/>
        </w:rPr>
        <w:t>, на который воздействует вспомогательная пружина П. Внутренние полости сильфонов заполнены водно-глицериновой смесью и соединены друг с другом через игольчатый клапан И. При увеличении перепада давления (Р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>-Р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>) правый сильфон сжимается, перемещая влево стакан К, перегоняет жидкость в левую полость, отжимает левый стакан</w:t>
      </w:r>
      <w:proofErr w:type="gramStart"/>
      <w:r w:rsidRPr="007D77D9">
        <w:rPr>
          <w:sz w:val="28"/>
          <w:szCs w:val="28"/>
        </w:rPr>
        <w:t xml:space="preserve"> К</w:t>
      </w:r>
      <w:proofErr w:type="gramEnd"/>
      <w:r w:rsidRPr="007D77D9">
        <w:rPr>
          <w:sz w:val="28"/>
          <w:szCs w:val="28"/>
        </w:rPr>
        <w:t xml:space="preserve"> и левый сильфон. Перепад давления (Р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>-Р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>) уравновешивается упругими силами сильфонов и пружины П.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Вместе со штоком </w:t>
      </w:r>
      <w:proofErr w:type="gramStart"/>
      <w:r w:rsidRPr="007D77D9">
        <w:rPr>
          <w:sz w:val="28"/>
          <w:szCs w:val="28"/>
        </w:rPr>
        <w:t>Ш</w:t>
      </w:r>
      <w:proofErr w:type="gramEnd"/>
      <w:r w:rsidRPr="007D77D9">
        <w:rPr>
          <w:sz w:val="28"/>
          <w:szCs w:val="28"/>
        </w:rPr>
        <w:t xml:space="preserve"> перемещается влево рычаг Р, поворачивая выходную ось О. Рычаг всегда прижимается к диску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 штока за счет упругих сил внешнего </w:t>
      </w:r>
      <w:proofErr w:type="spellStart"/>
      <w:r w:rsidRPr="007D77D9">
        <w:rPr>
          <w:sz w:val="28"/>
          <w:szCs w:val="28"/>
        </w:rPr>
        <w:t>торзионного</w:t>
      </w:r>
      <w:proofErr w:type="spellEnd"/>
      <w:r w:rsidRPr="007D77D9">
        <w:rPr>
          <w:sz w:val="28"/>
          <w:szCs w:val="28"/>
        </w:rPr>
        <w:t xml:space="preserve"> устройства (не показанного на рис. 1). </w:t>
      </w:r>
      <w:proofErr w:type="spellStart"/>
      <w:r w:rsidRPr="007D77D9">
        <w:rPr>
          <w:sz w:val="28"/>
          <w:szCs w:val="28"/>
        </w:rPr>
        <w:t>Торзионное</w:t>
      </w:r>
      <w:proofErr w:type="spellEnd"/>
      <w:r w:rsidRPr="007D77D9">
        <w:rPr>
          <w:sz w:val="28"/>
          <w:szCs w:val="28"/>
        </w:rPr>
        <w:t xml:space="preserve"> устройство представляет собой длинную металлическую трубку, скручивающуюся при повороте оси</w:t>
      </w:r>
      <w:proofErr w:type="gramStart"/>
      <w:r w:rsidRPr="007D77D9">
        <w:rPr>
          <w:sz w:val="28"/>
          <w:szCs w:val="28"/>
        </w:rPr>
        <w:t xml:space="preserve"> О</w:t>
      </w:r>
      <w:proofErr w:type="gramEnd"/>
      <w:r w:rsidRPr="007D77D9">
        <w:rPr>
          <w:sz w:val="28"/>
          <w:szCs w:val="28"/>
        </w:rPr>
        <w:t xml:space="preserve"> и используемую в качестве </w:t>
      </w:r>
      <w:proofErr w:type="spellStart"/>
      <w:r w:rsidRPr="007D77D9">
        <w:rPr>
          <w:sz w:val="28"/>
          <w:szCs w:val="28"/>
        </w:rPr>
        <w:t>бессальникового</w:t>
      </w:r>
      <w:proofErr w:type="spellEnd"/>
      <w:r w:rsidRPr="007D77D9">
        <w:rPr>
          <w:sz w:val="28"/>
          <w:szCs w:val="28"/>
        </w:rPr>
        <w:t xml:space="preserve"> вывода перемещения оси О.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Клапан</w:t>
      </w:r>
      <w:proofErr w:type="gramStart"/>
      <w:r w:rsidRPr="007D77D9">
        <w:rPr>
          <w:sz w:val="28"/>
          <w:szCs w:val="28"/>
        </w:rPr>
        <w:t xml:space="preserve"> И</w:t>
      </w:r>
      <w:proofErr w:type="gramEnd"/>
      <w:r w:rsidRPr="007D77D9">
        <w:rPr>
          <w:sz w:val="28"/>
          <w:szCs w:val="28"/>
        </w:rPr>
        <w:t xml:space="preserve"> служит для установления желаемой степени затухания переходного процесса, возникающего при изменении измеряемого перепада давления.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94020" cy="3086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8000" contrast="-3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</w:p>
    <w:p w:rsidR="00446AF9" w:rsidRPr="007D77D9" w:rsidRDefault="00446AF9" w:rsidP="00446AF9">
      <w:pPr>
        <w:ind w:firstLine="708"/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 20</w:t>
      </w:r>
      <w:r w:rsidRPr="007D77D9">
        <w:rPr>
          <w:sz w:val="28"/>
          <w:szCs w:val="28"/>
        </w:rPr>
        <w:t xml:space="preserve"> Схема измерительного блока </w:t>
      </w:r>
      <w:proofErr w:type="spellStart"/>
      <w:r w:rsidRPr="007D77D9">
        <w:rPr>
          <w:sz w:val="28"/>
          <w:szCs w:val="28"/>
        </w:rPr>
        <w:t>двухсильфонного</w:t>
      </w:r>
      <w:proofErr w:type="spellEnd"/>
      <w:r w:rsidRPr="007D77D9">
        <w:rPr>
          <w:sz w:val="28"/>
          <w:szCs w:val="28"/>
        </w:rPr>
        <w:t xml:space="preserve"> дифференциального манометра.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</w:rPr>
        <w:t>Сильфонные</w:t>
      </w:r>
      <w:proofErr w:type="spellEnd"/>
      <w:r w:rsidRPr="007D77D9">
        <w:rPr>
          <w:sz w:val="28"/>
          <w:szCs w:val="28"/>
        </w:rPr>
        <w:t xml:space="preserve"> чувствительные элементы, также как и мембранные, нередко используют в </w:t>
      </w:r>
      <w:proofErr w:type="spellStart"/>
      <w:r w:rsidRPr="007D77D9">
        <w:rPr>
          <w:sz w:val="28"/>
          <w:szCs w:val="28"/>
        </w:rPr>
        <w:t>дифманометрах</w:t>
      </w:r>
      <w:proofErr w:type="spellEnd"/>
      <w:r w:rsidRPr="007D77D9">
        <w:rPr>
          <w:sz w:val="28"/>
          <w:szCs w:val="28"/>
        </w:rPr>
        <w:t xml:space="preserve"> компенсационного типа.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</w:rPr>
        <w:t>Сильфонные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 xml:space="preserve"> с показывающим отсчетным устройством могут дополнительно иметь интеграторы (у расходомеров), сигнализирующее устройство и электрическую или пневматическую телеметрическую систему. Самопишущие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 xml:space="preserve"> могут дополнительно иметь интеграторы (у расходомеров), регулирующее устройство и устройство для дополнительной записи давлений’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</w:rPr>
        <w:t>Сильфовнные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дифманометры</w:t>
      </w:r>
      <w:proofErr w:type="spellEnd"/>
      <w:r w:rsidRPr="007D77D9">
        <w:rPr>
          <w:sz w:val="28"/>
          <w:szCs w:val="28"/>
        </w:rPr>
        <w:t xml:space="preserve"> могут изготовляться для предельного избыточного рабочего давления измеряемых сред от 4 кгс/см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(для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без отсчетных устройств) или от 63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(для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с отсчетными устройствами) до 400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. Предельные номинальные перепады давления лежат в интервалах от 40 кгс/м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до 6,3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для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без отсчетных устройств и от 630 кгс/м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до 1,6 кгс/см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 xml:space="preserve"> для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с отсчетными устройствами со всеми промежуточными значениями. Класс точности </w:t>
      </w:r>
      <w:proofErr w:type="spellStart"/>
      <w:r w:rsidRPr="007D77D9">
        <w:rPr>
          <w:sz w:val="28"/>
          <w:szCs w:val="28"/>
        </w:rPr>
        <w:t>сильфонных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 xml:space="preserve"> 1 и 1,6. Для </w:t>
      </w:r>
      <w:proofErr w:type="spellStart"/>
      <w:r w:rsidRPr="007D77D9">
        <w:rPr>
          <w:sz w:val="28"/>
          <w:szCs w:val="28"/>
        </w:rPr>
        <w:t>дифманометров</w:t>
      </w:r>
      <w:proofErr w:type="spellEnd"/>
      <w:r w:rsidRPr="007D77D9">
        <w:rPr>
          <w:sz w:val="28"/>
          <w:szCs w:val="28"/>
        </w:rPr>
        <w:t>-расходомеров без отсчетных устройств возможен класс точности 0,6.</w:t>
      </w:r>
    </w:p>
    <w:p w:rsidR="00446AF9" w:rsidRPr="007D77D9" w:rsidRDefault="00446AF9" w:rsidP="00446AF9">
      <w:pPr>
        <w:jc w:val="center"/>
        <w:rPr>
          <w:b/>
          <w:sz w:val="28"/>
          <w:szCs w:val="28"/>
        </w:rPr>
      </w:pPr>
    </w:p>
    <w:p w:rsidR="00446AF9" w:rsidRDefault="00446AF9" w:rsidP="00446AF9">
      <w:pPr>
        <w:jc w:val="center"/>
        <w:rPr>
          <w:sz w:val="28"/>
          <w:szCs w:val="28"/>
        </w:rPr>
      </w:pPr>
    </w:p>
    <w:p w:rsidR="00446AF9" w:rsidRDefault="00446AF9" w:rsidP="00446AF9">
      <w:pPr>
        <w:jc w:val="center"/>
        <w:rPr>
          <w:sz w:val="28"/>
          <w:szCs w:val="28"/>
        </w:rPr>
      </w:pPr>
    </w:p>
    <w:p w:rsidR="00446AF9" w:rsidRPr="00A52EF7" w:rsidRDefault="00446AF9" w:rsidP="00446AF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6.4 </w:t>
      </w:r>
      <w:r w:rsidRPr="00A52EF7">
        <w:rPr>
          <w:b/>
          <w:sz w:val="28"/>
          <w:szCs w:val="28"/>
        </w:rPr>
        <w:t>Соединительные линии между сужающими устройствами</w:t>
      </w:r>
    </w:p>
    <w:p w:rsidR="00446AF9" w:rsidRPr="007D77D9" w:rsidRDefault="00446AF9" w:rsidP="00446AF9">
      <w:pPr>
        <w:jc w:val="center"/>
        <w:rPr>
          <w:sz w:val="28"/>
          <w:szCs w:val="28"/>
        </w:rPr>
      </w:pPr>
      <w:r w:rsidRPr="00A52EF7">
        <w:rPr>
          <w:b/>
          <w:sz w:val="28"/>
          <w:szCs w:val="28"/>
        </w:rPr>
        <w:t xml:space="preserve">и </w:t>
      </w:r>
      <w:proofErr w:type="spellStart"/>
      <w:r w:rsidRPr="00A52EF7">
        <w:rPr>
          <w:b/>
          <w:sz w:val="28"/>
          <w:szCs w:val="28"/>
        </w:rPr>
        <w:t>дифманометрами</w:t>
      </w:r>
      <w:proofErr w:type="spellEnd"/>
      <w:r w:rsidRPr="00A52EF7">
        <w:rPr>
          <w:b/>
          <w:sz w:val="28"/>
          <w:szCs w:val="28"/>
        </w:rPr>
        <w:t xml:space="preserve"> при измерениях расхода жидкостей и газов</w:t>
      </w: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Линии, по которым перепад давления на сужающем устройстве передается к </w:t>
      </w:r>
      <w:proofErr w:type="spellStart"/>
      <w:r w:rsidRPr="007D77D9">
        <w:rPr>
          <w:sz w:val="28"/>
          <w:szCs w:val="28"/>
        </w:rPr>
        <w:t>дифманометру</w:t>
      </w:r>
      <w:proofErr w:type="spellEnd"/>
      <w:r w:rsidRPr="007D77D9">
        <w:rPr>
          <w:sz w:val="28"/>
          <w:szCs w:val="28"/>
        </w:rPr>
        <w:t xml:space="preserve">, не должны вносить дополнительных </w:t>
      </w:r>
      <w:r w:rsidRPr="007D77D9">
        <w:rPr>
          <w:sz w:val="28"/>
          <w:szCs w:val="28"/>
        </w:rPr>
        <w:lastRenderedPageBreak/>
        <w:t>погрешностей в измерение. Соединительные линии должны быть заполнены однофазной средой одинаковой плотности в обеих линиях. При измерениях расхода жидкостей в ли</w:t>
      </w:r>
      <w:r>
        <w:rPr>
          <w:sz w:val="28"/>
          <w:szCs w:val="28"/>
        </w:rPr>
        <w:t>ниях должны отсутствовать газы –</w:t>
      </w:r>
      <w:r w:rsidRPr="007D77D9">
        <w:rPr>
          <w:sz w:val="28"/>
          <w:szCs w:val="28"/>
        </w:rPr>
        <w:t xml:space="preserve"> «газовые мешки», а при измерениях расхода газов –  скопления конденсата.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Наиболее просто эти условия могут быть выдержаны, если при измерениях расхода жидкостей </w:t>
      </w:r>
      <w:proofErr w:type="spellStart"/>
      <w:r w:rsidRPr="007D77D9">
        <w:rPr>
          <w:sz w:val="28"/>
          <w:szCs w:val="28"/>
        </w:rPr>
        <w:t>дифманометр</w:t>
      </w:r>
      <w:proofErr w:type="spellEnd"/>
      <w:r w:rsidRPr="007D77D9">
        <w:rPr>
          <w:sz w:val="28"/>
          <w:szCs w:val="28"/>
        </w:rPr>
        <w:t xml:space="preserve"> находится ниже сужающего устройства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>. 2</w:t>
      </w:r>
      <w:r>
        <w:rPr>
          <w:sz w:val="28"/>
          <w:szCs w:val="28"/>
        </w:rPr>
        <w:t>1</w:t>
      </w:r>
      <w:r w:rsidRPr="007D77D9">
        <w:rPr>
          <w:sz w:val="28"/>
          <w:szCs w:val="28"/>
        </w:rPr>
        <w:t>,а), а при измерениях расхода газа — выше сужающего устройства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>. 2</w:t>
      </w:r>
      <w:r>
        <w:rPr>
          <w:sz w:val="28"/>
          <w:szCs w:val="28"/>
        </w:rPr>
        <w:t>1</w:t>
      </w:r>
      <w:r w:rsidRPr="007D77D9">
        <w:rPr>
          <w:sz w:val="28"/>
          <w:szCs w:val="28"/>
        </w:rPr>
        <w:t xml:space="preserve">, 6). При этом газы или конденсат из соединительных линий удаляются непосредственно в трубопровод измеряемой среды (откуда они и попадают в соединительные линии). Если такие условия выдержать не удается, то приходится применять </w:t>
      </w:r>
      <w:proofErr w:type="spellStart"/>
      <w:r w:rsidRPr="007D77D9">
        <w:rPr>
          <w:sz w:val="28"/>
          <w:szCs w:val="28"/>
        </w:rPr>
        <w:t>газосборники</w:t>
      </w:r>
      <w:proofErr w:type="spellEnd"/>
      <w:r w:rsidRPr="007D77D9">
        <w:rPr>
          <w:sz w:val="28"/>
          <w:szCs w:val="28"/>
        </w:rPr>
        <w:t xml:space="preserve"> ГС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 xml:space="preserve">. 2, в) или </w:t>
      </w:r>
      <w:proofErr w:type="spellStart"/>
      <w:r w:rsidRPr="007D77D9">
        <w:rPr>
          <w:sz w:val="28"/>
          <w:szCs w:val="28"/>
        </w:rPr>
        <w:t>конденсатосборники</w:t>
      </w:r>
      <w:proofErr w:type="spellEnd"/>
      <w:r w:rsidRPr="007D77D9">
        <w:rPr>
          <w:sz w:val="28"/>
          <w:szCs w:val="28"/>
        </w:rPr>
        <w:t xml:space="preserve"> КС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 xml:space="preserve">. </w:t>
      </w:r>
      <w:smartTag w:uri="urn:schemas-microsoft-com:office:smarttags" w:element="metricconverter">
        <w:smartTagPr>
          <w:attr w:name="ProductID" w:val="2, г"/>
        </w:smartTagPr>
        <w:r w:rsidRPr="007D77D9">
          <w:rPr>
            <w:sz w:val="28"/>
            <w:szCs w:val="28"/>
          </w:rPr>
          <w:t>2, г</w:t>
        </w:r>
      </w:smartTag>
      <w:r w:rsidRPr="007D77D9">
        <w:rPr>
          <w:sz w:val="28"/>
          <w:szCs w:val="28"/>
        </w:rPr>
        <w:t>), откуда газ или конденсат периодически удаляется.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 тем же соображениям соединительные линии присоединяют при измерениях расхода жидкостей снизу трубопровода (при горизонтальном его расположении), а при измерениях расхода газов – сверху.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Горизонтальные участки линий прокладывают с уклоном не менее </w:t>
      </w:r>
      <w:r w:rsidRPr="007D77D9">
        <w:rPr>
          <w:position w:val="-6"/>
          <w:sz w:val="28"/>
          <w:szCs w:val="28"/>
        </w:rPr>
        <w:object w:dxaOrig="5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8pt;height:13.8pt" o:ole="">
            <v:imagedata r:id="rId6" o:title=""/>
          </v:shape>
          <o:OLEObject Type="Embed" ProgID="Equation.3" ShapeID="_x0000_i1025" DrawAspect="Content" ObjectID="_1535286317" r:id="rId7"/>
        </w:object>
      </w:r>
      <w:r w:rsidRPr="007D77D9">
        <w:rPr>
          <w:sz w:val="28"/>
          <w:szCs w:val="28"/>
        </w:rPr>
        <w:t xml:space="preserve"> в сторону, обеспечивающую удаление газов или конденсата. Повороты линий выполняют с плавными изгибами. Линии должны быть защищены от внешних источников тепла или холода.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Внутренний диаметр соединительных линий должен быть не менее </w:t>
      </w:r>
      <w:smartTag w:uri="urn:schemas-microsoft-com:office:smarttags" w:element="metricconverter">
        <w:smartTagPr>
          <w:attr w:name="ProductID" w:val="8 мм"/>
        </w:smartTagPr>
        <w:r w:rsidRPr="007D77D9">
          <w:rPr>
            <w:sz w:val="28"/>
            <w:szCs w:val="28"/>
          </w:rPr>
          <w:t>8 мм</w:t>
        </w:r>
      </w:smartTag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</w:t>
      </w:r>
      <w:proofErr w:type="gramStart"/>
      <w:r w:rsidRPr="007D77D9">
        <w:rPr>
          <w:sz w:val="28"/>
          <w:szCs w:val="28"/>
        </w:rPr>
        <w:t>д</w:t>
      </w:r>
      <w:proofErr w:type="gramEnd"/>
      <w:r w:rsidRPr="007D77D9">
        <w:rPr>
          <w:sz w:val="28"/>
          <w:szCs w:val="28"/>
        </w:rPr>
        <w:t xml:space="preserve">лина соединительных линий (расстояние между сужающим устройствам и </w:t>
      </w:r>
      <w:proofErr w:type="spellStart"/>
      <w:r w:rsidRPr="007D77D9">
        <w:rPr>
          <w:sz w:val="28"/>
          <w:szCs w:val="28"/>
        </w:rPr>
        <w:t>дифманометром</w:t>
      </w:r>
      <w:proofErr w:type="spellEnd"/>
      <w:r w:rsidRPr="007D77D9">
        <w:rPr>
          <w:sz w:val="28"/>
          <w:szCs w:val="28"/>
        </w:rPr>
        <w:t xml:space="preserve">) обычно не превышает </w:t>
      </w:r>
      <w:smartTag w:uri="urn:schemas-microsoft-com:office:smarttags" w:element="metricconverter">
        <w:smartTagPr>
          <w:attr w:name="ProductID" w:val="50 м"/>
        </w:smartTagPr>
        <w:r w:rsidRPr="007D77D9">
          <w:rPr>
            <w:sz w:val="28"/>
            <w:szCs w:val="28"/>
          </w:rPr>
          <w:t>50 м</w:t>
        </w:r>
      </w:smartTag>
      <w:r w:rsidRPr="007D77D9">
        <w:rPr>
          <w:sz w:val="28"/>
          <w:szCs w:val="28"/>
        </w:rPr>
        <w:t>.</w:t>
      </w:r>
    </w:p>
    <w:p w:rsidR="00446AF9" w:rsidRPr="007D77D9" w:rsidRDefault="00446AF9" w:rsidP="00446AF9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Непосредственно у сужающего устройства на соединительных линиях устанавливают отключающие вентили. Предусматривают также вентили для продувки линий для измеряемых жидкостей содержащих выпадающие осадки, на соединительных линиях устанавливают отстойные сосуды.</w:t>
      </w: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center"/>
        <w:rPr>
          <w:sz w:val="28"/>
          <w:szCs w:val="28"/>
        </w:rPr>
      </w:pP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14900" cy="445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4000" contrast="2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7D77D9" w:rsidRDefault="00446AF9" w:rsidP="00446AF9">
      <w:pPr>
        <w:jc w:val="both"/>
        <w:rPr>
          <w:sz w:val="28"/>
          <w:szCs w:val="28"/>
        </w:rPr>
      </w:pPr>
    </w:p>
    <w:p w:rsidR="00446AF9" w:rsidRPr="00630073" w:rsidRDefault="00446AF9" w:rsidP="00446AF9">
      <w:pPr>
        <w:jc w:val="center"/>
      </w:pPr>
      <w:r w:rsidRPr="00630073">
        <w:t xml:space="preserve">а, </w:t>
      </w:r>
      <w:proofErr w:type="gramStart"/>
      <w:r w:rsidRPr="00630073">
        <w:t>в</w:t>
      </w:r>
      <w:proofErr w:type="gramEnd"/>
      <w:r w:rsidRPr="00630073">
        <w:t xml:space="preserve">  — </w:t>
      </w:r>
      <w:proofErr w:type="gramStart"/>
      <w:r w:rsidRPr="00630073">
        <w:t>при</w:t>
      </w:r>
      <w:proofErr w:type="gramEnd"/>
      <w:r w:rsidRPr="00630073">
        <w:t xml:space="preserve"> измерениях расхода жидкостей; б, г — то же газов</w:t>
      </w:r>
    </w:p>
    <w:p w:rsidR="00446AF9" w:rsidRPr="007D77D9" w:rsidRDefault="00446AF9" w:rsidP="00446AF9">
      <w:pPr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Pr="007D77D9">
        <w:rPr>
          <w:sz w:val="28"/>
          <w:szCs w:val="28"/>
        </w:rPr>
        <w:t xml:space="preserve"> 2</w:t>
      </w:r>
      <w:r>
        <w:rPr>
          <w:sz w:val="28"/>
          <w:szCs w:val="28"/>
        </w:rPr>
        <w:t>1</w:t>
      </w:r>
      <w:r w:rsidRPr="007D77D9">
        <w:rPr>
          <w:sz w:val="28"/>
          <w:szCs w:val="28"/>
        </w:rPr>
        <w:t>.</w:t>
      </w:r>
      <w:r>
        <w:rPr>
          <w:sz w:val="28"/>
          <w:szCs w:val="28"/>
        </w:rPr>
        <w:t>-</w:t>
      </w:r>
      <w:r w:rsidRPr="007D77D9">
        <w:rPr>
          <w:sz w:val="28"/>
          <w:szCs w:val="28"/>
        </w:rPr>
        <w:t xml:space="preserve"> Схемы соединительных линий между сужающим устройством и </w:t>
      </w:r>
      <w:proofErr w:type="spellStart"/>
      <w:r w:rsidRPr="007D77D9">
        <w:rPr>
          <w:sz w:val="28"/>
          <w:szCs w:val="28"/>
        </w:rPr>
        <w:t>дифманометром</w:t>
      </w:r>
      <w:proofErr w:type="spellEnd"/>
      <w:r w:rsidRPr="007D77D9">
        <w:rPr>
          <w:sz w:val="28"/>
          <w:szCs w:val="28"/>
        </w:rPr>
        <w:t>:</w:t>
      </w: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F9"/>
    <w:rsid w:val="003B0E3F"/>
    <w:rsid w:val="00446AF9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A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A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AF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AF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763</Words>
  <Characters>4352</Characters>
  <Application>Microsoft Office Word</Application>
  <DocSecurity>0</DocSecurity>
  <Lines>36</Lines>
  <Paragraphs>10</Paragraphs>
  <ScaleCrop>false</ScaleCrop>
  <Company/>
  <LinksUpToDate>false</LinksUpToDate>
  <CharactersWithSpaces>5105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2016-09-13T09:36:00Z</dcterms:created>
  <dcterms:modified xsi:type="dcterms:W3CDTF">2016-09-13T09:39:00Z</dcterms:modified>
</cp:coreProperties>
</file>