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1F6BB5" w:rsidRDefault="001F6BB5" w:rsidP="00595E3A">
      <w:pPr>
        <w:shd w:val="clear" w:color="auto" w:fill="FFFFFF"/>
        <w:ind w:firstLine="709"/>
        <w:jc w:val="both"/>
        <w:rPr>
          <w:b/>
        </w:rPr>
      </w:pPr>
      <w:r w:rsidRPr="001F6BB5">
        <w:rPr>
          <w:b/>
          <w:iCs/>
        </w:rPr>
        <w:t>4.1</w:t>
      </w:r>
      <w:r w:rsidR="000A30ED" w:rsidRPr="001F6BB5">
        <w:rPr>
          <w:b/>
          <w:iCs/>
        </w:rPr>
        <w:t xml:space="preserve">.2 </w:t>
      </w:r>
      <w:r w:rsidR="000A30ED" w:rsidRPr="001F6BB5">
        <w:rPr>
          <w:b/>
        </w:rPr>
        <w:t>Методы эмпирического и теоретического познания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 xml:space="preserve">Методы эмпирического и теоретического познания схематично представлены на рисунке </w:t>
      </w:r>
      <w:r w:rsidR="001F6BB5">
        <w:t>4.</w:t>
      </w:r>
      <w:r w:rsidRPr="00595E3A">
        <w:t>3.</w:t>
      </w:r>
    </w:p>
    <w:p w:rsidR="000A30ED" w:rsidRDefault="000A30ED" w:rsidP="00595E3A">
      <w:pPr>
        <w:shd w:val="clear" w:color="auto" w:fill="FFFFFF"/>
        <w:ind w:firstLine="709"/>
        <w:jc w:val="both"/>
      </w:pPr>
    </w:p>
    <w:p w:rsidR="001F6BB5" w:rsidRPr="00595E3A" w:rsidRDefault="001F6BB5" w:rsidP="00595E3A">
      <w:pPr>
        <w:shd w:val="clear" w:color="auto" w:fill="FFFFFF"/>
        <w:ind w:firstLine="709"/>
        <w:jc w:val="both"/>
      </w:pP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1F6BB5">
      <w:pPr>
        <w:ind w:firstLine="709"/>
        <w:jc w:val="center"/>
      </w:pPr>
      <w:r w:rsidRPr="00595E3A">
        <w:t>Методы:</w:t>
      </w:r>
    </w:p>
    <w:p w:rsidR="000A30ED" w:rsidRPr="00595E3A" w:rsidRDefault="000A30ED" w:rsidP="001F6BB5">
      <w:pPr>
        <w:ind w:firstLine="709"/>
        <w:jc w:val="center"/>
      </w:pPr>
      <w:r w:rsidRPr="00595E3A">
        <w:rPr>
          <w:noProof/>
        </w:rPr>
        <w:drawing>
          <wp:inline distT="0" distB="0" distL="0" distR="0">
            <wp:extent cx="4848225" cy="4229100"/>
            <wp:effectExtent l="19050" t="0" r="9525" b="0"/>
            <wp:docPr id="1" name="Рисунок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1F6BB5">
      <w:pPr>
        <w:ind w:firstLine="709"/>
        <w:jc w:val="center"/>
      </w:pPr>
      <w:r w:rsidRPr="00595E3A">
        <w:t xml:space="preserve">Рисунок </w:t>
      </w:r>
      <w:r w:rsidR="001F6BB5">
        <w:t>4.</w:t>
      </w:r>
      <w:r w:rsidRPr="00595E3A">
        <w:t>3 - Методы эмпирического и теоретического познания</w:t>
      </w:r>
      <w:r w:rsidR="001F6BB5">
        <w:t>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Наблюдение</w:t>
      </w:r>
      <w:r w:rsidRPr="00595E3A">
        <w:t xml:space="preserve"> - целенаправленное организованное восприятие предметов и явлений. Научные наблюдения проводятся для сбора фактов, укрепляющих или опровергающих ту или иную гипотезу и являющихся основой для определенных теоретических обобщений.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Эксперимент</w:t>
      </w:r>
      <w:r w:rsidRPr="00595E3A">
        <w:t xml:space="preserve"> - способ исследования, отличающийся от наблюдения активным характером. Это наблюдение в специальных контролируемых условиях. Эксперимент позволяет, во-первых, изолировать исследуемый объект от влияния побочных несущественных для него явлений. Во-вторых, в ходе эксперимента многократно воспроизводится ход процесса. В-третьих, эксперимент позволяет планомерно изменять само протекание изучаемого процесса и состояния объекта изучения.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Измерение</w:t>
      </w:r>
      <w:r w:rsidRPr="00595E3A">
        <w:t xml:space="preserve"> - это материальный процесс сравнения какой-либо величины с эталоном, единицей измерения.</w:t>
      </w:r>
    </w:p>
    <w:p w:rsidR="000A30ED" w:rsidRPr="001F6BB5" w:rsidRDefault="001F6BB5" w:rsidP="00595E3A">
      <w:pPr>
        <w:shd w:val="clear" w:color="auto" w:fill="FFFFFF"/>
        <w:ind w:firstLine="709"/>
        <w:jc w:val="both"/>
        <w:rPr>
          <w:b/>
        </w:rPr>
      </w:pPr>
      <w:r w:rsidRPr="001F6BB5">
        <w:rPr>
          <w:b/>
        </w:rPr>
        <w:t>4.1</w:t>
      </w:r>
      <w:r w:rsidR="000A30ED" w:rsidRPr="001F6BB5">
        <w:rPr>
          <w:b/>
        </w:rPr>
        <w:t xml:space="preserve">.3 Формы научного знания 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>К формам научного знания относят проблемы, научные факты, гипотезы, теории, идеи, принципы, категории и законы (рисунок 4).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Факт</w:t>
      </w:r>
      <w:r w:rsidRPr="00595E3A">
        <w:t xml:space="preserve">, как явление действительности, становится научным фактом, если он прошел строгую проверку на истинность. Факты - это наиболее надежные аргументы, как для доказательства, так и для опровержения каких-либо теоретических утверждений. Однако при этом надо брать не отдельные факты, а всю, без исключения, совокупность фактов, </w:t>
      </w:r>
      <w:r w:rsidRPr="00595E3A">
        <w:lastRenderedPageBreak/>
        <w:t>относящихся к рассматриваемому вопросу. В противном случае возникает подозрение, что факты подобраны произвольно.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Научные проблемы</w:t>
      </w:r>
      <w:r w:rsidRPr="00595E3A">
        <w:t xml:space="preserve"> - это осознанные вопросы, для ответа на которые имеющихся знаний недостаточно. Ее можно определить и как «знание о незнании».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1F6BB5">
      <w:pPr>
        <w:shd w:val="clear" w:color="auto" w:fill="FFFFFF"/>
        <w:ind w:firstLine="709"/>
        <w:jc w:val="center"/>
      </w:pPr>
      <w:r w:rsidRPr="00595E3A">
        <w:rPr>
          <w:noProof/>
        </w:rPr>
        <w:drawing>
          <wp:inline distT="0" distB="0" distL="0" distR="0">
            <wp:extent cx="2952750" cy="3333750"/>
            <wp:effectExtent l="19050" t="0" r="0" b="0"/>
            <wp:docPr id="7" name="Рисунок 3" descr="Копия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пия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1F6BB5">
      <w:pPr>
        <w:shd w:val="clear" w:color="auto" w:fill="FFFFFF"/>
        <w:ind w:firstLine="709"/>
        <w:jc w:val="center"/>
      </w:pPr>
      <w:r w:rsidRPr="00595E3A">
        <w:t>Рисунок 4</w:t>
      </w:r>
      <w:r w:rsidR="001F6BB5">
        <w:t>.4</w:t>
      </w:r>
      <w:r w:rsidRPr="00595E3A">
        <w:t xml:space="preserve"> - Формы научного знания</w:t>
      </w:r>
      <w:r w:rsidR="001F6BB5">
        <w:t>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Научная гипотеза</w:t>
      </w:r>
      <w:r w:rsidRPr="00595E3A">
        <w:t xml:space="preserve"> - такое предположительное знание, истинность или ложность которого еще не доказано, но которое выдвигается не произвольно, а при соблюдении ряда требований: </w:t>
      </w:r>
    </w:p>
    <w:p w:rsidR="000A30ED" w:rsidRPr="00595E3A" w:rsidRDefault="000A30ED" w:rsidP="00F66C61">
      <w:pPr>
        <w:widowControl w:val="0"/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5E3A">
        <w:t>отсутствие противоречий. Основные положение предлагаемой гипотезы не должны противоречить известным и проверенным фактам. (При этом следует учитывать, что бывают и ложные факты, которые сами нуждаются в проверке);</w:t>
      </w:r>
    </w:p>
    <w:p w:rsidR="000A30ED" w:rsidRPr="00595E3A" w:rsidRDefault="000A30ED" w:rsidP="00F66C61">
      <w:pPr>
        <w:widowControl w:val="0"/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5E3A">
        <w:t xml:space="preserve">соответствие новой гипотезы надежно установленным теориям. </w:t>
      </w:r>
      <w:r w:rsidRPr="00595E3A">
        <w:rPr>
          <w:i/>
        </w:rPr>
        <w:t>Так, после открытия закона сохранения и превращения энергии все новые предложения о создании «вечного двигателя» более не рассматриваются;</w:t>
      </w:r>
    </w:p>
    <w:p w:rsidR="000A30ED" w:rsidRPr="00595E3A" w:rsidRDefault="000A30ED" w:rsidP="00F66C61">
      <w:pPr>
        <w:widowControl w:val="0"/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5E3A">
        <w:t xml:space="preserve">доступность выдвигаемой гипотезы экспериментальной проверке; </w:t>
      </w:r>
    </w:p>
    <w:p w:rsidR="000A30ED" w:rsidRPr="00595E3A" w:rsidRDefault="000A30ED" w:rsidP="00F66C61">
      <w:pPr>
        <w:widowControl w:val="0"/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5E3A">
        <w:t>максимальная простота гипотезы.</w:t>
      </w:r>
    </w:p>
    <w:p w:rsidR="000A30ED" w:rsidRPr="00595E3A" w:rsidRDefault="000A30ED" w:rsidP="00595E3A">
      <w:pPr>
        <w:shd w:val="clear" w:color="auto" w:fill="FFFFFF"/>
        <w:ind w:firstLine="709"/>
        <w:jc w:val="both"/>
        <w:rPr>
          <w:i/>
        </w:rPr>
      </w:pPr>
      <w:r w:rsidRPr="00595E3A">
        <w:rPr>
          <w:b/>
        </w:rPr>
        <w:t>Категории науки</w:t>
      </w:r>
      <w:r w:rsidRPr="00595E3A">
        <w:t xml:space="preserve"> - это наиболее общие понятия теории, характеризующие существенные свойства объекта теории, предметов и явлений объективного мира. </w:t>
      </w:r>
      <w:r w:rsidRPr="00595E3A">
        <w:rPr>
          <w:i/>
        </w:rPr>
        <w:t>Например, важнейшими категориями являются материя, пространство, время, движение, причинность, качество, количество и т.п.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Законы науки</w:t>
      </w:r>
      <w:r w:rsidRPr="00595E3A">
        <w:t xml:space="preserve"> отражают существенные связи явлений в форме теоретических утверждений. Принципы и законы выражаются через соотношение двух и более категорий.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Научные принципы</w:t>
      </w:r>
      <w:r w:rsidRPr="00595E3A">
        <w:t xml:space="preserve"> - наиболее общие и важные фундаментальные положения законов. Научные принципы играют роль исходных, первичных посылок и закладываются в фундамент создаваемых теорий. 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Научные концепции</w:t>
      </w:r>
      <w:r w:rsidRPr="00595E3A">
        <w:t xml:space="preserve"> - наиболее общие и важные фундаментальные положения теорий.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Научная теория</w:t>
      </w:r>
      <w:r w:rsidRPr="00595E3A">
        <w:t xml:space="preserve"> - это систематизированные знания в их совокупности. Научные теории объясняют множество накопленных научных фактов и описывают определенный </w:t>
      </w:r>
      <w:r w:rsidRPr="00595E3A">
        <w:lastRenderedPageBreak/>
        <w:t>фрагмент реальности (например, электрические явления, механическое движение, превращение веществ, эволюцию видов и т.п.) посредством системы законов.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>Главное отличие теории от гипотезы - достоверность, доказанность. Теория в строго научном смысле - это система уже подтвержденного знания, всесторонне раскрывающая структуру, функционирование и развитие изучаемого объекта, взаимоотношение всех его элементов, сторон и теорий. Научная теория должна выполнять две важнейшие функции, первой из которых является объяснение фактов, а вторая - предсказание новых, еще неизвестных фактов и характеризующих их закономерностей.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>Научная теория - одна из наиболее устойчивых форм научного знания, но и они претерпевают изменения вслед за накоплением новых фактов. Когда изменения затрагивают фундаментальные принципы теории, происходит переход к новым принципам, а, следовательно, к новой теории. Изменения же в наиболее общих теориях, приводят к качественным изменениям всей системы теоретического знания, в результате чего происходят глобальные естественнонаучные революции и меняется научная картина мира.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rPr>
          <w:b/>
        </w:rPr>
        <w:t>Научная картина мира</w:t>
      </w:r>
      <w:r w:rsidRPr="00595E3A">
        <w:t xml:space="preserve"> - это система научных теорий, описывающая реальность. </w:t>
      </w:r>
    </w:p>
    <w:p w:rsidR="000A30ED" w:rsidRPr="001F6BB5" w:rsidRDefault="001F6BB5" w:rsidP="00595E3A">
      <w:pPr>
        <w:shd w:val="clear" w:color="auto" w:fill="FFFFFF"/>
        <w:ind w:firstLine="709"/>
        <w:jc w:val="both"/>
        <w:rPr>
          <w:b/>
        </w:rPr>
      </w:pPr>
      <w:r w:rsidRPr="001F6BB5">
        <w:rPr>
          <w:b/>
        </w:rPr>
        <w:t>4.1</w:t>
      </w:r>
      <w:r w:rsidR="000A30ED" w:rsidRPr="001F6BB5">
        <w:rPr>
          <w:b/>
        </w:rPr>
        <w:t>.4 Процесс научного познания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 xml:space="preserve">Определив формы научного знания и методы научного познания, мы можем схематично представить весь процесс научного познания в виде схемы (рисунок </w:t>
      </w:r>
      <w:r w:rsidR="001F6BB5">
        <w:t>4.</w:t>
      </w:r>
      <w:r w:rsidRPr="00595E3A">
        <w:t>5).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1F6BB5">
      <w:pPr>
        <w:shd w:val="clear" w:color="auto" w:fill="FFFFFF"/>
        <w:ind w:firstLine="709"/>
        <w:jc w:val="center"/>
      </w:pPr>
      <w:r w:rsidRPr="00595E3A">
        <w:rPr>
          <w:noProof/>
        </w:rPr>
        <w:drawing>
          <wp:inline distT="0" distB="0" distL="0" distR="0">
            <wp:extent cx="4600575" cy="4352925"/>
            <wp:effectExtent l="19050" t="0" r="9525" b="0"/>
            <wp:docPr id="6" name="Рисунок 4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595E3A" w:rsidRDefault="000A30ED" w:rsidP="001F6BB5">
      <w:pPr>
        <w:shd w:val="clear" w:color="auto" w:fill="FFFFFF"/>
        <w:ind w:firstLine="709"/>
        <w:jc w:val="center"/>
      </w:pPr>
      <w:r w:rsidRPr="00595E3A">
        <w:t xml:space="preserve">Рисунок </w:t>
      </w:r>
      <w:r w:rsidR="001F6BB5">
        <w:t>4.</w:t>
      </w:r>
      <w:r w:rsidRPr="00595E3A">
        <w:t>5 - Процесс научного познания</w:t>
      </w:r>
      <w:r w:rsidR="001F6BB5">
        <w:t>.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</w:p>
    <w:p w:rsidR="000A30ED" w:rsidRPr="001F6BB5" w:rsidRDefault="001F6BB5" w:rsidP="00595E3A">
      <w:pPr>
        <w:shd w:val="clear" w:color="auto" w:fill="FFFFFF"/>
        <w:ind w:firstLine="709"/>
        <w:jc w:val="both"/>
        <w:rPr>
          <w:b/>
        </w:rPr>
      </w:pPr>
      <w:r w:rsidRPr="001F6BB5">
        <w:rPr>
          <w:b/>
        </w:rPr>
        <w:t>4.1</w:t>
      </w:r>
      <w:r w:rsidR="000A30ED" w:rsidRPr="001F6BB5">
        <w:rPr>
          <w:b/>
        </w:rPr>
        <w:t>.5 Критерии истинности научного знания</w:t>
      </w:r>
    </w:p>
    <w:p w:rsidR="000A30ED" w:rsidRPr="00595E3A" w:rsidRDefault="000A30ED" w:rsidP="00595E3A">
      <w:pPr>
        <w:shd w:val="clear" w:color="auto" w:fill="FFFFFF"/>
        <w:ind w:firstLine="709"/>
        <w:jc w:val="both"/>
      </w:pPr>
      <w:r w:rsidRPr="00595E3A">
        <w:t xml:space="preserve">В настоящее время, в силу ряда объективных причин в мире оказались весьма сильные антинаучные тенденции, представляющие собой заявку на понятное всем, четкое миропонимание, отличное от того, которое дает классическое естествознание. При этом в </w:t>
      </w:r>
      <w:r w:rsidRPr="00595E3A">
        <w:lastRenderedPageBreak/>
        <w:t>общественном сознании размывается грань между наукой и псевдонаукой, наукой и мистикой. В этих условиях важно знать критерии разграничения научных и псевдонаучных идей. На схеме рисунке 6 даны принципы, справедливые для научных теорий, научного знания, которые отличают научное знание от псевдонаучного.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1F6BB5">
      <w:pPr>
        <w:ind w:firstLine="709"/>
        <w:jc w:val="center"/>
      </w:pPr>
      <w:r w:rsidRPr="00595E3A">
        <w:rPr>
          <w:noProof/>
        </w:rPr>
        <w:drawing>
          <wp:inline distT="0" distB="0" distL="0" distR="0">
            <wp:extent cx="4743450" cy="3200400"/>
            <wp:effectExtent l="19050" t="0" r="0" b="0"/>
            <wp:docPr id="2" name="Рисунок 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1F6BB5">
      <w:pPr>
        <w:ind w:firstLine="709"/>
        <w:jc w:val="center"/>
      </w:pPr>
      <w:r w:rsidRPr="00595E3A">
        <w:t xml:space="preserve">Рисунок </w:t>
      </w:r>
      <w:r w:rsidR="001F6BB5">
        <w:t>4.</w:t>
      </w:r>
      <w:r w:rsidRPr="00595E3A">
        <w:t>6 - Критерии разграничения научных и псевдонаучных идей</w:t>
      </w:r>
      <w:r w:rsidR="001F6BB5">
        <w:t>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</w:p>
    <w:sectPr w:rsidR="000A30ED" w:rsidRPr="00595E3A" w:rsidSect="002002DA">
      <w:footerReference w:type="even" r:id="rId12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157" w:rsidRDefault="00325157">
      <w:r>
        <w:separator/>
      </w:r>
    </w:p>
  </w:endnote>
  <w:endnote w:type="continuationSeparator" w:id="1">
    <w:p w:rsidR="00325157" w:rsidRDefault="00325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853C0F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157" w:rsidRDefault="00325157">
      <w:r>
        <w:separator/>
      </w:r>
    </w:p>
  </w:footnote>
  <w:footnote w:type="continuationSeparator" w:id="1">
    <w:p w:rsidR="00325157" w:rsidRDefault="003251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157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3C0F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2330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4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5358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1979-12-31T18:14:00Z</dcterms:modified>
</cp:coreProperties>
</file>