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FFE" w:rsidRPr="002E7CDB" w:rsidRDefault="00A72FFE" w:rsidP="00A72FFE">
      <w:pPr>
        <w:jc w:val="center"/>
        <w:rPr>
          <w:bCs/>
          <w:sz w:val="28"/>
          <w:szCs w:val="28"/>
          <w:lang w:val="kk-KZ"/>
        </w:rPr>
      </w:pPr>
      <w:r w:rsidRPr="002E7CDB">
        <w:rPr>
          <w:bCs/>
          <w:sz w:val="28"/>
          <w:szCs w:val="28"/>
          <w:lang w:val="kk-KZ"/>
        </w:rPr>
        <w:t>ЖЕРДІҢ САПАСЫН ЕСЕПКЕ АЛУ.</w:t>
      </w:r>
      <w:r w:rsidRPr="002E7CDB">
        <w:rPr>
          <w:sz w:val="28"/>
          <w:szCs w:val="28"/>
          <w:lang w:val="kk-KZ"/>
        </w:rPr>
        <w:t xml:space="preserve"> </w:t>
      </w:r>
    </w:p>
    <w:p w:rsidR="00A72FFE" w:rsidRPr="002E7CDB" w:rsidRDefault="00A72FFE" w:rsidP="00A72FFE">
      <w:pPr>
        <w:jc w:val="center"/>
        <w:rPr>
          <w:sz w:val="28"/>
          <w:szCs w:val="28"/>
          <w:lang w:val="kk-KZ"/>
        </w:rPr>
      </w:pPr>
      <w:r w:rsidRPr="002E7CDB">
        <w:rPr>
          <w:sz w:val="28"/>
          <w:szCs w:val="28"/>
          <w:lang w:val="kk-KZ"/>
        </w:rPr>
        <w:t>ЖЕР УЧАСКЕСІНІҢ АЛҚАПТАР ТҮРЛЕРІ МЕН ТОПЫРАҚ ТҮРЛЕРІ БОЙЫНША САПАЛЫҚ ЖАҒДАЙЫ.</w:t>
      </w:r>
    </w:p>
    <w:p w:rsidR="00A72FFE" w:rsidRPr="00AB1C3B" w:rsidRDefault="00A72FFE" w:rsidP="00A72FFE">
      <w:pPr>
        <w:jc w:val="center"/>
        <w:rPr>
          <w:bCs/>
          <w:i/>
          <w:sz w:val="28"/>
          <w:szCs w:val="28"/>
          <w:lang w:val="kk-KZ"/>
        </w:rPr>
      </w:pPr>
    </w:p>
    <w:p w:rsidR="00A72FFE" w:rsidRDefault="00A72FFE" w:rsidP="00A72FFE">
      <w:pPr>
        <w:jc w:val="both"/>
        <w:rPr>
          <w:sz w:val="28"/>
          <w:szCs w:val="28"/>
          <w:lang w:val="kk-KZ"/>
        </w:rPr>
      </w:pPr>
      <w:bookmarkStart w:id="0" w:name="YANDEX_497"/>
      <w:bookmarkStart w:id="1" w:name="YANDEX_502"/>
      <w:bookmarkEnd w:id="0"/>
      <w:bookmarkEnd w:id="1"/>
      <w:r>
        <w:rPr>
          <w:sz w:val="28"/>
          <w:szCs w:val="28"/>
          <w:lang w:val="kk-KZ"/>
        </w:rPr>
        <w:tab/>
        <w:t>Жердің</w:t>
      </w:r>
      <w:r w:rsidRPr="00565ABB">
        <w:rPr>
          <w:sz w:val="28"/>
          <w:szCs w:val="28"/>
          <w:lang w:val="kk-KZ"/>
        </w:rPr>
        <w:t xml:space="preserve"> санын есепке алу барысында тек </w:t>
      </w:r>
      <w:bookmarkStart w:id="2" w:name="YANDEX_513"/>
      <w:bookmarkEnd w:id="2"/>
      <w:r>
        <w:rPr>
          <w:sz w:val="28"/>
          <w:szCs w:val="28"/>
          <w:lang w:val="kk-KZ"/>
        </w:rPr>
        <w:t xml:space="preserve">жер </w:t>
      </w:r>
      <w:r w:rsidRPr="00565ABB">
        <w:rPr>
          <w:sz w:val="28"/>
          <w:szCs w:val="28"/>
          <w:lang w:val="kk-KZ"/>
        </w:rPr>
        <w:t xml:space="preserve">қоры санаттары жалпы ауданын анықтап қоймай, сонымен бірге </w:t>
      </w:r>
      <w:bookmarkStart w:id="3" w:name="YANDEX_514"/>
      <w:bookmarkEnd w:id="3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алқаптарының түрлері мен түр тармақтары бойынша </w:t>
      </w:r>
      <w:bookmarkStart w:id="4" w:name="YANDEX_515"/>
      <w:bookmarkEnd w:id="4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сапасы мен аудандары туралы мағлұматтар алады. </w:t>
      </w:r>
      <w:bookmarkStart w:id="5" w:name="YANDEX_516"/>
      <w:bookmarkEnd w:id="5"/>
      <w:r>
        <w:rPr>
          <w:sz w:val="28"/>
          <w:szCs w:val="28"/>
          <w:lang w:val="kk-KZ"/>
        </w:rPr>
        <w:t>Жерді</w:t>
      </w:r>
      <w:r w:rsidRPr="00565ABB">
        <w:rPr>
          <w:sz w:val="28"/>
          <w:szCs w:val="28"/>
          <w:lang w:val="kk-KZ"/>
        </w:rPr>
        <w:t xml:space="preserve"> есепке алу, </w:t>
      </w:r>
      <w:bookmarkStart w:id="6" w:name="YANDEX_517"/>
      <w:bookmarkEnd w:id="6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алқаптарының нақты өлшемдері мен жағдайлары бойынша жүргізіледі. Сон</w:t>
      </w:r>
      <w:r>
        <w:rPr>
          <w:sz w:val="28"/>
          <w:szCs w:val="28"/>
          <w:lang w:val="kk-KZ"/>
        </w:rPr>
        <w:t>ы</w:t>
      </w:r>
      <w:r w:rsidRPr="00565ABB">
        <w:rPr>
          <w:sz w:val="28"/>
          <w:szCs w:val="28"/>
          <w:lang w:val="kk-KZ"/>
        </w:rPr>
        <w:t xml:space="preserve">мен, алқаптар бойынша белгілі бір </w:t>
      </w:r>
      <w:bookmarkStart w:id="7" w:name="YANDEX_518"/>
      <w:bookmarkEnd w:id="7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классификациясы қолданылады. Онда ауылшаруашылық алқаптар егістік, көпжылдық екпе ағаштар, тыңайған шабындық, жайылым түрлері және түр тармақтары бойынша көбірек егжей-тегжейлі анықталады.</w:t>
      </w:r>
    </w:p>
    <w:p w:rsidR="00A72FFE" w:rsidRPr="00565ABB" w:rsidRDefault="00A72FFE" w:rsidP="00A72FF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681E54">
        <w:rPr>
          <w:sz w:val="28"/>
          <w:szCs w:val="28"/>
          <w:lang w:val="kk-KZ"/>
        </w:rPr>
        <w:t>Кадастрды жүргiзетiн мамандандырылған кәсiпорындар 5 жылда бiр рет аудандар (облыстық маңызы бар қалалар), облыстар, республикалық маңызы бар қала, астана бойынша және тұтастай алғанда республика бойынша жерлердiң сапалық жағдайы туралы есептер жасайды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Ауыл шаруашылық алқаптар дегеніміз - ауылшаруашылық өнімдерін өндіру үшін жүйелі түрде пайдаланылатын </w:t>
      </w:r>
      <w:bookmarkStart w:id="8" w:name="YANDEX_519"/>
      <w:bookmarkEnd w:id="8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алаптары. Ауыл шаруашылық алқаптарына: егістік </w:t>
      </w:r>
      <w:bookmarkStart w:id="9" w:name="YANDEX_520"/>
      <w:bookmarkEnd w:id="9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, көпжылдық екпе ағаштары, тыңайған </w:t>
      </w:r>
      <w:bookmarkStart w:id="10" w:name="YANDEX_521"/>
      <w:bookmarkEnd w:id="10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>, шабындық және жайылымдар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Егістік </w:t>
      </w:r>
      <w:bookmarkStart w:id="11" w:name="YANDEX_522"/>
      <w:bookmarkEnd w:id="11"/>
      <w:r>
        <w:rPr>
          <w:sz w:val="28"/>
          <w:szCs w:val="28"/>
          <w:lang w:val="kk-KZ"/>
        </w:rPr>
        <w:t>жерлерге</w:t>
      </w:r>
      <w:r w:rsidRPr="00565ABB">
        <w:rPr>
          <w:sz w:val="28"/>
          <w:szCs w:val="28"/>
          <w:lang w:val="kk-KZ"/>
        </w:rPr>
        <w:t xml:space="preserve"> - ауыл шаруашылық дақылдар егіліп, жүйелі түрде өңделетін және пайдаланылатын таза жатқан </w:t>
      </w:r>
      <w:bookmarkStart w:id="12" w:name="YANDEX_523"/>
      <w:bookmarkEnd w:id="12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Тыңайған </w:t>
      </w:r>
      <w:bookmarkStart w:id="13" w:name="YANDEX_524"/>
      <w:bookmarkEnd w:id="13"/>
      <w:r>
        <w:rPr>
          <w:sz w:val="28"/>
          <w:szCs w:val="28"/>
          <w:lang w:val="kk-KZ"/>
        </w:rPr>
        <w:t>жерге</w:t>
      </w:r>
      <w:r w:rsidRPr="00565ABB">
        <w:rPr>
          <w:sz w:val="28"/>
          <w:szCs w:val="28"/>
          <w:lang w:val="kk-KZ"/>
        </w:rPr>
        <w:t xml:space="preserve"> - бұрыннан егістікке пайдаланып келген және бір жылдан көбірек, күзден күзге дейін ауылшаруашылық дақылдарын егу үшін пайдаланылмаған және сүдігерге дайындалмаған </w:t>
      </w:r>
      <w:bookmarkStart w:id="14" w:name="YANDEX_525"/>
      <w:bookmarkEnd w:id="14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кіреді.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Тыңайған </w:t>
      </w:r>
      <w:bookmarkStart w:id="15" w:name="YANDEX_526"/>
      <w:bookmarkEnd w:id="15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- таза, эрозияға ұшыраған, тұздалған, сортаңданған, батпақтанған, бұталанған, орман аралас, тастақты, төмпешікті болып бөлінеді.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Көпжылдық екпе ағаштарына жеміс-жидек өнімдерін, техникалық немесе дәрілік өнімдер алуға арналған, жасанды құрылған ағашты-бұталы көшеттер, иеленген </w:t>
      </w:r>
      <w:bookmarkStart w:id="16" w:name="YANDEX_527"/>
      <w:bookmarkEnd w:id="16"/>
      <w:r>
        <w:rPr>
          <w:sz w:val="28"/>
          <w:szCs w:val="28"/>
          <w:lang w:val="kk-KZ"/>
        </w:rPr>
        <w:t xml:space="preserve">жерлер </w:t>
      </w:r>
      <w:r w:rsidRPr="00565ABB">
        <w:rPr>
          <w:sz w:val="28"/>
          <w:szCs w:val="28"/>
          <w:lang w:val="kk-KZ"/>
        </w:rPr>
        <w:t xml:space="preserve">жатады. Бұлардың құрамына бақ, жүзімдік, жидектік, жемісті питомник плантация жатады. 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Шабындыққа - пішен шабу үшін жүйелі түрде пайдаланатын, көп жылдық шөптесін өсімдіктер жамылған </w:t>
      </w:r>
      <w:bookmarkStart w:id="17" w:name="YANDEX_528"/>
      <w:bookmarkEnd w:id="17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жатады. Олар: суармалы, құрғақ және батпақты болып бөлінеді.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Суармалы деп - өсімдіктердің өзгеруіне әсерін тигізетін, белгілі бір мерзімде сумен суарылатын, өзен, көл жайылымдарында немесе ойпат </w:t>
      </w:r>
      <w:bookmarkStart w:id="18" w:name="YANDEX_529"/>
      <w:bookmarkEnd w:id="18"/>
      <w:r>
        <w:rPr>
          <w:sz w:val="28"/>
          <w:szCs w:val="28"/>
          <w:lang w:val="kk-KZ"/>
        </w:rPr>
        <w:t>жерлерде</w:t>
      </w:r>
      <w:r w:rsidRPr="00565ABB">
        <w:rPr>
          <w:sz w:val="28"/>
          <w:szCs w:val="28"/>
          <w:lang w:val="kk-KZ"/>
        </w:rPr>
        <w:t xml:space="preserve"> орналасқан шабындықтарды айтамыз. 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>Құрғақты - бұл негізінен атмосфералық жауын-шашынмен ылғалданатын, жыралар мен сайлардың жазықтығында, баурайларында және су айрықтарының жоғарғы элементтерінде орналасқан шабындықтар.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Батпақтыға - артық сулану жағдайларындағы нашар құрғатылатын тегістелген жолақтық территорияларда немесе батпақ шетіндегі </w:t>
      </w:r>
      <w:bookmarkStart w:id="19" w:name="YANDEX_530"/>
      <w:bookmarkEnd w:id="19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бедерінің төменгі элементтерінде орналасқан шабындықтар жатады. Шабындықтың түрі мен жағдайын анықтау барысында ескерілетін маңызды </w:t>
      </w:r>
      <w:r w:rsidRPr="00565ABB">
        <w:rPr>
          <w:sz w:val="28"/>
          <w:szCs w:val="28"/>
          <w:lang w:val="kk-KZ"/>
        </w:rPr>
        <w:lastRenderedPageBreak/>
        <w:t>көрсеткіштердің бірі - ондағы өсімдіктердің өсіп-жетілуінің сапасы мен өзгешелігі болады. Шабындықтың құрамы: мәдени, түбегейлі жақсартылған, таза, томарланған және орман аралас (сырты), зиянды ластанған (қоқым басқан), желінбейтін (непоедаемыми) және улы өсімдікті болып бөлінеді.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Мәдени шабындыққа - жүйелі түрде тынайтқыш берілетін және күтім жасалатын, жақсы </w:t>
      </w:r>
      <w:bookmarkStart w:id="20" w:name="YANDEX_531"/>
      <w:bookmarkEnd w:id="20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оты құрылған, түпкілікті немесе </w:t>
      </w:r>
      <w:bookmarkStart w:id="21" w:name="YANDEX_532"/>
      <w:bookmarkEnd w:id="21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беті жақсартуы жүргізілетін шабындық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Түпкілікті жақсартылған шабындық-бұл мерзіммен жаңартылып тұратын, жаңа </w:t>
      </w:r>
      <w:bookmarkStart w:id="22" w:name="YANDEX_533"/>
      <w:bookmarkEnd w:id="22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оты құрылған, түпкілікті жақсару бойынша шаралар кешені жүргізілуі нәтижесінде пайда болатын шабындық учаскелері (көбірек пішен орып алу мақсатында түпкілікті жақсартылған шабындық). Олар: көпжылдық шөптерді таза түрінде егу бір жылда жүргізілген немесе келесі жылы бұрын егілген дақылдардан кейін егілетін болып бөлінеді. 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>Таза шабындыққа - бұта, түбір, ағаш және тас сияқтылар жоқтың қасы, оларға учаске ауданының 10% аз бөлігін жабатын учаскелер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>Томарланған, бұталанған және орман аралас шабындықтар күшті және күшсіз болып бөлінеді. Егер оның ауданын 10%-дан 20%-ға дейін, ал томарлар 20%-дан көп жапқан болса күшті томарланған деп айтылады. Күшсіз бұталанған немесе әлсіз орман аралас шабындықтарға учаске ауданының 10%-ден 30%-ға дейін бұталар немесе ағаш өсімдіктері жапқан, ал күшті бұталанған немесе күшті орман араласқанда - ауданның 30%-дан 70%-ға дейін аумағын алып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Жайылымға - мал жайылымы үшін жарамды және жүйелі түрде пайдаланылатын көп жылдық </w:t>
      </w:r>
      <w:bookmarkStart w:id="23" w:name="YANDEX_534"/>
      <w:bookmarkEnd w:id="23"/>
      <w:r w:rsidRPr="00565ABB">
        <w:rPr>
          <w:sz w:val="28"/>
          <w:szCs w:val="28"/>
          <w:lang w:val="kk-KZ"/>
        </w:rPr>
        <w:t xml:space="preserve"> жер  оты өсімдіктері жамылған </w:t>
      </w:r>
      <w:bookmarkStart w:id="24" w:name="YANDEX_535"/>
      <w:bookmarkEnd w:id="24"/>
      <w:r w:rsidRPr="00565ABB">
        <w:rPr>
          <w:sz w:val="28"/>
          <w:szCs w:val="28"/>
          <w:lang w:val="kk-KZ"/>
        </w:rPr>
        <w:t> жерлер  кірмейді. Жайылым да шабындық сияқты суармалы, құрғақ және батпақты болып бөлінеді. Жайылымдар: түбегейлі жақсартылған жайылым, мәдени жайылым, отарлық жайылым, суландырылған жайылым болып бөлінеді.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Түбегейлі жақсартылған жайылым - шаруа малдары жайылатын </w:t>
      </w:r>
      <w:bookmarkStart w:id="25" w:name="YANDEX_536"/>
      <w:bookmarkEnd w:id="25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оттарын көбейту мақсатында шөп тұқымдары себілген және сексеуіл мен бұталар пайда болған </w:t>
      </w:r>
      <w:bookmarkStart w:id="26" w:name="YANDEX_537"/>
      <w:bookmarkEnd w:id="26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учаскелері.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Мәдени жайылым - түпкілікті немесе </w:t>
      </w:r>
      <w:bookmarkStart w:id="27" w:name="YANDEX_538"/>
      <w:bookmarkEnd w:id="27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беті жақсартылған, жүйелі түрде тыңайтқыш берілетін, </w:t>
      </w:r>
      <w:bookmarkStart w:id="28" w:name="YANDEX_539"/>
      <w:bookmarkEnd w:id="28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отының өсуі жақсарған және уақытымен жайылымға мал айдайтын жайылымдар.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Орман аудандарына жататын </w:t>
      </w:r>
      <w:bookmarkStart w:id="29" w:name="YANDEX_540"/>
      <w:bookmarkEnd w:id="29"/>
      <w:r w:rsidRPr="00565ABB">
        <w:rPr>
          <w:sz w:val="28"/>
          <w:szCs w:val="28"/>
          <w:lang w:val="kk-KZ"/>
        </w:rPr>
        <w:t xml:space="preserve">жерлерге орманмен жабылған, егіс қорғайтын, су реттейтын, жыра-батпақ маңындағы орман жолақтары, жыралар мен сайлар бойындағы көшеттер, өзен бойындағы, суаттар, құмдар, қолайсыз жерлердегі орман саябақтары, орман питомниктері және кесіліп қалған ағаштар, ағаш кесетін </w:t>
      </w:r>
      <w:bookmarkStart w:id="30" w:name="YANDEX_541"/>
      <w:bookmarkEnd w:id="30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мен қураған, күйген көшеттер, алаңдар (тоғай арасындағы ашық </w:t>
      </w:r>
      <w:bookmarkStart w:id="31" w:name="YANDEX_542"/>
      <w:bookmarkEnd w:id="31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>).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>Орман белдеулеріне ауылшаруашылық алқаптарын эрозиядан, құрғақтану, желден қорғау мақсатымен және құрғату немесе суару тармақтарын қорғау үшін құрылған белдеу түріндегі орман көшеттері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lastRenderedPageBreak/>
        <w:t xml:space="preserve">Батпақтар - </w:t>
      </w:r>
      <w:bookmarkStart w:id="32" w:name="YANDEX_543"/>
      <w:bookmarkEnd w:id="32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асты суларының көтерілуі және атмосфералық жауын-шашын нәтижесіне </w:t>
      </w:r>
      <w:bookmarkStart w:id="33" w:name="YANDEX_544"/>
      <w:bookmarkEnd w:id="33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бетінің үстіңгі қабатының ылғалданып, суланып, шіріп кеткен, шымтезек түріндегі </w:t>
      </w:r>
      <w:bookmarkStart w:id="34" w:name="YANDEX_545"/>
      <w:bookmarkEnd w:id="34"/>
      <w:r>
        <w:rPr>
          <w:sz w:val="28"/>
          <w:szCs w:val="28"/>
          <w:lang w:val="kk-KZ"/>
        </w:rPr>
        <w:t>жерлерді</w:t>
      </w:r>
      <w:r w:rsidRPr="00565ABB">
        <w:rPr>
          <w:sz w:val="28"/>
          <w:szCs w:val="28"/>
          <w:lang w:val="kk-KZ"/>
        </w:rPr>
        <w:t xml:space="preserve"> батпақтар деп атайды. Олар өсімдігіне, су режиміне және шымтезек қатпары түріне байланысты ойпатты, төбелі және өтпелі болып бөлінеді.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Су асты </w:t>
      </w:r>
      <w:bookmarkStart w:id="35" w:name="YANDEX_546"/>
      <w:bookmarkEnd w:id="35"/>
      <w:r>
        <w:rPr>
          <w:sz w:val="28"/>
          <w:szCs w:val="28"/>
          <w:lang w:val="kk-KZ"/>
        </w:rPr>
        <w:t>жерлеріне</w:t>
      </w:r>
      <w:r w:rsidRPr="00565ABB">
        <w:rPr>
          <w:sz w:val="28"/>
          <w:szCs w:val="28"/>
          <w:lang w:val="kk-KZ"/>
        </w:rPr>
        <w:t xml:space="preserve"> жалпы су астындағы және өзендер мен жылғалар, көлдер, су қоймалары, тоғандар және басқа да жасанды суаттар астындағы, каналдар, коллекторлар мен арықтар астындағы бөлек аудандар жатады.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Мал айдайтын жолдар, құрылыстар мен аулалар, көшелер мен аландар, құмдар, жарлар, мұздықтар, иеленген </w:t>
      </w:r>
      <w:bookmarkStart w:id="36" w:name="YANDEX_547"/>
      <w:bookmarkEnd w:id="36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бөлек есептелінеді. Пайдалы қазбалары өндіру барысында бұзылған селдер, шөгінділер, ұсақ малта тастар, қиыршық тастар, саз балшықтар, ауыл шаруашылығында пайдаланылмайтын басқа иеленген </w:t>
      </w:r>
      <w:bookmarkStart w:id="37" w:name="YANDEX_548"/>
      <w:bookmarkEnd w:id="37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де есепке алынады.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Суарылатын және құрғатылатын </w:t>
      </w:r>
      <w:bookmarkStart w:id="38" w:name="YANDEX_549"/>
      <w:bookmarkEnd w:id="38"/>
      <w:r>
        <w:rPr>
          <w:sz w:val="28"/>
          <w:szCs w:val="28"/>
          <w:lang w:val="kk-KZ"/>
        </w:rPr>
        <w:t>жерлер</w:t>
      </w:r>
      <w:r w:rsidRPr="00565ABB">
        <w:rPr>
          <w:sz w:val="28"/>
          <w:szCs w:val="28"/>
          <w:lang w:val="kk-KZ"/>
        </w:rPr>
        <w:t xml:space="preserve"> маңызды шаруашылықтық бағалы алқаптарға жатады. Бәрінен бұрын суарылатын жүйедегі жалпы аудандар есепке алынады. </w:t>
      </w:r>
    </w:p>
    <w:p w:rsidR="00A72FFE" w:rsidRPr="00565ABB" w:rsidRDefault="00A72FFE" w:rsidP="00A72FFE">
      <w:pPr>
        <w:ind w:firstLine="708"/>
        <w:jc w:val="both"/>
        <w:rPr>
          <w:sz w:val="28"/>
          <w:szCs w:val="28"/>
          <w:lang w:val="kk-KZ"/>
        </w:rPr>
      </w:pPr>
      <w:r w:rsidRPr="00565ABB">
        <w:rPr>
          <w:sz w:val="28"/>
          <w:szCs w:val="28"/>
          <w:lang w:val="kk-KZ"/>
        </w:rPr>
        <w:t xml:space="preserve">Мемлекеттік </w:t>
      </w:r>
      <w:bookmarkStart w:id="39" w:name="YANDEX_550"/>
      <w:bookmarkEnd w:id="39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</w:t>
      </w:r>
      <w:bookmarkStart w:id="40" w:name="YANDEX_551"/>
      <w:bookmarkEnd w:id="40"/>
      <w:r>
        <w:rPr>
          <w:sz w:val="28"/>
          <w:szCs w:val="28"/>
          <w:lang w:val="kk-KZ"/>
        </w:rPr>
        <w:t>кадастрының</w:t>
      </w:r>
      <w:r w:rsidRPr="00565ABB">
        <w:rPr>
          <w:sz w:val="28"/>
          <w:szCs w:val="28"/>
          <w:lang w:val="kk-KZ"/>
        </w:rPr>
        <w:t xml:space="preserve"> деректерін есепке алу мен оларды сақтау бірлігі тұйық шекарада бөліп шығарылған, белгіленген тәртіппен </w:t>
      </w:r>
      <w:bookmarkStart w:id="41" w:name="YANDEX_552"/>
      <w:bookmarkEnd w:id="41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құқығы қатынастарын субъектілеріне бекітілген </w:t>
      </w:r>
      <w:bookmarkStart w:id="42" w:name="YANDEX_553"/>
      <w:bookmarkEnd w:id="42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учаскелерінің нысаналы мақсатына және оларды пайдаланудың рұқсат етілген сипатына қарамастан, Қазақстан Республикасының аумағында орналасқан </w:t>
      </w:r>
      <w:bookmarkStart w:id="43" w:name="YANDEX_554"/>
      <w:bookmarkEnd w:id="43"/>
      <w:r>
        <w:rPr>
          <w:sz w:val="28"/>
          <w:szCs w:val="28"/>
          <w:lang w:val="kk-KZ"/>
        </w:rPr>
        <w:t>жер</w:t>
      </w:r>
      <w:r w:rsidRPr="00565ABB">
        <w:rPr>
          <w:sz w:val="28"/>
          <w:szCs w:val="28"/>
          <w:lang w:val="kk-KZ"/>
        </w:rPr>
        <w:t xml:space="preserve"> учаскелері мемлекеттік кадастрлық есепке алу жатады.</w:t>
      </w:r>
    </w:p>
    <w:p w:rsidR="00A72FFE" w:rsidRDefault="00A72FFE" w:rsidP="00A72FF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681E54">
        <w:rPr>
          <w:sz w:val="28"/>
          <w:szCs w:val="28"/>
          <w:lang w:val="kk-KZ"/>
        </w:rPr>
        <w:t xml:space="preserve">Жердiң сапасын есепке алу </w:t>
      </w:r>
      <w:r>
        <w:rPr>
          <w:sz w:val="28"/>
          <w:szCs w:val="28"/>
          <w:lang w:val="kk-KZ"/>
        </w:rPr>
        <w:t xml:space="preserve">және кадастрлық бағалау: </w:t>
      </w:r>
    </w:p>
    <w:p w:rsidR="00A72FFE" w:rsidRDefault="00A72FFE" w:rsidP="00A72FFE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681E54">
        <w:rPr>
          <w:sz w:val="28"/>
          <w:szCs w:val="28"/>
          <w:lang w:val="kk-KZ"/>
        </w:rPr>
        <w:t>мақсатты тағайындауын ескерiп, жер учаскесiн пайдалану тиiмдiлiгiн анық</w:t>
      </w:r>
      <w:r>
        <w:rPr>
          <w:sz w:val="28"/>
          <w:szCs w:val="28"/>
          <w:lang w:val="kk-KZ"/>
        </w:rPr>
        <w:t xml:space="preserve">тау; </w:t>
      </w:r>
    </w:p>
    <w:p w:rsidR="00A72FFE" w:rsidRDefault="00A72FFE" w:rsidP="00A72FFE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681E54">
        <w:rPr>
          <w:sz w:val="28"/>
          <w:szCs w:val="28"/>
          <w:lang w:val="kk-KZ"/>
        </w:rPr>
        <w:t>жер учаскесiн жеке меншiкке сатқан кезде оның бағасын (жер учаскесiн жалдау құқығын сату төлемiн) ан</w:t>
      </w:r>
      <w:r>
        <w:rPr>
          <w:sz w:val="28"/>
          <w:szCs w:val="28"/>
          <w:lang w:val="kk-KZ"/>
        </w:rPr>
        <w:t xml:space="preserve">ықтау; </w:t>
      </w:r>
    </w:p>
    <w:p w:rsidR="00A72FFE" w:rsidRDefault="00A72FFE" w:rsidP="00A72FF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салық салу;</w:t>
      </w:r>
    </w:p>
    <w:p w:rsidR="00A72FFE" w:rsidRDefault="00A72FFE" w:rsidP="00A72FFE">
      <w:pPr>
        <w:numPr>
          <w:ilvl w:val="0"/>
          <w:numId w:val="1"/>
        </w:numPr>
        <w:ind w:left="0" w:firstLine="705"/>
        <w:jc w:val="both"/>
        <w:rPr>
          <w:sz w:val="28"/>
          <w:szCs w:val="28"/>
          <w:lang w:val="kk-KZ"/>
        </w:rPr>
      </w:pPr>
      <w:r w:rsidRPr="00681E54">
        <w:rPr>
          <w:sz w:val="28"/>
          <w:szCs w:val="28"/>
          <w:lang w:val="kk-KZ"/>
        </w:rPr>
        <w:t xml:space="preserve"> жер учаскесiн мемлекеттiк мұқтаждықтар үшiн ерiксiз алу кезiнде және иелiктен айыру жағдайында сатып алу бағасы мен төлем мөлшерiн сотпен анықтау</w:t>
      </w:r>
      <w:r>
        <w:rPr>
          <w:sz w:val="28"/>
          <w:szCs w:val="28"/>
          <w:lang w:val="kk-KZ"/>
        </w:rPr>
        <w:t xml:space="preserve"> мақсатында жүргiзiледi. </w:t>
      </w:r>
    </w:p>
    <w:p w:rsidR="00A72FFE" w:rsidRPr="001B19E1" w:rsidRDefault="00A72FFE" w:rsidP="00A72FFE">
      <w:pPr>
        <w:ind w:firstLine="851"/>
        <w:jc w:val="both"/>
        <w:rPr>
          <w:sz w:val="28"/>
          <w:szCs w:val="28"/>
          <w:lang w:val="kk-KZ"/>
        </w:rPr>
      </w:pPr>
      <w:r w:rsidRPr="00681E54">
        <w:rPr>
          <w:sz w:val="28"/>
          <w:szCs w:val="28"/>
          <w:lang w:val="kk-KZ"/>
        </w:rPr>
        <w:t>Жердiң сапасы және оның кадастрлық бағасы туралы мәлiметтер әрбiр жер учаскесi бойынша жер-кадастрлық кiтапта көрсетiледi.</w:t>
      </w:r>
    </w:p>
    <w:p w:rsidR="00536241" w:rsidRPr="00A72FFE" w:rsidRDefault="00A72FFE">
      <w:pPr>
        <w:rPr>
          <w:lang w:val="kk-KZ"/>
        </w:rPr>
      </w:pPr>
      <w:bookmarkStart w:id="44" w:name="_GoBack"/>
      <w:bookmarkEnd w:id="44"/>
    </w:p>
    <w:sectPr w:rsidR="00536241" w:rsidRPr="00A7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74E5C"/>
    <w:multiLevelType w:val="hybridMultilevel"/>
    <w:tmpl w:val="9844FF2A"/>
    <w:lvl w:ilvl="0" w:tplc="95AA2C4A">
      <w:start w:val="2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259"/>
    <w:rsid w:val="00303F8C"/>
    <w:rsid w:val="00A72FFE"/>
    <w:rsid w:val="00CF125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F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F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1067</Words>
  <Characters>6086</Characters>
  <Application>Microsoft Office Word</Application>
  <DocSecurity>0</DocSecurity>
  <Lines>50</Lines>
  <Paragraphs>14</Paragraphs>
  <ScaleCrop>false</ScaleCrop>
  <Company/>
  <LinksUpToDate>false</LinksUpToDate>
  <CharactersWithSpaces>7139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2016-06-10T09:47:00Z</dcterms:created>
  <dcterms:modified xsi:type="dcterms:W3CDTF">2016-06-10T09:47:00Z</dcterms:modified>
</cp:coreProperties>
</file>