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33AE" w:rsidRPr="00537218" w:rsidRDefault="002933AE" w:rsidP="002933AE">
      <w:pPr>
        <w:shd w:val="clear" w:color="auto" w:fill="FFFFFF"/>
        <w:ind w:firstLine="1134"/>
        <w:jc w:val="center"/>
        <w:rPr>
          <w:sz w:val="28"/>
          <w:szCs w:val="28"/>
        </w:rPr>
      </w:pPr>
      <w:r>
        <w:rPr>
          <w:bCs/>
          <w:spacing w:val="-3"/>
          <w:sz w:val="28"/>
          <w:szCs w:val="28"/>
        </w:rPr>
        <w:t xml:space="preserve">10 </w:t>
      </w:r>
      <w:r w:rsidRPr="00537218">
        <w:rPr>
          <w:bCs/>
          <w:spacing w:val="-3"/>
          <w:sz w:val="28"/>
          <w:szCs w:val="28"/>
        </w:rPr>
        <w:t>ПЕРЕГОННЫЕ И РЕКТИФИКАЦИОННЫЕ УСТАНОВКИ</w:t>
      </w:r>
    </w:p>
    <w:p w:rsidR="002933AE" w:rsidRPr="00537218" w:rsidRDefault="002933AE" w:rsidP="002933AE">
      <w:pPr>
        <w:shd w:val="clear" w:color="auto" w:fill="FFFFFF"/>
        <w:ind w:right="86" w:firstLine="1134"/>
        <w:jc w:val="both"/>
        <w:rPr>
          <w:sz w:val="28"/>
          <w:szCs w:val="28"/>
        </w:rPr>
      </w:pPr>
    </w:p>
    <w:p w:rsidR="002933AE" w:rsidRPr="00537218" w:rsidRDefault="002933AE" w:rsidP="002933AE">
      <w:pPr>
        <w:shd w:val="clear" w:color="auto" w:fill="FFFFFF"/>
        <w:ind w:right="86" w:firstLine="1134"/>
        <w:jc w:val="both"/>
        <w:rPr>
          <w:sz w:val="28"/>
          <w:szCs w:val="28"/>
        </w:rPr>
      </w:pPr>
    </w:p>
    <w:p w:rsidR="002933AE" w:rsidRPr="00537218" w:rsidRDefault="002933AE" w:rsidP="002933AE">
      <w:pPr>
        <w:shd w:val="clear" w:color="auto" w:fill="FFFFFF"/>
        <w:ind w:right="2" w:firstLine="1134"/>
        <w:jc w:val="both"/>
        <w:rPr>
          <w:sz w:val="28"/>
          <w:szCs w:val="28"/>
        </w:rPr>
      </w:pPr>
      <w:proofErr w:type="gramStart"/>
      <w:r w:rsidRPr="00537218">
        <w:rPr>
          <w:sz w:val="28"/>
          <w:szCs w:val="28"/>
        </w:rPr>
        <w:t>Перегонка и ректификация широко распространены во многих от</w:t>
      </w:r>
      <w:r w:rsidRPr="00537218">
        <w:rPr>
          <w:sz w:val="28"/>
          <w:szCs w:val="28"/>
        </w:rPr>
        <w:softHyphen/>
        <w:t>раслях промышленности и применяются для получения разнообразных продуктов в практически чистом виде путем разделения их жидких сме</w:t>
      </w:r>
      <w:r w:rsidRPr="00537218">
        <w:rPr>
          <w:sz w:val="28"/>
          <w:szCs w:val="28"/>
        </w:rPr>
        <w:softHyphen/>
      </w:r>
      <w:r>
        <w:rPr>
          <w:spacing w:val="-1"/>
          <w:sz w:val="28"/>
          <w:szCs w:val="28"/>
        </w:rPr>
        <w:t>сей (в производствах (</w:t>
      </w:r>
      <w:r w:rsidRPr="00537218">
        <w:rPr>
          <w:spacing w:val="-1"/>
          <w:sz w:val="28"/>
          <w:szCs w:val="28"/>
        </w:rPr>
        <w:t xml:space="preserve">органического синтеза изотопов, полимерных и </w:t>
      </w:r>
      <w:r w:rsidRPr="00537218">
        <w:rPr>
          <w:sz w:val="28"/>
          <w:szCs w:val="28"/>
        </w:rPr>
        <w:t>полупроводниковых материалов, пищевых продуктов и т. д.), а также для получения чистых газов из сжиженных газовых смесей (кислорода и  азота, при разделении воздуха, и т. д.).</w:t>
      </w:r>
      <w:proofErr w:type="gramEnd"/>
    </w:p>
    <w:p w:rsidR="002933AE" w:rsidRPr="00537218" w:rsidRDefault="002933AE" w:rsidP="002933AE">
      <w:pPr>
        <w:shd w:val="clear" w:color="auto" w:fill="FFFFFF"/>
        <w:ind w:right="2" w:firstLine="1134"/>
        <w:jc w:val="both"/>
        <w:rPr>
          <w:sz w:val="28"/>
          <w:szCs w:val="28"/>
        </w:rPr>
      </w:pPr>
      <w:r w:rsidRPr="00537218">
        <w:rPr>
          <w:i/>
          <w:iCs/>
          <w:sz w:val="28"/>
          <w:szCs w:val="28"/>
        </w:rPr>
        <w:t xml:space="preserve">Перегонкой </w:t>
      </w:r>
      <w:r>
        <w:rPr>
          <w:sz w:val="28"/>
          <w:szCs w:val="28"/>
        </w:rPr>
        <w:t xml:space="preserve">называется процесс частичного </w:t>
      </w:r>
      <w:r w:rsidRPr="00537218">
        <w:rPr>
          <w:sz w:val="28"/>
          <w:szCs w:val="28"/>
        </w:rPr>
        <w:t>испарения разделяемой исходной смеси жидкостей и последующей полной конденсации образу</w:t>
      </w:r>
      <w:r w:rsidRPr="00537218">
        <w:rPr>
          <w:sz w:val="28"/>
          <w:szCs w:val="28"/>
        </w:rPr>
        <w:softHyphen/>
        <w:t>ющихся паров, осуществляемой однократно или многократно.</w:t>
      </w:r>
      <w:r>
        <w:rPr>
          <w:sz w:val="28"/>
          <w:szCs w:val="28"/>
        </w:rPr>
        <w:t xml:space="preserve"> </w:t>
      </w:r>
    </w:p>
    <w:p w:rsidR="002933AE" w:rsidRPr="00537218" w:rsidRDefault="002933AE" w:rsidP="002933AE">
      <w:pPr>
        <w:shd w:val="clear" w:color="auto" w:fill="FFFFFF"/>
        <w:ind w:right="2" w:firstLine="1134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537218">
        <w:rPr>
          <w:sz w:val="28"/>
          <w:szCs w:val="28"/>
        </w:rPr>
        <w:t>олучение чистых компонентов может быть осуществлено с помо</w:t>
      </w:r>
      <w:r w:rsidRPr="00537218">
        <w:rPr>
          <w:sz w:val="28"/>
          <w:szCs w:val="28"/>
        </w:rPr>
        <w:softHyphen/>
        <w:t xml:space="preserve">щью </w:t>
      </w:r>
      <w:r w:rsidRPr="00537218">
        <w:rPr>
          <w:i/>
          <w:iCs/>
          <w:sz w:val="28"/>
          <w:szCs w:val="28"/>
        </w:rPr>
        <w:t xml:space="preserve">ректификации </w:t>
      </w:r>
      <w:r w:rsidRPr="00537218">
        <w:rPr>
          <w:sz w:val="28"/>
          <w:szCs w:val="28"/>
        </w:rPr>
        <w:t>— процесса разделения растворов жидкостей на практически чистые компоненты путем испарения за счет возвращения в аппарат части получаемого продукта для осуществления многократ</w:t>
      </w:r>
      <w:r w:rsidRPr="00537218">
        <w:rPr>
          <w:sz w:val="28"/>
          <w:szCs w:val="28"/>
        </w:rPr>
        <w:softHyphen/>
      </w:r>
      <w:r w:rsidRPr="00537218">
        <w:rPr>
          <w:spacing w:val="-1"/>
          <w:sz w:val="28"/>
          <w:szCs w:val="28"/>
        </w:rPr>
        <w:t>ного теплом</w:t>
      </w:r>
      <w:r>
        <w:rPr>
          <w:spacing w:val="-1"/>
          <w:sz w:val="28"/>
          <w:szCs w:val="28"/>
        </w:rPr>
        <w:t>ас</w:t>
      </w:r>
      <w:r w:rsidRPr="00537218">
        <w:rPr>
          <w:spacing w:val="-1"/>
          <w:sz w:val="28"/>
          <w:szCs w:val="28"/>
        </w:rPr>
        <w:t xml:space="preserve">сообмена между парами, движущимися противотоком, и </w:t>
      </w:r>
      <w:r>
        <w:rPr>
          <w:sz w:val="28"/>
          <w:szCs w:val="28"/>
        </w:rPr>
        <w:t>жидкостью.</w:t>
      </w:r>
    </w:p>
    <w:p w:rsidR="002933AE" w:rsidRPr="00537218" w:rsidRDefault="002933AE" w:rsidP="002933AE">
      <w:pPr>
        <w:shd w:val="clear" w:color="auto" w:fill="FFFFFF"/>
        <w:ind w:right="2" w:firstLine="1134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proofErr w:type="gramStart"/>
      <w:r w:rsidRPr="00537218">
        <w:rPr>
          <w:sz w:val="28"/>
          <w:szCs w:val="28"/>
          <w:lang w:val="en-US"/>
        </w:rPr>
        <w:t>e</w:t>
      </w:r>
      <w:proofErr w:type="gramEnd"/>
      <w:r w:rsidRPr="00537218">
        <w:rPr>
          <w:sz w:val="28"/>
          <w:szCs w:val="28"/>
        </w:rPr>
        <w:t xml:space="preserve"> испарившаяся в результате перегонки или ректи</w:t>
      </w:r>
      <w:r w:rsidRPr="00537218">
        <w:rPr>
          <w:sz w:val="28"/>
          <w:szCs w:val="28"/>
        </w:rPr>
        <w:softHyphen/>
        <w:t xml:space="preserve">фикации высококипящая жидкость называется </w:t>
      </w:r>
      <w:r w:rsidRPr="00537218">
        <w:rPr>
          <w:i/>
          <w:iCs/>
          <w:sz w:val="28"/>
          <w:szCs w:val="28"/>
        </w:rPr>
        <w:t xml:space="preserve">остатком, </w:t>
      </w:r>
      <w:r w:rsidRPr="00537218">
        <w:rPr>
          <w:sz w:val="28"/>
          <w:szCs w:val="28"/>
        </w:rPr>
        <w:t>а низкокипящая жидкость, полученная</w:t>
      </w:r>
      <w:r>
        <w:rPr>
          <w:sz w:val="28"/>
          <w:szCs w:val="28"/>
        </w:rPr>
        <w:t xml:space="preserve"> в результате конденсации паров, - </w:t>
      </w:r>
      <w:r w:rsidRPr="00537218">
        <w:rPr>
          <w:i/>
          <w:iCs/>
          <w:sz w:val="28"/>
          <w:szCs w:val="28"/>
        </w:rPr>
        <w:t>дистил</w:t>
      </w:r>
      <w:r w:rsidRPr="00537218">
        <w:rPr>
          <w:i/>
          <w:iCs/>
          <w:sz w:val="28"/>
          <w:szCs w:val="28"/>
        </w:rPr>
        <w:softHyphen/>
        <w:t xml:space="preserve">лятом </w:t>
      </w:r>
      <w:r w:rsidRPr="00537218">
        <w:rPr>
          <w:sz w:val="28"/>
          <w:szCs w:val="28"/>
        </w:rPr>
        <w:t xml:space="preserve">или </w:t>
      </w:r>
      <w:r w:rsidRPr="00537218">
        <w:rPr>
          <w:i/>
          <w:iCs/>
          <w:sz w:val="28"/>
          <w:szCs w:val="28"/>
        </w:rPr>
        <w:t>ректификатом</w:t>
      </w:r>
      <w:r>
        <w:rPr>
          <w:i/>
          <w:iCs/>
          <w:sz w:val="28"/>
          <w:szCs w:val="28"/>
        </w:rPr>
        <w:t>.</w:t>
      </w:r>
    </w:p>
    <w:p w:rsidR="002933AE" w:rsidRPr="00537218" w:rsidRDefault="002933AE" w:rsidP="002933AE">
      <w:pPr>
        <w:shd w:val="clear" w:color="auto" w:fill="FFFFFF"/>
        <w:ind w:right="2" w:firstLine="1134"/>
        <w:jc w:val="both"/>
        <w:rPr>
          <w:sz w:val="28"/>
          <w:szCs w:val="28"/>
        </w:rPr>
      </w:pPr>
      <w:r w:rsidRPr="00537218">
        <w:rPr>
          <w:sz w:val="28"/>
          <w:szCs w:val="28"/>
        </w:rPr>
        <w:t>Перегонку можно вести одно-</w:t>
      </w:r>
      <w:r>
        <w:rPr>
          <w:sz w:val="28"/>
          <w:szCs w:val="28"/>
        </w:rPr>
        <w:t xml:space="preserve"> и </w:t>
      </w:r>
      <w:proofErr w:type="gramStart"/>
      <w:r>
        <w:rPr>
          <w:sz w:val="28"/>
          <w:szCs w:val="28"/>
        </w:rPr>
        <w:t>многократным</w:t>
      </w:r>
      <w:proofErr w:type="gramEnd"/>
      <w:r>
        <w:rPr>
          <w:sz w:val="28"/>
          <w:szCs w:val="28"/>
        </w:rPr>
        <w:t xml:space="preserve"> способами [4]. При однократной</w:t>
      </w:r>
      <w:r w:rsidRPr="00537218">
        <w:rPr>
          <w:sz w:val="28"/>
          <w:szCs w:val="28"/>
        </w:rPr>
        <w:t xml:space="preserve"> перегонке образовавшаяся паровая фаза остается в кон</w:t>
      </w:r>
      <w:r w:rsidRPr="00537218">
        <w:rPr>
          <w:sz w:val="28"/>
          <w:szCs w:val="28"/>
        </w:rPr>
        <w:softHyphen/>
        <w:t>такте с исходной жидкой фазой до наступления полного равновесия в системе. Многократная перегонка состоит в последовательном повторе</w:t>
      </w:r>
      <w:r w:rsidRPr="00537218">
        <w:rPr>
          <w:sz w:val="28"/>
          <w:szCs w:val="28"/>
        </w:rPr>
        <w:softHyphen/>
        <w:t>нии конечное число раз однократной перегонки исходной фазы с одно</w:t>
      </w:r>
      <w:r w:rsidRPr="00537218">
        <w:rPr>
          <w:sz w:val="28"/>
          <w:szCs w:val="28"/>
        </w:rPr>
        <w:softHyphen/>
        <w:t>временным удалением из системы паровой фазы, образующейся в каж</w:t>
      </w:r>
      <w:r w:rsidRPr="00537218">
        <w:rPr>
          <w:sz w:val="28"/>
          <w:szCs w:val="28"/>
        </w:rPr>
        <w:softHyphen/>
        <w:t>дом однократном процессе.</w:t>
      </w:r>
    </w:p>
    <w:p w:rsidR="002933AE" w:rsidRPr="00537218" w:rsidRDefault="002933AE" w:rsidP="002933AE">
      <w:pPr>
        <w:shd w:val="clear" w:color="auto" w:fill="FFFFFF"/>
        <w:ind w:right="2" w:firstLine="1134"/>
        <w:jc w:val="both"/>
        <w:rPr>
          <w:sz w:val="28"/>
          <w:szCs w:val="28"/>
        </w:rPr>
      </w:pPr>
      <w:r w:rsidRPr="00537218">
        <w:rPr>
          <w:sz w:val="28"/>
          <w:szCs w:val="28"/>
        </w:rPr>
        <w:t>Перегонка может осуществляться как непрерывно, так и периодиче</w:t>
      </w:r>
      <w:r w:rsidRPr="00537218">
        <w:rPr>
          <w:sz w:val="28"/>
          <w:szCs w:val="28"/>
        </w:rPr>
        <w:softHyphen/>
        <w:t xml:space="preserve">ски. Основными условиями непрерывного процесса </w:t>
      </w:r>
      <w:proofErr w:type="gramStart"/>
      <w:r w:rsidRPr="00537218">
        <w:rPr>
          <w:sz w:val="28"/>
          <w:szCs w:val="28"/>
        </w:rPr>
        <w:t>являются</w:t>
      </w:r>
      <w:proofErr w:type="gramEnd"/>
      <w:r w:rsidRPr="00537218">
        <w:rPr>
          <w:sz w:val="28"/>
          <w:szCs w:val="28"/>
        </w:rPr>
        <w:t xml:space="preserve"> постоянст</w:t>
      </w:r>
      <w:r w:rsidRPr="00537218">
        <w:rPr>
          <w:sz w:val="28"/>
          <w:szCs w:val="28"/>
        </w:rPr>
        <w:softHyphen/>
        <w:t>во во времени составов исходной сме</w:t>
      </w:r>
      <w:r>
        <w:rPr>
          <w:sz w:val="28"/>
          <w:szCs w:val="28"/>
        </w:rPr>
        <w:t>си в подогревателе и образующихс</w:t>
      </w:r>
      <w:r w:rsidRPr="00537218">
        <w:rPr>
          <w:sz w:val="28"/>
          <w:szCs w:val="28"/>
        </w:rPr>
        <w:t>я из нее равновесных фаз и неизменность расходов сырой смеси и</w:t>
      </w:r>
      <w:r>
        <w:rPr>
          <w:sz w:val="28"/>
          <w:szCs w:val="28"/>
        </w:rPr>
        <w:t xml:space="preserve"> про</w:t>
      </w:r>
      <w:r w:rsidRPr="00537218">
        <w:rPr>
          <w:sz w:val="28"/>
          <w:szCs w:val="28"/>
        </w:rPr>
        <w:t>дуктов перегонки.</w:t>
      </w:r>
    </w:p>
    <w:p w:rsidR="002933AE" w:rsidRPr="00537218" w:rsidRDefault="002933AE" w:rsidP="002933AE">
      <w:pPr>
        <w:shd w:val="clear" w:color="auto" w:fill="FFFFFF"/>
        <w:ind w:right="2" w:firstLine="1134"/>
        <w:jc w:val="both"/>
        <w:rPr>
          <w:sz w:val="28"/>
          <w:szCs w:val="28"/>
        </w:rPr>
      </w:pPr>
      <w:r w:rsidRPr="00537218">
        <w:rPr>
          <w:sz w:val="28"/>
          <w:szCs w:val="28"/>
        </w:rPr>
        <w:t>Основными элементами перегонных установок являются подогрева</w:t>
      </w:r>
      <w:r w:rsidRPr="00537218">
        <w:rPr>
          <w:sz w:val="28"/>
          <w:szCs w:val="28"/>
        </w:rPr>
        <w:softHyphen/>
        <w:t>тель (кипятильник) и сепарационное устройство. Разнообразие свойств перегоняемых жидкостей способствовало большому разнообразию аппа</w:t>
      </w:r>
      <w:r w:rsidRPr="00537218">
        <w:rPr>
          <w:sz w:val="28"/>
          <w:szCs w:val="28"/>
        </w:rPr>
        <w:softHyphen/>
        <w:t xml:space="preserve">ратов. По технологическим особенностям перегонные аппараты разделяют, </w:t>
      </w:r>
      <w:proofErr w:type="gramStart"/>
      <w:r w:rsidRPr="00537218">
        <w:rPr>
          <w:sz w:val="28"/>
          <w:szCs w:val="28"/>
        </w:rPr>
        <w:t>на</w:t>
      </w:r>
      <w:proofErr w:type="gramEnd"/>
      <w:r w:rsidRPr="00537218">
        <w:rPr>
          <w:sz w:val="28"/>
          <w:szCs w:val="28"/>
        </w:rPr>
        <w:t xml:space="preserve"> </w:t>
      </w:r>
      <w:r w:rsidRPr="00537218">
        <w:rPr>
          <w:i/>
          <w:iCs/>
          <w:sz w:val="28"/>
          <w:szCs w:val="28"/>
        </w:rPr>
        <w:t xml:space="preserve">емкостные </w:t>
      </w:r>
      <w:r w:rsidRPr="00537218">
        <w:rPr>
          <w:sz w:val="28"/>
          <w:szCs w:val="28"/>
        </w:rPr>
        <w:t xml:space="preserve">и </w:t>
      </w:r>
      <w:r w:rsidRPr="00537218">
        <w:rPr>
          <w:i/>
          <w:iCs/>
          <w:sz w:val="28"/>
          <w:szCs w:val="28"/>
        </w:rPr>
        <w:t xml:space="preserve">пленочные. </w:t>
      </w:r>
    </w:p>
    <w:p w:rsidR="002933AE" w:rsidRPr="00537218" w:rsidRDefault="002933AE" w:rsidP="002933AE">
      <w:pPr>
        <w:shd w:val="clear" w:color="auto" w:fill="FFFFFF"/>
        <w:ind w:right="2" w:firstLine="1134"/>
        <w:jc w:val="both"/>
        <w:rPr>
          <w:sz w:val="28"/>
          <w:szCs w:val="28"/>
        </w:rPr>
      </w:pPr>
      <w:r>
        <w:rPr>
          <w:sz w:val="28"/>
          <w:szCs w:val="28"/>
        </w:rPr>
        <w:t>Е</w:t>
      </w:r>
      <w:r w:rsidRPr="00537218">
        <w:rPr>
          <w:sz w:val="28"/>
          <w:szCs w:val="28"/>
        </w:rPr>
        <w:t xml:space="preserve">мкостные </w:t>
      </w:r>
      <w:r>
        <w:rPr>
          <w:sz w:val="28"/>
          <w:szCs w:val="28"/>
        </w:rPr>
        <w:t>аппар</w:t>
      </w:r>
      <w:r w:rsidRPr="00537218">
        <w:rPr>
          <w:sz w:val="28"/>
          <w:szCs w:val="28"/>
        </w:rPr>
        <w:t>аты имеют значительные объемы дл</w:t>
      </w:r>
      <w:r>
        <w:rPr>
          <w:sz w:val="28"/>
          <w:szCs w:val="28"/>
        </w:rPr>
        <w:t>я перегоняемой жидкости, облада</w:t>
      </w:r>
      <w:r w:rsidRPr="00537218">
        <w:rPr>
          <w:sz w:val="28"/>
          <w:szCs w:val="28"/>
        </w:rPr>
        <w:t>ют большой инерционностью и поэтому непригодны для переработки термически нестойких (термолабильных) веществ. Такие аппараты при</w:t>
      </w:r>
      <w:r w:rsidRPr="00537218">
        <w:rPr>
          <w:sz w:val="28"/>
          <w:szCs w:val="28"/>
        </w:rPr>
        <w:softHyphen/>
        <w:t>меняют в установках периодического и непрерывного действия. Пленоч</w:t>
      </w:r>
      <w:r w:rsidRPr="00537218">
        <w:rPr>
          <w:sz w:val="28"/>
          <w:szCs w:val="28"/>
        </w:rPr>
        <w:softHyphen/>
        <w:t xml:space="preserve">ные перегонные аппараты, в которых жидкость находится небольшое время, бывают двух типов: </w:t>
      </w:r>
      <w:r w:rsidRPr="00537218">
        <w:rPr>
          <w:i/>
          <w:iCs/>
          <w:sz w:val="28"/>
          <w:szCs w:val="28"/>
        </w:rPr>
        <w:t xml:space="preserve">с падающей пленкой </w:t>
      </w:r>
      <w:r w:rsidRPr="00537218">
        <w:rPr>
          <w:sz w:val="28"/>
          <w:szCs w:val="28"/>
        </w:rPr>
        <w:t xml:space="preserve">и </w:t>
      </w:r>
      <w:r w:rsidRPr="00537218">
        <w:rPr>
          <w:i/>
          <w:iCs/>
          <w:sz w:val="28"/>
          <w:szCs w:val="28"/>
        </w:rPr>
        <w:t xml:space="preserve">роторные </w:t>
      </w:r>
      <w:r w:rsidRPr="00537218">
        <w:rPr>
          <w:sz w:val="28"/>
          <w:szCs w:val="28"/>
        </w:rPr>
        <w:t>(рис. 7.1). В первых жидкость распределяется в виде пленки по стенке внутренней поверхности труб специальными вставками. По направлению относи</w:t>
      </w:r>
      <w:r w:rsidRPr="00537218">
        <w:rPr>
          <w:sz w:val="28"/>
          <w:szCs w:val="28"/>
        </w:rPr>
        <w:softHyphen/>
        <w:t xml:space="preserve">тельного движения фаз </w:t>
      </w:r>
      <w:r w:rsidRPr="00537218">
        <w:rPr>
          <w:sz w:val="28"/>
          <w:szCs w:val="28"/>
        </w:rPr>
        <w:lastRenderedPageBreak/>
        <w:t xml:space="preserve">они делятся </w:t>
      </w:r>
      <w:proofErr w:type="gramStart"/>
      <w:r w:rsidRPr="00537218">
        <w:rPr>
          <w:sz w:val="28"/>
          <w:szCs w:val="28"/>
        </w:rPr>
        <w:t>на</w:t>
      </w:r>
      <w:proofErr w:type="gramEnd"/>
      <w:r w:rsidRPr="00537218">
        <w:rPr>
          <w:sz w:val="28"/>
          <w:szCs w:val="28"/>
        </w:rPr>
        <w:t xml:space="preserve"> прямоточные и противоточные.</w:t>
      </w:r>
    </w:p>
    <w:p w:rsidR="002933AE" w:rsidRDefault="002933AE" w:rsidP="002933AE">
      <w:pPr>
        <w:shd w:val="clear" w:color="auto" w:fill="FFFFFF"/>
        <w:ind w:right="91" w:firstLine="1134"/>
        <w:jc w:val="right"/>
        <w:rPr>
          <w:sz w:val="28"/>
          <w:szCs w:val="28"/>
        </w:rPr>
      </w:pPr>
    </w:p>
    <w:p w:rsidR="002933AE" w:rsidRPr="00537218" w:rsidRDefault="002933AE" w:rsidP="002933AE">
      <w:pPr>
        <w:shd w:val="clear" w:color="auto" w:fill="FFFFFF"/>
        <w:ind w:right="91" w:firstLine="1134"/>
        <w:jc w:val="both"/>
        <w:rPr>
          <w:sz w:val="28"/>
          <w:szCs w:val="28"/>
        </w:rPr>
        <w:sectPr w:rsidR="002933AE" w:rsidRPr="00537218" w:rsidSect="002933AE">
          <w:headerReference w:type="default" r:id="rId5"/>
          <w:pgSz w:w="11909" w:h="16834"/>
          <w:pgMar w:top="1134" w:right="1134" w:bottom="1134" w:left="1134" w:header="720" w:footer="720" w:gutter="0"/>
          <w:pgNumType w:start="3"/>
          <w:cols w:space="60"/>
          <w:noEndnote/>
        </w:sectPr>
      </w:pPr>
    </w:p>
    <w:p w:rsidR="002933AE" w:rsidRPr="00537218" w:rsidRDefault="002933AE" w:rsidP="002933AE">
      <w:pPr>
        <w:framePr w:w="8619" w:h="4560" w:hSpace="10080" w:wrap="notBeside" w:vAnchor="text" w:hAnchor="margin" w:x="426" w:y="1"/>
        <w:tabs>
          <w:tab w:val="left" w:pos="8505"/>
        </w:tabs>
        <w:ind w:left="-2694" w:right="103" w:firstLine="142"/>
        <w:jc w:val="right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4142740" cy="2894330"/>
            <wp:effectExtent l="0" t="0" r="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2740" cy="2894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33AE" w:rsidRDefault="002933AE" w:rsidP="002933AE">
      <w:pPr>
        <w:tabs>
          <w:tab w:val="left" w:pos="7088"/>
        </w:tabs>
        <w:ind w:firstLine="1134"/>
        <w:jc w:val="both"/>
        <w:rPr>
          <w:sz w:val="28"/>
          <w:szCs w:val="28"/>
        </w:rPr>
      </w:pPr>
    </w:p>
    <w:p w:rsidR="002933AE" w:rsidRDefault="002933AE" w:rsidP="002933AE">
      <w:pPr>
        <w:tabs>
          <w:tab w:val="left" w:pos="7088"/>
        </w:tabs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а, б – </w:t>
      </w:r>
      <w:proofErr w:type="gramStart"/>
      <w:r>
        <w:rPr>
          <w:sz w:val="28"/>
          <w:szCs w:val="28"/>
        </w:rPr>
        <w:t>прямоточный</w:t>
      </w:r>
      <w:proofErr w:type="gramEnd"/>
      <w:r>
        <w:rPr>
          <w:sz w:val="28"/>
          <w:szCs w:val="28"/>
        </w:rPr>
        <w:t xml:space="preserve"> и противоточный с падающей пленкой; в - роторный</w:t>
      </w:r>
    </w:p>
    <w:p w:rsidR="002933AE" w:rsidRDefault="002933AE" w:rsidP="002933AE">
      <w:pPr>
        <w:ind w:firstLine="1134"/>
        <w:jc w:val="center"/>
        <w:rPr>
          <w:sz w:val="28"/>
          <w:szCs w:val="28"/>
        </w:rPr>
      </w:pPr>
    </w:p>
    <w:p w:rsidR="002933AE" w:rsidRDefault="002933AE" w:rsidP="002933AE">
      <w:pPr>
        <w:ind w:firstLine="1134"/>
        <w:jc w:val="center"/>
        <w:rPr>
          <w:sz w:val="28"/>
          <w:szCs w:val="28"/>
        </w:rPr>
      </w:pPr>
      <w:r>
        <w:rPr>
          <w:sz w:val="28"/>
          <w:szCs w:val="28"/>
        </w:rPr>
        <w:t>Рисунок 14 – Перегонные аппараты</w:t>
      </w:r>
    </w:p>
    <w:p w:rsidR="002933AE" w:rsidRPr="00537218" w:rsidRDefault="002933AE" w:rsidP="002933AE">
      <w:pPr>
        <w:ind w:firstLine="1134"/>
        <w:rPr>
          <w:sz w:val="28"/>
          <w:szCs w:val="28"/>
        </w:rPr>
      </w:pPr>
    </w:p>
    <w:p w:rsidR="002933AE" w:rsidRPr="00537218" w:rsidRDefault="002933AE" w:rsidP="002933AE">
      <w:pPr>
        <w:shd w:val="clear" w:color="auto" w:fill="FFFFFF"/>
        <w:ind w:right="-65" w:firstLine="1134"/>
        <w:jc w:val="both"/>
        <w:rPr>
          <w:sz w:val="28"/>
          <w:szCs w:val="28"/>
        </w:rPr>
      </w:pPr>
      <w:r w:rsidRPr="00537218">
        <w:rPr>
          <w:sz w:val="28"/>
          <w:szCs w:val="28"/>
        </w:rPr>
        <w:t xml:space="preserve">В роторных аппаратах корпус обогревается снаружи рубашкой, а по внутренней его поверхности стекает жидкость, распределяемая по </w:t>
      </w:r>
      <w:r>
        <w:rPr>
          <w:sz w:val="28"/>
          <w:szCs w:val="28"/>
        </w:rPr>
        <w:t xml:space="preserve">                    </w:t>
      </w:r>
      <w:r w:rsidRPr="00537218">
        <w:rPr>
          <w:sz w:val="28"/>
          <w:szCs w:val="28"/>
        </w:rPr>
        <w:t>по</w:t>
      </w:r>
      <w:r w:rsidRPr="00537218">
        <w:rPr>
          <w:sz w:val="28"/>
          <w:szCs w:val="28"/>
        </w:rPr>
        <w:softHyphen/>
        <w:t>верхности вращающимся ротором.</w:t>
      </w:r>
    </w:p>
    <w:p w:rsidR="002933AE" w:rsidRPr="00537218" w:rsidRDefault="002933AE" w:rsidP="002933AE">
      <w:pPr>
        <w:shd w:val="clear" w:color="auto" w:fill="FFFFFF"/>
        <w:ind w:right="-65" w:firstLine="1134"/>
        <w:jc w:val="both"/>
        <w:rPr>
          <w:sz w:val="28"/>
          <w:szCs w:val="28"/>
        </w:rPr>
      </w:pPr>
      <w:r w:rsidRPr="00537218">
        <w:rPr>
          <w:sz w:val="28"/>
          <w:szCs w:val="28"/>
        </w:rPr>
        <w:t>Ректификационные установки, как и перегонные, по принципу дей</w:t>
      </w:r>
      <w:r w:rsidRPr="00537218">
        <w:rPr>
          <w:sz w:val="28"/>
          <w:szCs w:val="28"/>
        </w:rPr>
        <w:softHyphen/>
        <w:t xml:space="preserve">ствия разделяются </w:t>
      </w:r>
      <w:proofErr w:type="gramStart"/>
      <w:r w:rsidRPr="00537218">
        <w:rPr>
          <w:sz w:val="28"/>
          <w:szCs w:val="28"/>
        </w:rPr>
        <w:t>на</w:t>
      </w:r>
      <w:proofErr w:type="gramEnd"/>
      <w:r w:rsidRPr="00537218">
        <w:rPr>
          <w:sz w:val="28"/>
          <w:szCs w:val="28"/>
        </w:rPr>
        <w:t xml:space="preserve"> периодические и непрерывные. В установках пе</w:t>
      </w:r>
      <w:r w:rsidRPr="00537218">
        <w:rPr>
          <w:sz w:val="28"/>
          <w:szCs w:val="28"/>
        </w:rPr>
        <w:softHyphen/>
        <w:t>риодического действия разделяемую смесь загружают в куб одновре</w:t>
      </w:r>
      <w:r w:rsidRPr="00537218">
        <w:rPr>
          <w:sz w:val="28"/>
          <w:szCs w:val="28"/>
        </w:rPr>
        <w:softHyphen/>
        <w:t>менно и ректификацию проводят до получения продуктов заданного конечного состава. В установках неп</w:t>
      </w:r>
      <w:r>
        <w:rPr>
          <w:sz w:val="28"/>
          <w:szCs w:val="28"/>
        </w:rPr>
        <w:t xml:space="preserve">рерывного действия разделяемая </w:t>
      </w:r>
      <w:r w:rsidRPr="00537218">
        <w:rPr>
          <w:sz w:val="28"/>
          <w:szCs w:val="28"/>
        </w:rPr>
        <w:t xml:space="preserve">сырая смесь поступает в </w:t>
      </w:r>
      <w:proofErr w:type="gramStart"/>
      <w:r w:rsidRPr="00537218">
        <w:rPr>
          <w:sz w:val="28"/>
          <w:szCs w:val="28"/>
        </w:rPr>
        <w:t>колонну</w:t>
      </w:r>
      <w:proofErr w:type="gramEnd"/>
      <w:r w:rsidRPr="00537218">
        <w:rPr>
          <w:sz w:val="28"/>
          <w:szCs w:val="28"/>
        </w:rPr>
        <w:t xml:space="preserve"> и продукты разделения выводятся из нее непрерывно.</w:t>
      </w:r>
    </w:p>
    <w:p w:rsidR="002933AE" w:rsidRPr="00537218" w:rsidRDefault="002933AE" w:rsidP="002933AE">
      <w:pPr>
        <w:shd w:val="clear" w:color="auto" w:fill="FFFFFF"/>
        <w:ind w:right="-65" w:firstLine="1134"/>
        <w:jc w:val="both"/>
        <w:rPr>
          <w:sz w:val="28"/>
          <w:szCs w:val="28"/>
        </w:rPr>
      </w:pPr>
      <w:r w:rsidRPr="00537218">
        <w:rPr>
          <w:sz w:val="28"/>
          <w:szCs w:val="28"/>
        </w:rPr>
        <w:t>Как перегонные, так и ректификационные установки могут приме</w:t>
      </w:r>
      <w:r w:rsidRPr="00537218">
        <w:rPr>
          <w:sz w:val="28"/>
          <w:szCs w:val="28"/>
        </w:rPr>
        <w:softHyphen/>
        <w:t>няться для разделения бинарных и многокомпонентных смесей.</w:t>
      </w:r>
    </w:p>
    <w:p w:rsidR="002933AE" w:rsidRPr="00537218" w:rsidRDefault="002933AE" w:rsidP="002933AE">
      <w:pPr>
        <w:shd w:val="clear" w:color="auto" w:fill="FFFFFF"/>
        <w:ind w:firstLine="1134"/>
        <w:rPr>
          <w:sz w:val="28"/>
          <w:szCs w:val="28"/>
        </w:rPr>
      </w:pPr>
    </w:p>
    <w:p w:rsidR="002933AE" w:rsidRDefault="002933AE" w:rsidP="002933AE">
      <w:pPr>
        <w:pStyle w:val="Style4"/>
        <w:widowControl/>
        <w:spacing w:line="240" w:lineRule="auto"/>
        <w:ind w:right="-1" w:firstLine="1134"/>
        <w:jc w:val="center"/>
        <w:rPr>
          <w:rStyle w:val="FontStyle34"/>
          <w:b w:val="0"/>
          <w:sz w:val="28"/>
          <w:szCs w:val="28"/>
        </w:rPr>
      </w:pPr>
    </w:p>
    <w:p w:rsidR="002933AE" w:rsidRDefault="002933AE" w:rsidP="002933AE">
      <w:pPr>
        <w:pStyle w:val="Style4"/>
        <w:widowControl/>
        <w:spacing w:line="240" w:lineRule="auto"/>
        <w:ind w:right="-1" w:firstLine="1134"/>
        <w:jc w:val="center"/>
        <w:rPr>
          <w:rStyle w:val="FontStyle34"/>
          <w:b w:val="0"/>
          <w:sz w:val="28"/>
          <w:szCs w:val="28"/>
        </w:rPr>
      </w:pPr>
    </w:p>
    <w:p w:rsidR="002933AE" w:rsidRDefault="002933AE" w:rsidP="002933AE">
      <w:pPr>
        <w:pStyle w:val="Style4"/>
        <w:widowControl/>
        <w:spacing w:line="240" w:lineRule="auto"/>
        <w:ind w:right="-1" w:firstLine="1134"/>
        <w:jc w:val="center"/>
        <w:rPr>
          <w:rStyle w:val="FontStyle34"/>
          <w:b w:val="0"/>
          <w:sz w:val="28"/>
          <w:szCs w:val="28"/>
        </w:rPr>
      </w:pPr>
    </w:p>
    <w:p w:rsidR="002933AE" w:rsidRDefault="002933AE" w:rsidP="002933AE">
      <w:pPr>
        <w:pStyle w:val="Style4"/>
        <w:widowControl/>
        <w:spacing w:line="240" w:lineRule="auto"/>
        <w:ind w:right="-1" w:firstLine="1134"/>
        <w:jc w:val="center"/>
        <w:rPr>
          <w:rStyle w:val="FontStyle34"/>
          <w:b w:val="0"/>
          <w:sz w:val="28"/>
          <w:szCs w:val="28"/>
        </w:rPr>
      </w:pPr>
    </w:p>
    <w:p w:rsidR="002933AE" w:rsidRDefault="002933AE" w:rsidP="002933AE">
      <w:pPr>
        <w:pStyle w:val="Style4"/>
        <w:widowControl/>
        <w:spacing w:line="240" w:lineRule="auto"/>
        <w:ind w:right="-1" w:firstLine="1134"/>
        <w:jc w:val="center"/>
        <w:rPr>
          <w:rStyle w:val="FontStyle34"/>
          <w:b w:val="0"/>
          <w:sz w:val="28"/>
          <w:szCs w:val="28"/>
        </w:rPr>
      </w:pPr>
    </w:p>
    <w:p w:rsidR="002933AE" w:rsidRDefault="002933AE" w:rsidP="002933AE">
      <w:pPr>
        <w:pStyle w:val="Style4"/>
        <w:widowControl/>
        <w:spacing w:line="240" w:lineRule="auto"/>
        <w:ind w:right="-1" w:firstLine="1134"/>
        <w:jc w:val="center"/>
        <w:rPr>
          <w:rStyle w:val="FontStyle34"/>
          <w:b w:val="0"/>
          <w:sz w:val="28"/>
          <w:szCs w:val="28"/>
        </w:rPr>
      </w:pPr>
    </w:p>
    <w:p w:rsidR="002F5F56" w:rsidRDefault="002F5F56">
      <w:bookmarkStart w:id="0" w:name="_GoBack"/>
      <w:bookmarkEnd w:id="0"/>
    </w:p>
    <w:sectPr w:rsidR="002F5F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6530" w:rsidRDefault="002933AE" w:rsidP="006F0EBE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5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33AE"/>
    <w:rsid w:val="002933AE"/>
    <w:rsid w:val="002F5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33A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2933A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2933A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4">
    <w:name w:val="Style4"/>
    <w:basedOn w:val="a"/>
    <w:uiPriority w:val="99"/>
    <w:rsid w:val="002933AE"/>
    <w:pPr>
      <w:spacing w:line="214" w:lineRule="exact"/>
      <w:ind w:firstLine="312"/>
      <w:jc w:val="both"/>
    </w:pPr>
    <w:rPr>
      <w:sz w:val="24"/>
      <w:szCs w:val="24"/>
    </w:rPr>
  </w:style>
  <w:style w:type="character" w:customStyle="1" w:styleId="FontStyle34">
    <w:name w:val="Font Style34"/>
    <w:basedOn w:val="a0"/>
    <w:uiPriority w:val="99"/>
    <w:rsid w:val="002933AE"/>
    <w:rPr>
      <w:rFonts w:ascii="Microsoft Sans Serif" w:hAnsi="Microsoft Sans Serif" w:cs="Microsoft Sans Serif"/>
      <w:b/>
      <w:bCs/>
      <w:sz w:val="18"/>
      <w:szCs w:val="18"/>
    </w:rPr>
  </w:style>
  <w:style w:type="paragraph" w:styleId="a5">
    <w:name w:val="Balloon Text"/>
    <w:basedOn w:val="a"/>
    <w:link w:val="a6"/>
    <w:uiPriority w:val="99"/>
    <w:semiHidden/>
    <w:unhideWhenUsed/>
    <w:rsid w:val="002933A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933A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33A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2933A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2933A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4">
    <w:name w:val="Style4"/>
    <w:basedOn w:val="a"/>
    <w:uiPriority w:val="99"/>
    <w:rsid w:val="002933AE"/>
    <w:pPr>
      <w:spacing w:line="214" w:lineRule="exact"/>
      <w:ind w:firstLine="312"/>
      <w:jc w:val="both"/>
    </w:pPr>
    <w:rPr>
      <w:sz w:val="24"/>
      <w:szCs w:val="24"/>
    </w:rPr>
  </w:style>
  <w:style w:type="character" w:customStyle="1" w:styleId="FontStyle34">
    <w:name w:val="Font Style34"/>
    <w:basedOn w:val="a0"/>
    <w:uiPriority w:val="99"/>
    <w:rsid w:val="002933AE"/>
    <w:rPr>
      <w:rFonts w:ascii="Microsoft Sans Serif" w:hAnsi="Microsoft Sans Serif" w:cs="Microsoft Sans Serif"/>
      <w:b/>
      <w:bCs/>
      <w:sz w:val="18"/>
      <w:szCs w:val="18"/>
    </w:rPr>
  </w:style>
  <w:style w:type="paragraph" w:styleId="a5">
    <w:name w:val="Balloon Text"/>
    <w:basedOn w:val="a"/>
    <w:link w:val="a6"/>
    <w:uiPriority w:val="99"/>
    <w:semiHidden/>
    <w:unhideWhenUsed/>
    <w:rsid w:val="002933A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933A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538</Words>
  <Characters>3068</Characters>
  <Application>Microsoft Office Word</Application>
  <DocSecurity>0</DocSecurity>
  <Lines>25</Lines>
  <Paragraphs>7</Paragraphs>
  <ScaleCrop>false</ScaleCrop>
  <Company/>
  <LinksUpToDate>false</LinksUpToDate>
  <CharactersWithSpaces>3599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оо</dc:creator>
  <cp:lastModifiedBy>оо</cp:lastModifiedBy>
  <cp:revision>1</cp:revision>
  <dcterms:created xsi:type="dcterms:W3CDTF">2017-01-11T16:33:00Z</dcterms:created>
  <dcterms:modified xsi:type="dcterms:W3CDTF">2017-01-11T16:33:00Z</dcterms:modified>
</cp:coreProperties>
</file>