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B3A" w:rsidRPr="00247A6A" w:rsidRDefault="00030B3A" w:rsidP="00030B3A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  <w:r>
        <w:rPr>
          <w:rStyle w:val="FontStyle34"/>
          <w:b w:val="0"/>
          <w:sz w:val="28"/>
          <w:szCs w:val="28"/>
        </w:rPr>
        <w:t xml:space="preserve">11 </w:t>
      </w:r>
      <w:r w:rsidRPr="00247A6A">
        <w:rPr>
          <w:rStyle w:val="FontStyle34"/>
          <w:b w:val="0"/>
          <w:sz w:val="28"/>
          <w:szCs w:val="28"/>
        </w:rPr>
        <w:t>СОРБЦИОННЫЕ ПРОЦЕССЫ И УСТАНОВКИ</w:t>
      </w:r>
    </w:p>
    <w:p w:rsidR="00030B3A" w:rsidRDefault="00030B3A" w:rsidP="00030B3A">
      <w:pPr>
        <w:pStyle w:val="Style4"/>
        <w:widowControl/>
        <w:spacing w:line="240" w:lineRule="auto"/>
        <w:ind w:right="-1" w:firstLine="1134"/>
        <w:rPr>
          <w:rStyle w:val="FontStyle34"/>
          <w:b w:val="0"/>
          <w:sz w:val="28"/>
          <w:szCs w:val="28"/>
        </w:rPr>
      </w:pPr>
    </w:p>
    <w:p w:rsidR="00030B3A" w:rsidRPr="00247A6A" w:rsidRDefault="00030B3A" w:rsidP="00030B3A">
      <w:pPr>
        <w:pStyle w:val="Style4"/>
        <w:widowControl/>
        <w:spacing w:line="240" w:lineRule="auto"/>
        <w:ind w:right="-1" w:firstLine="1134"/>
        <w:rPr>
          <w:rStyle w:val="FontStyle34"/>
          <w:b w:val="0"/>
          <w:sz w:val="28"/>
          <w:szCs w:val="28"/>
        </w:rPr>
      </w:pPr>
    </w:p>
    <w:p w:rsidR="00030B3A" w:rsidRPr="00247A6A" w:rsidRDefault="00030B3A" w:rsidP="00030B3A">
      <w:pPr>
        <w:pStyle w:val="Style5"/>
        <w:widowControl/>
        <w:spacing w:line="240" w:lineRule="auto"/>
        <w:ind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>Для получения целевых продуктов, выделения компонентов из га</w:t>
      </w:r>
      <w:r w:rsidRPr="00247A6A">
        <w:rPr>
          <w:rStyle w:val="FontStyle42"/>
          <w:sz w:val="28"/>
          <w:szCs w:val="28"/>
        </w:rPr>
        <w:softHyphen/>
        <w:t>зовых смесей, удаления посторонних примесей из газовых и жидких, смесей, осушки и в других случаях применяют сорбционные установки.</w:t>
      </w:r>
    </w:p>
    <w:p w:rsidR="00030B3A" w:rsidRPr="00247A6A" w:rsidRDefault="00030B3A" w:rsidP="00030B3A">
      <w:pPr>
        <w:pStyle w:val="Style5"/>
        <w:widowControl/>
        <w:spacing w:line="240" w:lineRule="auto"/>
        <w:ind w:firstLine="1134"/>
        <w:rPr>
          <w:rStyle w:val="FontStyle52"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 </w:t>
      </w:r>
      <w:r w:rsidRPr="00247A6A">
        <w:rPr>
          <w:rStyle w:val="FontStyle52"/>
          <w:sz w:val="28"/>
          <w:szCs w:val="28"/>
        </w:rPr>
        <w:t xml:space="preserve">Сорбция </w:t>
      </w:r>
      <w:r w:rsidRPr="00247A6A">
        <w:rPr>
          <w:rStyle w:val="FontStyle42"/>
          <w:sz w:val="28"/>
          <w:szCs w:val="28"/>
        </w:rPr>
        <w:t xml:space="preserve">— физико-химический процесс, в результате которого происходит поглощение каким-либо телом газов, паров или растворенных веществ из окружающей среды. Понятие сорбции включает как </w:t>
      </w:r>
      <w:r w:rsidRPr="00247A6A">
        <w:rPr>
          <w:rStyle w:val="FontStyle52"/>
          <w:sz w:val="28"/>
          <w:szCs w:val="28"/>
        </w:rPr>
        <w:t>абсорб</w:t>
      </w:r>
      <w:r w:rsidRPr="00247A6A">
        <w:rPr>
          <w:rStyle w:val="FontStyle52"/>
          <w:sz w:val="28"/>
          <w:szCs w:val="28"/>
        </w:rPr>
        <w:softHyphen/>
        <w:t xml:space="preserve">цию, </w:t>
      </w:r>
      <w:r w:rsidRPr="00247A6A">
        <w:rPr>
          <w:rStyle w:val="FontStyle42"/>
          <w:sz w:val="28"/>
          <w:szCs w:val="28"/>
        </w:rPr>
        <w:t xml:space="preserve">так и </w:t>
      </w:r>
      <w:r w:rsidRPr="00247A6A">
        <w:rPr>
          <w:rStyle w:val="FontStyle52"/>
          <w:sz w:val="28"/>
          <w:szCs w:val="28"/>
        </w:rPr>
        <w:t>адсорбцию.</w:t>
      </w:r>
    </w:p>
    <w:p w:rsidR="00030B3A" w:rsidRDefault="00030B3A" w:rsidP="00030B3A">
      <w:pPr>
        <w:pStyle w:val="Style5"/>
        <w:widowControl/>
        <w:spacing w:line="240" w:lineRule="auto"/>
        <w:ind w:firstLine="1134"/>
        <w:rPr>
          <w:rStyle w:val="FontStyle42"/>
          <w:sz w:val="28"/>
          <w:szCs w:val="28"/>
        </w:rPr>
      </w:pPr>
    </w:p>
    <w:p w:rsidR="00030B3A" w:rsidRDefault="00030B3A" w:rsidP="00030B3A">
      <w:pPr>
        <w:pStyle w:val="Style5"/>
        <w:widowControl/>
        <w:spacing w:line="240" w:lineRule="auto"/>
        <w:ind w:firstLine="1134"/>
        <w:rPr>
          <w:rStyle w:val="FontStyle42"/>
          <w:sz w:val="28"/>
          <w:szCs w:val="28"/>
        </w:rPr>
      </w:pPr>
    </w:p>
    <w:p w:rsidR="00030B3A" w:rsidRPr="00247A6A" w:rsidRDefault="00030B3A" w:rsidP="00030B3A">
      <w:pPr>
        <w:pStyle w:val="Style5"/>
        <w:widowControl/>
        <w:spacing w:line="240" w:lineRule="auto"/>
        <w:ind w:firstLine="1134"/>
        <w:jc w:val="center"/>
        <w:rPr>
          <w:b/>
          <w:sz w:val="28"/>
          <w:szCs w:val="28"/>
        </w:rPr>
      </w:pPr>
      <w:r w:rsidRPr="00247A6A">
        <w:rPr>
          <w:rStyle w:val="FontStyle42"/>
          <w:b/>
          <w:sz w:val="28"/>
          <w:szCs w:val="28"/>
        </w:rPr>
        <w:t xml:space="preserve">11.1 </w:t>
      </w:r>
      <w:r w:rsidRPr="00247A6A">
        <w:rPr>
          <w:b/>
          <w:sz w:val="28"/>
          <w:szCs w:val="28"/>
        </w:rPr>
        <w:t>Абсорбционные процессы и установки</w:t>
      </w:r>
    </w:p>
    <w:p w:rsidR="00030B3A" w:rsidRDefault="00030B3A" w:rsidP="00030B3A">
      <w:pPr>
        <w:pStyle w:val="Style5"/>
        <w:widowControl/>
        <w:spacing w:line="240" w:lineRule="auto"/>
        <w:ind w:firstLine="1134"/>
        <w:rPr>
          <w:rStyle w:val="FontStyle42"/>
          <w:sz w:val="28"/>
          <w:szCs w:val="28"/>
        </w:rPr>
      </w:pPr>
    </w:p>
    <w:p w:rsidR="00030B3A" w:rsidRPr="00247A6A" w:rsidRDefault="00030B3A" w:rsidP="00030B3A">
      <w:pPr>
        <w:pStyle w:val="Style5"/>
        <w:widowControl/>
        <w:spacing w:line="240" w:lineRule="auto"/>
        <w:ind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Абсорбция — поглощение газа в объеме, а также избирательное поглощение одного или нескольких компонентов газовой смеси жидким поглотителем (абсорбентом). Поглощение газа может происходить либо в результате его растворения в абсорбенте, либо в результате его  химического взаимодействия с абсорбентом. В первом случае процесс называют </w:t>
      </w:r>
      <w:r w:rsidRPr="00247A6A">
        <w:rPr>
          <w:rStyle w:val="FontStyle52"/>
          <w:sz w:val="28"/>
          <w:szCs w:val="28"/>
        </w:rPr>
        <w:t xml:space="preserve">физической абсорбцией, </w:t>
      </w:r>
      <w:r w:rsidRPr="00247A6A">
        <w:rPr>
          <w:rStyle w:val="FontStyle42"/>
          <w:sz w:val="28"/>
          <w:szCs w:val="28"/>
        </w:rPr>
        <w:t xml:space="preserve">а во втором — </w:t>
      </w:r>
      <w:r w:rsidRPr="00247A6A">
        <w:rPr>
          <w:rStyle w:val="FontStyle52"/>
          <w:sz w:val="28"/>
          <w:szCs w:val="28"/>
        </w:rPr>
        <w:t xml:space="preserve">хемосорбцией.   </w:t>
      </w:r>
      <w:r w:rsidRPr="00247A6A">
        <w:rPr>
          <w:rStyle w:val="FontStyle42"/>
          <w:sz w:val="28"/>
          <w:szCs w:val="28"/>
        </w:rPr>
        <w:t>Воз</w:t>
      </w:r>
      <w:r w:rsidRPr="00247A6A">
        <w:rPr>
          <w:rStyle w:val="FontStyle42"/>
          <w:sz w:val="28"/>
          <w:szCs w:val="28"/>
        </w:rPr>
        <w:softHyphen/>
        <w:t xml:space="preserve">можно также сочетание обоих механизмов процесса. </w:t>
      </w:r>
    </w:p>
    <w:p w:rsidR="00030B3A" w:rsidRPr="00247A6A" w:rsidRDefault="00030B3A" w:rsidP="00030B3A">
      <w:pPr>
        <w:pStyle w:val="Style5"/>
        <w:widowControl/>
        <w:spacing w:line="240" w:lineRule="auto"/>
        <w:ind w:firstLine="1134"/>
        <w:rPr>
          <w:rStyle w:val="FontStyle42"/>
          <w:iCs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Физическая абсорбция в большинстве случаев обратима. На этом свойстве абсорбционных процессов основано выделение поглощенного газа из раствора — </w:t>
      </w:r>
      <w:r w:rsidRPr="00247A6A">
        <w:rPr>
          <w:rStyle w:val="FontStyle52"/>
          <w:sz w:val="28"/>
          <w:szCs w:val="28"/>
        </w:rPr>
        <w:t xml:space="preserve">десорбция. </w:t>
      </w:r>
      <w:r w:rsidRPr="00247A6A">
        <w:rPr>
          <w:rStyle w:val="FontStyle42"/>
          <w:sz w:val="28"/>
          <w:szCs w:val="28"/>
        </w:rPr>
        <w:t>Сочетание абсорбции с десорбцией по</w:t>
      </w:r>
      <w:r w:rsidRPr="00247A6A">
        <w:rPr>
          <w:rStyle w:val="FontStyle42"/>
          <w:sz w:val="28"/>
          <w:szCs w:val="28"/>
        </w:rPr>
        <w:softHyphen/>
        <w:t>зволяет многократно применять поглотитель и выделять поглощенный компонент в чистом виде.</w:t>
      </w:r>
    </w:p>
    <w:p w:rsidR="00030B3A" w:rsidRPr="00247A6A" w:rsidRDefault="00030B3A" w:rsidP="00030B3A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Абсорбентами служат однородные жидкости или растворы активного компонента в жидком растворителе. Во всех случаях к абсорбентам предъявляют ряд требований. Наиболее существенными являются:</w:t>
      </w:r>
    </w:p>
    <w:p w:rsidR="00030B3A" w:rsidRPr="00247A6A" w:rsidRDefault="00030B3A" w:rsidP="00030B3A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 xml:space="preserve">- высокая </w:t>
      </w:r>
      <w:proofErr w:type="spellStart"/>
      <w:r w:rsidRPr="00247A6A">
        <w:rPr>
          <w:rStyle w:val="FontStyle56"/>
          <w:b w:val="0"/>
          <w:sz w:val="28"/>
          <w:szCs w:val="28"/>
        </w:rPr>
        <w:t>абсорбционая</w:t>
      </w:r>
      <w:proofErr w:type="spellEnd"/>
      <w:r w:rsidRPr="00247A6A">
        <w:rPr>
          <w:rStyle w:val="FontStyle56"/>
          <w:b w:val="0"/>
          <w:sz w:val="28"/>
          <w:szCs w:val="28"/>
        </w:rPr>
        <w:t xml:space="preserve"> способность;</w:t>
      </w:r>
    </w:p>
    <w:p w:rsidR="00030B3A" w:rsidRPr="00247A6A" w:rsidRDefault="00030B3A" w:rsidP="00030B3A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- низкое давление паров;</w:t>
      </w:r>
    </w:p>
    <w:p w:rsidR="00030B3A" w:rsidRPr="00247A6A" w:rsidRDefault="00030B3A" w:rsidP="00030B3A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- химическая инертность по отношению к распро</w:t>
      </w:r>
      <w:r w:rsidRPr="00247A6A">
        <w:rPr>
          <w:rStyle w:val="FontStyle56"/>
          <w:b w:val="0"/>
          <w:sz w:val="28"/>
          <w:szCs w:val="28"/>
        </w:rPr>
        <w:softHyphen/>
        <w:t>страненным конструкционным материалам;</w:t>
      </w:r>
    </w:p>
    <w:p w:rsidR="00030B3A" w:rsidRPr="00247A6A" w:rsidRDefault="00030B3A" w:rsidP="00030B3A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 xml:space="preserve">- </w:t>
      </w:r>
      <w:proofErr w:type="spellStart"/>
      <w:r w:rsidRPr="00247A6A">
        <w:rPr>
          <w:rStyle w:val="FontStyle56"/>
          <w:b w:val="0"/>
          <w:sz w:val="28"/>
          <w:szCs w:val="28"/>
        </w:rPr>
        <w:t>нетоксичность</w:t>
      </w:r>
      <w:proofErr w:type="spellEnd"/>
      <w:r w:rsidRPr="00247A6A">
        <w:rPr>
          <w:rStyle w:val="FontStyle56"/>
          <w:b w:val="0"/>
          <w:sz w:val="28"/>
          <w:szCs w:val="28"/>
        </w:rPr>
        <w:t>;</w:t>
      </w:r>
    </w:p>
    <w:p w:rsidR="00030B3A" w:rsidRPr="00247A6A" w:rsidRDefault="00030B3A" w:rsidP="00030B3A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 xml:space="preserve">- </w:t>
      </w:r>
      <w:proofErr w:type="gramStart"/>
      <w:r w:rsidRPr="00247A6A">
        <w:rPr>
          <w:rStyle w:val="FontStyle56"/>
          <w:b w:val="0"/>
          <w:sz w:val="28"/>
          <w:szCs w:val="28"/>
        </w:rPr>
        <w:t>огне</w:t>
      </w:r>
      <w:proofErr w:type="gramEnd"/>
      <w:r w:rsidRPr="00247A6A">
        <w:rPr>
          <w:rStyle w:val="FontStyle56"/>
          <w:b w:val="0"/>
          <w:sz w:val="28"/>
          <w:szCs w:val="28"/>
        </w:rPr>
        <w:t>- и взрывобезопасность;</w:t>
      </w:r>
    </w:p>
    <w:p w:rsidR="00030B3A" w:rsidRPr="00247A6A" w:rsidRDefault="00030B3A" w:rsidP="00030B3A">
      <w:pPr>
        <w:pStyle w:val="Style7"/>
        <w:widowControl/>
        <w:spacing w:before="62"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- доступность и невысокая стоимость.</w:t>
      </w: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С технологической точки зрения лучшим является тот абсорбент, расход, которого для проведения заданного процесса меньше, т. е. в котором растворимость поглощае</w:t>
      </w:r>
      <w:r w:rsidRPr="00247A6A">
        <w:rPr>
          <w:rStyle w:val="FontStyle56"/>
          <w:b w:val="0"/>
          <w:sz w:val="28"/>
          <w:szCs w:val="28"/>
        </w:rPr>
        <w:softHyphen/>
        <w:t>мого вещества выше. Поэтому абсорбенты выбирают в основном по данным о раство</w:t>
      </w:r>
      <w:r w:rsidRPr="00247A6A">
        <w:rPr>
          <w:rStyle w:val="FontStyle56"/>
          <w:b w:val="0"/>
          <w:sz w:val="28"/>
          <w:szCs w:val="28"/>
        </w:rPr>
        <w:softHyphen/>
        <w:t>римости в них поглощаемых веществ.</w:t>
      </w:r>
    </w:p>
    <w:p w:rsidR="00030B3A" w:rsidRDefault="00030B3A" w:rsidP="00030B3A">
      <w:pPr>
        <w:pStyle w:val="Style7"/>
        <w:widowControl/>
        <w:spacing w:line="240" w:lineRule="auto"/>
        <w:ind w:right="-1" w:firstLine="1134"/>
        <w:rPr>
          <w:rStyle w:val="FontStyle52"/>
          <w:sz w:val="28"/>
          <w:szCs w:val="28"/>
        </w:rPr>
      </w:pPr>
    </w:p>
    <w:p w:rsidR="00030B3A" w:rsidRDefault="00030B3A" w:rsidP="00030B3A">
      <w:pPr>
        <w:pStyle w:val="Style7"/>
        <w:widowControl/>
        <w:spacing w:line="240" w:lineRule="auto"/>
        <w:ind w:right="-1" w:firstLine="1134"/>
        <w:rPr>
          <w:rStyle w:val="FontStyle52"/>
          <w:sz w:val="28"/>
          <w:szCs w:val="28"/>
        </w:rPr>
      </w:pPr>
    </w:p>
    <w:p w:rsidR="00030B3A" w:rsidRDefault="00030B3A" w:rsidP="00030B3A">
      <w:pPr>
        <w:pStyle w:val="Style7"/>
        <w:widowControl/>
        <w:spacing w:line="240" w:lineRule="auto"/>
        <w:ind w:right="-1" w:firstLine="1134"/>
        <w:rPr>
          <w:rStyle w:val="FontStyle52"/>
          <w:sz w:val="28"/>
          <w:szCs w:val="28"/>
        </w:rPr>
      </w:pP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jc w:val="center"/>
        <w:rPr>
          <w:b/>
          <w:sz w:val="28"/>
          <w:szCs w:val="28"/>
        </w:rPr>
      </w:pPr>
      <w:r w:rsidRPr="00247A6A">
        <w:rPr>
          <w:b/>
          <w:sz w:val="28"/>
          <w:szCs w:val="28"/>
        </w:rPr>
        <w:t>11.2 Адсорбционные процессы и установки</w:t>
      </w:r>
    </w:p>
    <w:p w:rsidR="00030B3A" w:rsidRDefault="00030B3A" w:rsidP="00030B3A">
      <w:pPr>
        <w:pStyle w:val="Style7"/>
        <w:widowControl/>
        <w:spacing w:line="240" w:lineRule="auto"/>
        <w:ind w:right="-1" w:firstLine="1134"/>
        <w:rPr>
          <w:rStyle w:val="FontStyle52"/>
          <w:sz w:val="28"/>
          <w:szCs w:val="28"/>
        </w:rPr>
      </w:pP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52"/>
          <w:sz w:val="28"/>
          <w:szCs w:val="28"/>
        </w:rPr>
        <w:t xml:space="preserve">Адсорбция </w:t>
      </w:r>
      <w:r w:rsidRPr="00247A6A">
        <w:rPr>
          <w:rStyle w:val="FontStyle42"/>
          <w:sz w:val="28"/>
          <w:szCs w:val="28"/>
        </w:rPr>
        <w:t xml:space="preserve">— процесс поглощения газов (паров) или жидкостей </w:t>
      </w:r>
      <w:r w:rsidRPr="00247A6A">
        <w:rPr>
          <w:rStyle w:val="FontStyle35"/>
          <w:i w:val="0"/>
          <w:sz w:val="28"/>
          <w:szCs w:val="28"/>
        </w:rPr>
        <w:t>по</w:t>
      </w:r>
      <w:r w:rsidRPr="00247A6A">
        <w:rPr>
          <w:rStyle w:val="FontStyle35"/>
          <w:i w:val="0"/>
          <w:sz w:val="28"/>
          <w:szCs w:val="28"/>
        </w:rPr>
        <w:softHyphen/>
      </w:r>
      <w:r w:rsidRPr="00247A6A">
        <w:rPr>
          <w:rStyle w:val="FontStyle42"/>
          <w:sz w:val="28"/>
          <w:szCs w:val="28"/>
        </w:rPr>
        <w:t xml:space="preserve">верхностью твердых тел (адсорбентов). Явление </w:t>
      </w:r>
      <w:r w:rsidRPr="00247A6A">
        <w:rPr>
          <w:rStyle w:val="FontStyle35"/>
          <w:i w:val="0"/>
          <w:sz w:val="28"/>
          <w:szCs w:val="28"/>
        </w:rPr>
        <w:t xml:space="preserve">адсорбции </w:t>
      </w:r>
      <w:r w:rsidRPr="00247A6A">
        <w:rPr>
          <w:rStyle w:val="FontStyle42"/>
          <w:sz w:val="28"/>
          <w:szCs w:val="28"/>
        </w:rPr>
        <w:t xml:space="preserve">связано </w:t>
      </w:r>
      <w:r w:rsidRPr="00247A6A">
        <w:rPr>
          <w:rStyle w:val="FontStyle35"/>
          <w:i w:val="0"/>
          <w:sz w:val="28"/>
          <w:szCs w:val="28"/>
        </w:rPr>
        <w:t xml:space="preserve">с </w:t>
      </w:r>
      <w:r w:rsidRPr="00247A6A">
        <w:rPr>
          <w:rStyle w:val="FontStyle42"/>
          <w:sz w:val="28"/>
          <w:szCs w:val="28"/>
        </w:rPr>
        <w:t xml:space="preserve">наличием сил притяжения между молекулами адсорбента </w:t>
      </w:r>
      <w:r w:rsidRPr="00247A6A">
        <w:rPr>
          <w:rStyle w:val="FontStyle35"/>
          <w:i w:val="0"/>
          <w:sz w:val="28"/>
          <w:szCs w:val="28"/>
        </w:rPr>
        <w:t>и поглощае</w:t>
      </w:r>
      <w:r w:rsidRPr="00247A6A">
        <w:rPr>
          <w:rStyle w:val="FontStyle35"/>
          <w:i w:val="0"/>
          <w:sz w:val="28"/>
          <w:szCs w:val="28"/>
        </w:rPr>
        <w:softHyphen/>
      </w:r>
      <w:r w:rsidRPr="00247A6A">
        <w:rPr>
          <w:rStyle w:val="FontStyle42"/>
          <w:sz w:val="28"/>
          <w:szCs w:val="28"/>
        </w:rPr>
        <w:t>мого вещества.</w:t>
      </w: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Различают два основных вида адсорбции: </w:t>
      </w:r>
      <w:r w:rsidRPr="00247A6A">
        <w:rPr>
          <w:rStyle w:val="FontStyle52"/>
          <w:sz w:val="28"/>
          <w:szCs w:val="28"/>
        </w:rPr>
        <w:t xml:space="preserve">физическую </w:t>
      </w:r>
      <w:r w:rsidRPr="00247A6A">
        <w:rPr>
          <w:rStyle w:val="FontStyle35"/>
          <w:i w:val="0"/>
          <w:sz w:val="28"/>
          <w:szCs w:val="28"/>
        </w:rPr>
        <w:t xml:space="preserve">и </w:t>
      </w:r>
      <w:r w:rsidRPr="00247A6A">
        <w:rPr>
          <w:rStyle w:val="FontStyle52"/>
          <w:sz w:val="28"/>
          <w:szCs w:val="28"/>
        </w:rPr>
        <w:t xml:space="preserve">химическую </w:t>
      </w:r>
      <w:r w:rsidRPr="00247A6A">
        <w:rPr>
          <w:rStyle w:val="FontStyle42"/>
          <w:sz w:val="28"/>
          <w:szCs w:val="28"/>
        </w:rPr>
        <w:t xml:space="preserve">(или </w:t>
      </w:r>
      <w:r w:rsidRPr="00247A6A">
        <w:rPr>
          <w:rStyle w:val="FontStyle52"/>
          <w:sz w:val="28"/>
          <w:szCs w:val="28"/>
        </w:rPr>
        <w:t>хемосорбцию)</w:t>
      </w:r>
      <w:r w:rsidRPr="00247A6A">
        <w:rPr>
          <w:rStyle w:val="FontStyle42"/>
          <w:sz w:val="28"/>
          <w:szCs w:val="28"/>
        </w:rPr>
        <w:t xml:space="preserve">. </w:t>
      </w: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>Физическая адсорбция вызывается силами взаи</w:t>
      </w:r>
      <w:r w:rsidRPr="00247A6A">
        <w:rPr>
          <w:rStyle w:val="FontStyle42"/>
          <w:sz w:val="28"/>
          <w:szCs w:val="28"/>
        </w:rPr>
        <w:softHyphen/>
        <w:t>модействия молекул поглощаемого вещества с адсорбентом. Однако молекулы, соприкаса</w:t>
      </w:r>
      <w:r w:rsidRPr="00247A6A">
        <w:rPr>
          <w:rStyle w:val="FontStyle42"/>
          <w:sz w:val="28"/>
          <w:szCs w:val="28"/>
        </w:rPr>
        <w:softHyphen/>
        <w:t>ясь с поверхностью адсорбента, насыщают его поверхность, что ухуд</w:t>
      </w:r>
      <w:r w:rsidRPr="00247A6A">
        <w:rPr>
          <w:rStyle w:val="FontStyle42"/>
          <w:sz w:val="28"/>
          <w:szCs w:val="28"/>
        </w:rPr>
        <w:softHyphen/>
        <w:t xml:space="preserve">шает процесс адсорбции. </w:t>
      </w: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Химическая адсорбция характеризуется химическим взаимодействием между средой и адсорбентом, </w:t>
      </w:r>
      <w:r w:rsidRPr="00247A6A">
        <w:rPr>
          <w:rStyle w:val="FontStyle35"/>
          <w:i w:val="0"/>
          <w:sz w:val="28"/>
          <w:szCs w:val="28"/>
        </w:rPr>
        <w:t xml:space="preserve">что может </w:t>
      </w:r>
      <w:r w:rsidRPr="00247A6A">
        <w:rPr>
          <w:rStyle w:val="FontStyle42"/>
          <w:sz w:val="28"/>
          <w:szCs w:val="28"/>
        </w:rPr>
        <w:t xml:space="preserve">образовывать новые химические соединения на поверхности адсорбента. Оба вида адсорбции </w:t>
      </w:r>
      <w:proofErr w:type="spellStart"/>
      <w:r w:rsidRPr="00247A6A">
        <w:rPr>
          <w:rStyle w:val="FontStyle42"/>
          <w:sz w:val="28"/>
          <w:szCs w:val="28"/>
        </w:rPr>
        <w:t>экзотермичны</w:t>
      </w:r>
      <w:proofErr w:type="spellEnd"/>
      <w:r w:rsidRPr="00247A6A">
        <w:rPr>
          <w:rStyle w:val="FontStyle42"/>
          <w:sz w:val="28"/>
          <w:szCs w:val="28"/>
        </w:rPr>
        <w:t xml:space="preserve">. </w:t>
      </w: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rPr>
          <w:rStyle w:val="FontStyle35"/>
          <w:i w:val="0"/>
          <w:sz w:val="28"/>
          <w:szCs w:val="28"/>
        </w:rPr>
      </w:pPr>
      <w:r w:rsidRPr="00247A6A">
        <w:rPr>
          <w:rStyle w:val="FontStyle42"/>
          <w:sz w:val="28"/>
          <w:szCs w:val="28"/>
        </w:rPr>
        <w:t>Химическая адсорбция протекает обычно с не</w:t>
      </w:r>
      <w:r w:rsidRPr="00247A6A">
        <w:rPr>
          <w:rStyle w:val="FontStyle42"/>
          <w:sz w:val="28"/>
          <w:szCs w:val="28"/>
        </w:rPr>
        <w:softHyphen/>
        <w:t xml:space="preserve">большой скоростью и возможна при высоких температурах, когда </w:t>
      </w:r>
      <w:r w:rsidRPr="00247A6A">
        <w:rPr>
          <w:rStyle w:val="FontStyle35"/>
          <w:i w:val="0"/>
          <w:sz w:val="28"/>
          <w:szCs w:val="28"/>
        </w:rPr>
        <w:t>фи</w:t>
      </w:r>
      <w:r w:rsidRPr="00247A6A">
        <w:rPr>
          <w:rStyle w:val="FontStyle35"/>
          <w:i w:val="0"/>
          <w:sz w:val="28"/>
          <w:szCs w:val="28"/>
        </w:rPr>
        <w:softHyphen/>
      </w:r>
      <w:r w:rsidRPr="00247A6A">
        <w:rPr>
          <w:rStyle w:val="FontStyle42"/>
          <w:sz w:val="28"/>
          <w:szCs w:val="28"/>
        </w:rPr>
        <w:t xml:space="preserve">зическая адсорбция </w:t>
      </w:r>
      <w:r w:rsidRPr="00247A6A">
        <w:rPr>
          <w:rStyle w:val="FontStyle35"/>
          <w:i w:val="0"/>
          <w:sz w:val="28"/>
          <w:szCs w:val="28"/>
        </w:rPr>
        <w:t>невозможна.</w:t>
      </w: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 xml:space="preserve">Процессы адсорбции отличаются избирательностью </w:t>
      </w:r>
      <w:r w:rsidRPr="00247A6A">
        <w:rPr>
          <w:rStyle w:val="FontStyle35"/>
          <w:i w:val="0"/>
          <w:sz w:val="28"/>
          <w:szCs w:val="28"/>
        </w:rPr>
        <w:t xml:space="preserve">и </w:t>
      </w:r>
      <w:r w:rsidRPr="00247A6A">
        <w:rPr>
          <w:rStyle w:val="FontStyle42"/>
          <w:sz w:val="28"/>
          <w:szCs w:val="28"/>
        </w:rPr>
        <w:t>обратимостью, позволяя поглощать (адсорбировать) из газовых (паровых) смесей и растворов один или несколько компонентов, а затем в других условиях выделять (</w:t>
      </w:r>
      <w:proofErr w:type="spellStart"/>
      <w:r w:rsidRPr="00247A6A">
        <w:rPr>
          <w:rStyle w:val="FontStyle42"/>
          <w:sz w:val="28"/>
          <w:szCs w:val="28"/>
        </w:rPr>
        <w:t>десорбировать</w:t>
      </w:r>
      <w:proofErr w:type="spellEnd"/>
      <w:r w:rsidRPr="00247A6A">
        <w:rPr>
          <w:rStyle w:val="FontStyle42"/>
          <w:sz w:val="28"/>
          <w:szCs w:val="28"/>
        </w:rPr>
        <w:t>) их из твердой фазы. При этом избиратель</w:t>
      </w:r>
      <w:r w:rsidRPr="00247A6A">
        <w:rPr>
          <w:rStyle w:val="FontStyle42"/>
          <w:sz w:val="28"/>
          <w:szCs w:val="28"/>
        </w:rPr>
        <w:softHyphen/>
        <w:t xml:space="preserve">ность зависит от природы адсорбента и адсорбируемых веществ, а предельное удельное количество поглощаемого вещества зависит еще от его концентрации в исходной смеси и температуры, а </w:t>
      </w:r>
      <w:r w:rsidRPr="00247A6A">
        <w:rPr>
          <w:rStyle w:val="FontStyle35"/>
          <w:i w:val="0"/>
          <w:sz w:val="28"/>
          <w:szCs w:val="28"/>
        </w:rPr>
        <w:t xml:space="preserve">в </w:t>
      </w:r>
      <w:r w:rsidRPr="00247A6A">
        <w:rPr>
          <w:rStyle w:val="FontStyle42"/>
          <w:sz w:val="28"/>
          <w:szCs w:val="28"/>
        </w:rPr>
        <w:t>случае га</w:t>
      </w:r>
      <w:r w:rsidRPr="00247A6A">
        <w:rPr>
          <w:rStyle w:val="FontStyle42"/>
          <w:sz w:val="28"/>
          <w:szCs w:val="28"/>
        </w:rPr>
        <w:softHyphen/>
        <w:t>зов — также от давления.</w:t>
      </w: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56"/>
          <w:b w:val="0"/>
          <w:sz w:val="28"/>
          <w:szCs w:val="28"/>
        </w:rPr>
        <w:t>Адсорбенты — пористые тела с сильно развитой поверхностью пор. Удельная поверхность пор может достигать 1000 м</w:t>
      </w:r>
      <w:proofErr w:type="gramStart"/>
      <w:r w:rsidRPr="00247A6A">
        <w:rPr>
          <w:rStyle w:val="FontStyle56"/>
          <w:b w:val="0"/>
          <w:sz w:val="28"/>
          <w:szCs w:val="28"/>
          <w:vertAlign w:val="superscript"/>
        </w:rPr>
        <w:t>2</w:t>
      </w:r>
      <w:proofErr w:type="gramEnd"/>
      <w:r w:rsidRPr="00247A6A">
        <w:rPr>
          <w:rStyle w:val="FontStyle56"/>
          <w:b w:val="0"/>
          <w:sz w:val="28"/>
          <w:szCs w:val="28"/>
        </w:rPr>
        <w:t>/г. Адсорбенты применяют в виде таблеток или шариков размером от 2 до 6 мм, а также порошков с размером частиц от 20 до 50 мкм. В качестве адсорбентов используют активированный уголь, силикагель, алю</w:t>
      </w:r>
      <w:r w:rsidRPr="00247A6A">
        <w:rPr>
          <w:rStyle w:val="FontStyle56"/>
          <w:b w:val="0"/>
          <w:sz w:val="28"/>
          <w:szCs w:val="28"/>
        </w:rPr>
        <w:softHyphen/>
        <w:t>мосиликаты и т.д. Важной характеристикой адсорбентов является их активность, под которой понимают массу адсорбированного вещества на</w:t>
      </w:r>
      <w:r w:rsidRPr="00247A6A">
        <w:rPr>
          <w:sz w:val="28"/>
          <w:szCs w:val="28"/>
        </w:rPr>
        <w:t xml:space="preserve"> </w:t>
      </w:r>
      <w:r w:rsidRPr="00247A6A">
        <w:rPr>
          <w:rStyle w:val="FontStyle56"/>
          <w:b w:val="0"/>
          <w:sz w:val="28"/>
          <w:szCs w:val="28"/>
        </w:rPr>
        <w:t>единицу массы адсорбента в условиях равновесия.</w:t>
      </w: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rPr>
          <w:rStyle w:val="FontStyle56"/>
          <w:b w:val="0"/>
          <w:sz w:val="28"/>
          <w:szCs w:val="28"/>
        </w:rPr>
      </w:pPr>
      <w:r w:rsidRPr="00247A6A">
        <w:rPr>
          <w:rStyle w:val="FontStyle39"/>
          <w:sz w:val="28"/>
          <w:szCs w:val="28"/>
        </w:rPr>
        <w:t xml:space="preserve">Адсорбенты </w:t>
      </w:r>
      <w:r w:rsidRPr="00247A6A">
        <w:rPr>
          <w:rStyle w:val="FontStyle56"/>
          <w:b w:val="0"/>
          <w:sz w:val="28"/>
          <w:szCs w:val="28"/>
        </w:rPr>
        <w:t xml:space="preserve">характеризуются также </w:t>
      </w:r>
      <w:r w:rsidRPr="00247A6A">
        <w:rPr>
          <w:rStyle w:val="FontStyle38"/>
          <w:sz w:val="28"/>
          <w:szCs w:val="28"/>
        </w:rPr>
        <w:t xml:space="preserve">временем защитного действия, </w:t>
      </w:r>
      <w:r w:rsidRPr="00247A6A">
        <w:rPr>
          <w:rStyle w:val="FontStyle56"/>
          <w:b w:val="0"/>
          <w:sz w:val="28"/>
          <w:szCs w:val="28"/>
        </w:rPr>
        <w:t xml:space="preserve">под которым понимают время, в течение которого концентрация поглощаемых веществ на выходе из </w:t>
      </w:r>
      <w:r w:rsidRPr="00247A6A">
        <w:rPr>
          <w:rStyle w:val="FontStyle39"/>
          <w:sz w:val="28"/>
          <w:szCs w:val="28"/>
        </w:rPr>
        <w:t xml:space="preserve">слоя </w:t>
      </w:r>
      <w:r w:rsidRPr="00247A6A">
        <w:rPr>
          <w:rStyle w:val="FontStyle56"/>
          <w:b w:val="0"/>
          <w:sz w:val="28"/>
          <w:szCs w:val="28"/>
        </w:rPr>
        <w:t>адсорбента не изменяется.</w:t>
      </w:r>
    </w:p>
    <w:p w:rsidR="00030B3A" w:rsidRPr="00247A6A" w:rsidRDefault="00030B3A" w:rsidP="00030B3A">
      <w:pPr>
        <w:pStyle w:val="Style7"/>
        <w:widowControl/>
        <w:spacing w:line="240" w:lineRule="auto"/>
        <w:ind w:right="-1" w:firstLine="1134"/>
        <w:rPr>
          <w:rStyle w:val="FontStyle42"/>
          <w:sz w:val="28"/>
          <w:szCs w:val="28"/>
        </w:rPr>
      </w:pPr>
      <w:r w:rsidRPr="00247A6A">
        <w:rPr>
          <w:rStyle w:val="FontStyle42"/>
          <w:sz w:val="28"/>
          <w:szCs w:val="28"/>
        </w:rPr>
        <w:t>Конструктивно абсорбционные и адсорбционные аппараты выполняют аналогично теплообменным, ректификационным, выпарным и сушильным аппара</w:t>
      </w:r>
      <w:r w:rsidRPr="00247A6A">
        <w:rPr>
          <w:rStyle w:val="FontStyle42"/>
          <w:sz w:val="28"/>
          <w:szCs w:val="28"/>
        </w:rPr>
        <w:softHyphen/>
        <w:t xml:space="preserve">там. </w:t>
      </w:r>
    </w:p>
    <w:p w:rsidR="00030B3A" w:rsidRDefault="00030B3A" w:rsidP="00030B3A">
      <w:pPr>
        <w:ind w:right="-1" w:firstLine="1134"/>
        <w:jc w:val="both"/>
        <w:rPr>
          <w:sz w:val="28"/>
          <w:szCs w:val="28"/>
        </w:rPr>
      </w:pPr>
    </w:p>
    <w:p w:rsidR="00030B3A" w:rsidRDefault="00030B3A" w:rsidP="00030B3A">
      <w:pPr>
        <w:ind w:right="-1" w:firstLine="1134"/>
        <w:jc w:val="both"/>
        <w:rPr>
          <w:sz w:val="28"/>
          <w:szCs w:val="28"/>
        </w:rPr>
      </w:pPr>
    </w:p>
    <w:p w:rsidR="00030B3A" w:rsidRDefault="00030B3A" w:rsidP="00030B3A">
      <w:pPr>
        <w:ind w:right="-1" w:firstLine="1134"/>
        <w:jc w:val="both"/>
        <w:rPr>
          <w:sz w:val="28"/>
          <w:szCs w:val="28"/>
        </w:rPr>
      </w:pPr>
    </w:p>
    <w:p w:rsidR="00030B3A" w:rsidRDefault="00030B3A" w:rsidP="00030B3A">
      <w:pPr>
        <w:ind w:right="-1" w:firstLine="1134"/>
        <w:jc w:val="both"/>
        <w:rPr>
          <w:sz w:val="28"/>
          <w:szCs w:val="28"/>
        </w:rPr>
      </w:pP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B3A"/>
    <w:rsid w:val="00030B3A"/>
    <w:rsid w:val="002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B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8">
    <w:name w:val="Font Style38"/>
    <w:basedOn w:val="a0"/>
    <w:uiPriority w:val="99"/>
    <w:rsid w:val="00030B3A"/>
    <w:rPr>
      <w:rFonts w:ascii="Times New Roman" w:hAnsi="Times New Roman" w:cs="Times New Roman"/>
      <w:sz w:val="16"/>
      <w:szCs w:val="16"/>
    </w:rPr>
  </w:style>
  <w:style w:type="character" w:customStyle="1" w:styleId="FontStyle42">
    <w:name w:val="Font Style42"/>
    <w:basedOn w:val="a0"/>
    <w:uiPriority w:val="99"/>
    <w:rsid w:val="00030B3A"/>
    <w:rPr>
      <w:rFonts w:ascii="Times New Roman" w:hAnsi="Times New Roman" w:cs="Times New Roman"/>
      <w:spacing w:val="10"/>
      <w:sz w:val="20"/>
      <w:szCs w:val="20"/>
    </w:rPr>
  </w:style>
  <w:style w:type="paragraph" w:customStyle="1" w:styleId="Style4">
    <w:name w:val="Style4"/>
    <w:basedOn w:val="a"/>
    <w:uiPriority w:val="99"/>
    <w:rsid w:val="00030B3A"/>
    <w:pPr>
      <w:spacing w:line="214" w:lineRule="exact"/>
      <w:ind w:firstLine="312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030B3A"/>
    <w:pPr>
      <w:spacing w:line="213" w:lineRule="exact"/>
      <w:ind w:firstLine="230"/>
      <w:jc w:val="both"/>
    </w:pPr>
    <w:rPr>
      <w:sz w:val="24"/>
      <w:szCs w:val="24"/>
    </w:rPr>
  </w:style>
  <w:style w:type="character" w:customStyle="1" w:styleId="FontStyle35">
    <w:name w:val="Font Style35"/>
    <w:basedOn w:val="a0"/>
    <w:uiPriority w:val="99"/>
    <w:rsid w:val="00030B3A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52">
    <w:name w:val="Font Style52"/>
    <w:basedOn w:val="a0"/>
    <w:uiPriority w:val="99"/>
    <w:rsid w:val="00030B3A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030B3A"/>
    <w:pPr>
      <w:spacing w:line="214" w:lineRule="exact"/>
      <w:ind w:firstLine="317"/>
      <w:jc w:val="both"/>
    </w:pPr>
    <w:rPr>
      <w:sz w:val="24"/>
      <w:szCs w:val="24"/>
    </w:rPr>
  </w:style>
  <w:style w:type="character" w:customStyle="1" w:styleId="FontStyle34">
    <w:name w:val="Font Style34"/>
    <w:basedOn w:val="a0"/>
    <w:uiPriority w:val="99"/>
    <w:rsid w:val="00030B3A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FontStyle56">
    <w:name w:val="Font Style56"/>
    <w:basedOn w:val="a0"/>
    <w:uiPriority w:val="99"/>
    <w:rsid w:val="00030B3A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basedOn w:val="a0"/>
    <w:uiPriority w:val="99"/>
    <w:rsid w:val="00030B3A"/>
    <w:rPr>
      <w:rFonts w:ascii="Times New Roman" w:hAnsi="Times New Roman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B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8">
    <w:name w:val="Font Style38"/>
    <w:basedOn w:val="a0"/>
    <w:uiPriority w:val="99"/>
    <w:rsid w:val="00030B3A"/>
    <w:rPr>
      <w:rFonts w:ascii="Times New Roman" w:hAnsi="Times New Roman" w:cs="Times New Roman"/>
      <w:sz w:val="16"/>
      <w:szCs w:val="16"/>
    </w:rPr>
  </w:style>
  <w:style w:type="character" w:customStyle="1" w:styleId="FontStyle42">
    <w:name w:val="Font Style42"/>
    <w:basedOn w:val="a0"/>
    <w:uiPriority w:val="99"/>
    <w:rsid w:val="00030B3A"/>
    <w:rPr>
      <w:rFonts w:ascii="Times New Roman" w:hAnsi="Times New Roman" w:cs="Times New Roman"/>
      <w:spacing w:val="10"/>
      <w:sz w:val="20"/>
      <w:szCs w:val="20"/>
    </w:rPr>
  </w:style>
  <w:style w:type="paragraph" w:customStyle="1" w:styleId="Style4">
    <w:name w:val="Style4"/>
    <w:basedOn w:val="a"/>
    <w:uiPriority w:val="99"/>
    <w:rsid w:val="00030B3A"/>
    <w:pPr>
      <w:spacing w:line="214" w:lineRule="exact"/>
      <w:ind w:firstLine="312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030B3A"/>
    <w:pPr>
      <w:spacing w:line="213" w:lineRule="exact"/>
      <w:ind w:firstLine="230"/>
      <w:jc w:val="both"/>
    </w:pPr>
    <w:rPr>
      <w:sz w:val="24"/>
      <w:szCs w:val="24"/>
    </w:rPr>
  </w:style>
  <w:style w:type="character" w:customStyle="1" w:styleId="FontStyle35">
    <w:name w:val="Font Style35"/>
    <w:basedOn w:val="a0"/>
    <w:uiPriority w:val="99"/>
    <w:rsid w:val="00030B3A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52">
    <w:name w:val="Font Style52"/>
    <w:basedOn w:val="a0"/>
    <w:uiPriority w:val="99"/>
    <w:rsid w:val="00030B3A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030B3A"/>
    <w:pPr>
      <w:spacing w:line="214" w:lineRule="exact"/>
      <w:ind w:firstLine="317"/>
      <w:jc w:val="both"/>
    </w:pPr>
    <w:rPr>
      <w:sz w:val="24"/>
      <w:szCs w:val="24"/>
    </w:rPr>
  </w:style>
  <w:style w:type="character" w:customStyle="1" w:styleId="FontStyle34">
    <w:name w:val="Font Style34"/>
    <w:basedOn w:val="a0"/>
    <w:uiPriority w:val="99"/>
    <w:rsid w:val="00030B3A"/>
    <w:rPr>
      <w:rFonts w:ascii="Microsoft Sans Serif" w:hAnsi="Microsoft Sans Serif" w:cs="Microsoft Sans Serif"/>
      <w:b/>
      <w:bCs/>
      <w:sz w:val="18"/>
      <w:szCs w:val="18"/>
    </w:rPr>
  </w:style>
  <w:style w:type="character" w:customStyle="1" w:styleId="FontStyle56">
    <w:name w:val="Font Style56"/>
    <w:basedOn w:val="a0"/>
    <w:uiPriority w:val="99"/>
    <w:rsid w:val="00030B3A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9">
    <w:name w:val="Font Style39"/>
    <w:basedOn w:val="a0"/>
    <w:uiPriority w:val="99"/>
    <w:rsid w:val="00030B3A"/>
    <w:rPr>
      <w:rFonts w:ascii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612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2017-01-11T16:33:00Z</dcterms:created>
  <dcterms:modified xsi:type="dcterms:W3CDTF">2017-01-11T16:33:00Z</dcterms:modified>
</cp:coreProperties>
</file>