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01D" w:rsidRPr="000217EC" w:rsidRDefault="009E701D" w:rsidP="009E701D">
      <w:pPr>
        <w:ind w:firstLine="720"/>
        <w:jc w:val="both"/>
        <w:rPr>
          <w:b/>
          <w:bCs/>
          <w:sz w:val="28"/>
          <w:szCs w:val="28"/>
        </w:rPr>
      </w:pPr>
      <w:r w:rsidRPr="000217EC">
        <w:rPr>
          <w:b/>
          <w:bCs/>
          <w:sz w:val="28"/>
          <w:szCs w:val="28"/>
        </w:rPr>
        <w:t>5 Теплопроводность шаровой стенки и тел неправильной формы</w:t>
      </w:r>
    </w:p>
    <w:p w:rsidR="009E701D" w:rsidRDefault="009E701D" w:rsidP="009E701D">
      <w:pPr>
        <w:ind w:firstLine="720"/>
        <w:jc w:val="both"/>
        <w:rPr>
          <w:b/>
          <w:bCs/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b/>
          <w:bCs/>
          <w:sz w:val="28"/>
          <w:szCs w:val="28"/>
        </w:rPr>
      </w:pPr>
    </w:p>
    <w:p w:rsidR="009E701D" w:rsidRDefault="009E701D" w:rsidP="009E701D">
      <w:pPr>
        <w:ind w:firstLine="720"/>
        <w:jc w:val="both"/>
        <w:rPr>
          <w:b/>
          <w:sz w:val="28"/>
          <w:szCs w:val="28"/>
        </w:rPr>
      </w:pPr>
      <w:r w:rsidRPr="000217EC">
        <w:rPr>
          <w:b/>
          <w:sz w:val="28"/>
          <w:szCs w:val="28"/>
        </w:rPr>
        <w:t>5. 1 Однородная шаровая стенка</w:t>
      </w:r>
    </w:p>
    <w:p w:rsidR="009E701D" w:rsidRPr="000217EC" w:rsidRDefault="009E701D" w:rsidP="009E701D">
      <w:pPr>
        <w:ind w:firstLine="720"/>
        <w:jc w:val="both"/>
        <w:rPr>
          <w:b/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Рассмотрим полый шар с внутренним радиусом </w:t>
      </w:r>
      <w:r w:rsidRPr="000217EC">
        <w:rPr>
          <w:sz w:val="28"/>
          <w:szCs w:val="28"/>
          <w:lang w:val="en-US"/>
        </w:rPr>
        <w:t>r</w:t>
      </w:r>
      <w:r w:rsidRPr="000217EC">
        <w:rPr>
          <w:sz w:val="28"/>
          <w:szCs w:val="28"/>
          <w:vertAlign w:val="subscript"/>
        </w:rPr>
        <w:t>1</w:t>
      </w:r>
      <w:r w:rsidRPr="000217EC">
        <w:rPr>
          <w:sz w:val="28"/>
          <w:szCs w:val="28"/>
        </w:rPr>
        <w:t xml:space="preserve"> и внешним </w:t>
      </w:r>
      <w:r w:rsidRPr="000217EC">
        <w:rPr>
          <w:sz w:val="28"/>
          <w:szCs w:val="28"/>
          <w:lang w:val="en-US"/>
        </w:rPr>
        <w:t>r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 xml:space="preserve">Стенка шара состоит из однородного материала, коэффициент теплопроводности </w:t>
      </w:r>
      <w:r w:rsidRPr="000217EC">
        <w:rPr>
          <w:i/>
          <w:iCs/>
          <w:sz w:val="28"/>
          <w:szCs w:val="28"/>
        </w:rPr>
        <w:t xml:space="preserve">λ, </w:t>
      </w:r>
      <w:r w:rsidRPr="000217EC">
        <w:rPr>
          <w:sz w:val="28"/>
          <w:szCs w:val="28"/>
        </w:rPr>
        <w:t xml:space="preserve">которого постоянен. </w:t>
      </w:r>
      <w:proofErr w:type="gramStart"/>
      <w:r w:rsidRPr="000217EC">
        <w:rPr>
          <w:sz w:val="28"/>
          <w:szCs w:val="28"/>
        </w:rPr>
        <w:t xml:space="preserve">Известны температуры внутренней и внешней поверхностей шара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 xml:space="preserve">причем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>&gt; t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(рис. 6).</w:t>
      </w:r>
      <w:proofErr w:type="gramEnd"/>
      <w:r w:rsidRPr="000217EC">
        <w:rPr>
          <w:sz w:val="28"/>
          <w:szCs w:val="28"/>
        </w:rPr>
        <w:t xml:space="preserve"> Изотермические поверхности представляют собой концентрические шаровые поверхности.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572895" cy="280416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895" cy="280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Рисунок 6 – Теплопроводность через шаровую однородную стенку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Выделим внутри стенки шаровой слой радиусом  </w:t>
      </w:r>
      <w:r w:rsidRPr="000217EC">
        <w:rPr>
          <w:sz w:val="28"/>
          <w:szCs w:val="28"/>
          <w:lang w:val="en-US"/>
        </w:rPr>
        <w:t>r</w:t>
      </w:r>
      <w:r w:rsidRPr="000217EC">
        <w:rPr>
          <w:sz w:val="28"/>
          <w:szCs w:val="28"/>
        </w:rPr>
        <w:t xml:space="preserve"> и толщиной </w:t>
      </w:r>
      <w:r w:rsidRPr="000217EC">
        <w:rPr>
          <w:i/>
          <w:iCs/>
          <w:sz w:val="28"/>
          <w:szCs w:val="28"/>
        </w:rPr>
        <w:t>d</w:t>
      </w:r>
      <w:r w:rsidRPr="000217EC">
        <w:rPr>
          <w:sz w:val="28"/>
          <w:szCs w:val="28"/>
          <w:lang w:val="en-US"/>
        </w:rPr>
        <w:t>r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ограниченный изотермическими поверхностями. Согласно закону Фурье тепловой поток, проходящий через этот слой, равен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2880"/>
        <w:jc w:val="both"/>
        <w:rPr>
          <w:sz w:val="28"/>
          <w:szCs w:val="28"/>
        </w:rPr>
      </w:pPr>
      <w:r w:rsidRPr="000217EC">
        <w:rPr>
          <w:position w:val="-28"/>
          <w:sz w:val="28"/>
          <w:szCs w:val="28"/>
        </w:rPr>
        <w:object w:dxaOrig="28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25pt;height:36pt" o:ole="">
            <v:imagedata r:id="rId6" o:title=""/>
          </v:shape>
          <o:OLEObject Type="Embed" ProgID="Equation.3" ShapeID="_x0000_i1025" DrawAspect="Content" ObjectID="_1609759574" r:id="rId7"/>
        </w:object>
      </w:r>
      <w:r w:rsidRPr="000217EC">
        <w:rPr>
          <w:sz w:val="28"/>
          <w:szCs w:val="28"/>
        </w:rPr>
        <w:t xml:space="preserve">                             (44)</w:t>
      </w:r>
    </w:p>
    <w:p w:rsidR="009E701D" w:rsidRPr="000217EC" w:rsidRDefault="009E701D" w:rsidP="009E701D">
      <w:pPr>
        <w:ind w:firstLine="288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Разделив переменные, получим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3360"/>
        <w:jc w:val="both"/>
        <w:rPr>
          <w:sz w:val="28"/>
          <w:szCs w:val="28"/>
        </w:rPr>
      </w:pPr>
      <w:r w:rsidRPr="000217EC">
        <w:rPr>
          <w:position w:val="-28"/>
          <w:sz w:val="28"/>
          <w:szCs w:val="28"/>
        </w:rPr>
        <w:object w:dxaOrig="1620" w:dyaOrig="720">
          <v:shape id="_x0000_i1026" type="#_x0000_t75" style="width:81pt;height:36pt" o:ole="">
            <v:imagedata r:id="rId8" o:title=""/>
          </v:shape>
          <o:OLEObject Type="Embed" ProgID="Equation.3" ShapeID="_x0000_i1026" DrawAspect="Content" ObjectID="_1609759575" r:id="rId9"/>
        </w:object>
      </w:r>
      <w:r w:rsidRPr="000217EC">
        <w:rPr>
          <w:sz w:val="28"/>
          <w:szCs w:val="28"/>
        </w:rPr>
        <w:t xml:space="preserve">                                        (45)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После интегрирования этого уравнения имеем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3360"/>
        <w:jc w:val="both"/>
        <w:rPr>
          <w:sz w:val="28"/>
          <w:szCs w:val="28"/>
        </w:rPr>
      </w:pPr>
      <w:r w:rsidRPr="000217EC">
        <w:rPr>
          <w:position w:val="-28"/>
          <w:sz w:val="28"/>
          <w:szCs w:val="28"/>
        </w:rPr>
        <w:object w:dxaOrig="1579" w:dyaOrig="720">
          <v:shape id="_x0000_i1028" type="#_x0000_t75" style="width:78.75pt;height:36pt" o:ole="">
            <v:imagedata r:id="rId10" o:title=""/>
          </v:shape>
          <o:OLEObject Type="Embed" ProgID="Equation.3" ShapeID="_x0000_i1028" DrawAspect="Content" ObjectID="_1609759576" r:id="rId11"/>
        </w:object>
      </w:r>
      <w:r w:rsidRPr="000217EC">
        <w:rPr>
          <w:sz w:val="28"/>
          <w:szCs w:val="28"/>
        </w:rPr>
        <w:t xml:space="preserve">                                         (46) </w:t>
      </w:r>
    </w:p>
    <w:p w:rsidR="009E701D" w:rsidRPr="000217EC" w:rsidRDefault="009E701D" w:rsidP="009E701D">
      <w:pPr>
        <w:ind w:firstLine="336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Подставляя в уравнение (46) значения переменных величин на границах стенки (при </w:t>
      </w:r>
      <w:r w:rsidRPr="000217EC">
        <w:rPr>
          <w:sz w:val="28"/>
          <w:szCs w:val="28"/>
          <w:lang w:val="en-US"/>
        </w:rPr>
        <w:t>r</w:t>
      </w:r>
      <w:r w:rsidRPr="000217EC">
        <w:rPr>
          <w:sz w:val="28"/>
          <w:szCs w:val="28"/>
        </w:rPr>
        <w:t xml:space="preserve">  =  </w:t>
      </w:r>
      <w:r w:rsidRPr="000217EC">
        <w:rPr>
          <w:sz w:val="28"/>
          <w:szCs w:val="28"/>
          <w:lang w:val="en-US"/>
        </w:rPr>
        <w:t>r</w:t>
      </w:r>
      <w:r w:rsidRPr="000217EC">
        <w:rPr>
          <w:sz w:val="28"/>
          <w:szCs w:val="28"/>
          <w:vertAlign w:val="subscript"/>
        </w:rPr>
        <w:t>1</w:t>
      </w:r>
      <w:r w:rsidRPr="000217EC">
        <w:rPr>
          <w:sz w:val="28"/>
          <w:szCs w:val="28"/>
        </w:rPr>
        <w:t xml:space="preserve">, </w:t>
      </w:r>
      <w:r w:rsidRPr="000217EC">
        <w:rPr>
          <w:i/>
          <w:iCs/>
          <w:sz w:val="28"/>
          <w:szCs w:val="28"/>
        </w:rPr>
        <w:t xml:space="preserve">t </w:t>
      </w:r>
      <w:r w:rsidRPr="000217EC">
        <w:rPr>
          <w:sz w:val="28"/>
          <w:szCs w:val="28"/>
        </w:rPr>
        <w:t xml:space="preserve">=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при </w:t>
      </w:r>
      <w:r w:rsidRPr="000217EC">
        <w:rPr>
          <w:sz w:val="28"/>
          <w:szCs w:val="28"/>
          <w:lang w:val="en-US"/>
        </w:rPr>
        <w:t>r</w:t>
      </w:r>
      <w:r w:rsidRPr="000217EC">
        <w:rPr>
          <w:sz w:val="28"/>
          <w:szCs w:val="28"/>
        </w:rPr>
        <w:t xml:space="preserve">  =  </w:t>
      </w:r>
      <w:r w:rsidRPr="000217EC">
        <w:rPr>
          <w:sz w:val="28"/>
          <w:szCs w:val="28"/>
          <w:lang w:val="en-US"/>
        </w:rPr>
        <w:t>r</w:t>
      </w:r>
      <w:r w:rsidRPr="000217EC">
        <w:rPr>
          <w:sz w:val="28"/>
          <w:szCs w:val="28"/>
          <w:vertAlign w:val="subscript"/>
        </w:rPr>
        <w:t>2</w:t>
      </w:r>
      <w:r w:rsidRPr="000217EC">
        <w:rPr>
          <w:sz w:val="28"/>
          <w:szCs w:val="28"/>
        </w:rPr>
        <w:t xml:space="preserve">, </w:t>
      </w:r>
      <w:r w:rsidRPr="000217EC">
        <w:rPr>
          <w:i/>
          <w:iCs/>
          <w:sz w:val="28"/>
          <w:szCs w:val="28"/>
        </w:rPr>
        <w:t xml:space="preserve">t </w:t>
      </w:r>
      <w:r w:rsidRPr="000217EC">
        <w:rPr>
          <w:sz w:val="28"/>
          <w:szCs w:val="28"/>
        </w:rPr>
        <w:t xml:space="preserve">=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) </w:t>
      </w:r>
      <w:r w:rsidRPr="000217EC">
        <w:rPr>
          <w:sz w:val="28"/>
          <w:szCs w:val="28"/>
        </w:rPr>
        <w:t>и исключая постоянную</w:t>
      </w:r>
      <w:proofErr w:type="gramStart"/>
      <w:r w:rsidRPr="000217EC">
        <w:rPr>
          <w:sz w:val="28"/>
          <w:szCs w:val="28"/>
        </w:rPr>
        <w:t xml:space="preserve"> С</w:t>
      </w:r>
      <w:proofErr w:type="gramEnd"/>
      <w:r w:rsidRPr="000217EC">
        <w:rPr>
          <w:sz w:val="28"/>
          <w:szCs w:val="28"/>
        </w:rPr>
        <w:t>, получаем следующую расчетную формулу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1920"/>
        <w:jc w:val="both"/>
        <w:rPr>
          <w:sz w:val="28"/>
          <w:szCs w:val="28"/>
        </w:rPr>
      </w:pPr>
      <w:r w:rsidRPr="000217EC">
        <w:rPr>
          <w:position w:val="-76"/>
          <w:sz w:val="28"/>
          <w:szCs w:val="28"/>
        </w:rPr>
        <w:object w:dxaOrig="4599" w:dyaOrig="1200">
          <v:shape id="_x0000_i1027" type="#_x0000_t75" style="width:230.25pt;height:60pt" o:ole="">
            <v:imagedata r:id="rId12" o:title=""/>
          </v:shape>
          <o:OLEObject Type="Embed" ProgID="Equation.3" ShapeID="_x0000_i1027" DrawAspect="Content" ObjectID="_1609759577" r:id="rId13"/>
        </w:object>
      </w:r>
      <w:r w:rsidRPr="000217EC">
        <w:rPr>
          <w:sz w:val="28"/>
          <w:szCs w:val="28"/>
        </w:rPr>
        <w:t xml:space="preserve">                  (47)</w:t>
      </w:r>
    </w:p>
    <w:p w:rsidR="009E701D" w:rsidRPr="000217EC" w:rsidRDefault="009E701D" w:rsidP="009E701D">
      <w:pPr>
        <w:ind w:firstLine="192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где </w:t>
      </w:r>
      <w:r w:rsidRPr="000217EC">
        <w:rPr>
          <w:i/>
          <w:sz w:val="28"/>
          <w:szCs w:val="28"/>
        </w:rPr>
        <w:t>δ</w:t>
      </w:r>
      <w:r w:rsidRPr="000217EC">
        <w:rPr>
          <w:sz w:val="28"/>
          <w:szCs w:val="28"/>
        </w:rPr>
        <w:t xml:space="preserve"> = </w:t>
      </w:r>
      <w:r w:rsidRPr="000217EC">
        <w:rPr>
          <w:i/>
          <w:iCs/>
          <w:sz w:val="28"/>
          <w:szCs w:val="28"/>
        </w:rPr>
        <w:t>(d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>-d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)/2 </w:t>
      </w:r>
      <w:r w:rsidRPr="000217EC">
        <w:rPr>
          <w:sz w:val="28"/>
          <w:szCs w:val="28"/>
        </w:rPr>
        <w:t>- толщина стенки.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Уравнение температурной кривой внутри однородной шаровой стенки выводится из уравнения (в). Подставляя сюда значение Q и</w:t>
      </w:r>
      <w:proofErr w:type="gramStart"/>
      <w:r w:rsidRPr="000217EC">
        <w:rPr>
          <w:sz w:val="28"/>
          <w:szCs w:val="28"/>
        </w:rPr>
        <w:t xml:space="preserve"> С</w:t>
      </w:r>
      <w:proofErr w:type="gramEnd"/>
      <w:r w:rsidRPr="000217EC">
        <w:rPr>
          <w:sz w:val="28"/>
          <w:szCs w:val="28"/>
        </w:rPr>
        <w:t>, получаем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2640"/>
        <w:jc w:val="both"/>
        <w:rPr>
          <w:sz w:val="28"/>
          <w:szCs w:val="28"/>
        </w:rPr>
      </w:pPr>
      <w:r w:rsidRPr="000217EC">
        <w:rPr>
          <w:position w:val="-68"/>
          <w:sz w:val="28"/>
          <w:szCs w:val="28"/>
        </w:rPr>
        <w:object w:dxaOrig="3180" w:dyaOrig="1120">
          <v:shape id="_x0000_i1029" type="#_x0000_t75" style="width:159pt;height:56.25pt" o:ole="">
            <v:imagedata r:id="rId14" o:title=""/>
          </v:shape>
          <o:OLEObject Type="Embed" ProgID="Equation.3" ShapeID="_x0000_i1029" DrawAspect="Content" ObjectID="_1609759578" r:id="rId15"/>
        </w:object>
      </w:r>
      <w:r w:rsidRPr="000217EC">
        <w:rPr>
          <w:sz w:val="28"/>
          <w:szCs w:val="28"/>
        </w:rPr>
        <w:t xml:space="preserve">                            (48)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Уравнение (48) представляет собой уравнение гиперболы. С учетом же зависимости коэффициента теплопроводности от температуры </w:t>
      </w:r>
      <w:r w:rsidRPr="000217EC">
        <w:rPr>
          <w:position w:val="-12"/>
          <w:sz w:val="28"/>
          <w:szCs w:val="28"/>
        </w:rPr>
        <w:object w:dxaOrig="1520" w:dyaOrig="380">
          <v:shape id="_x0000_i1030" type="#_x0000_t75" style="width:75.75pt;height:18.75pt" o:ole="">
            <v:imagedata r:id="rId16" o:title=""/>
          </v:shape>
          <o:OLEObject Type="Embed" ProgID="Equation.3" ShapeID="_x0000_i1030" DrawAspect="Content" ObjectID="_1609759579" r:id="rId17"/>
        </w:objec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уравнение температурной кривой принимает следующий вид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2280"/>
        <w:jc w:val="both"/>
        <w:rPr>
          <w:sz w:val="28"/>
          <w:szCs w:val="28"/>
        </w:rPr>
      </w:pPr>
      <w:r w:rsidRPr="000217EC">
        <w:rPr>
          <w:position w:val="-38"/>
          <w:sz w:val="28"/>
          <w:szCs w:val="28"/>
        </w:rPr>
        <w:object w:dxaOrig="4280" w:dyaOrig="940">
          <v:shape id="_x0000_i1031" type="#_x0000_t75" style="width:213.75pt;height:47.25pt" o:ole="">
            <v:imagedata r:id="rId18" o:title=""/>
          </v:shape>
          <o:OLEObject Type="Embed" ProgID="Equation.3" ShapeID="_x0000_i1031" DrawAspect="Content" ObjectID="_1609759580" r:id="rId19"/>
        </w:object>
      </w:r>
      <w:r w:rsidRPr="000217EC">
        <w:rPr>
          <w:sz w:val="28"/>
          <w:szCs w:val="28"/>
        </w:rPr>
        <w:t xml:space="preserve">                  (49)</w:t>
      </w:r>
    </w:p>
    <w:p w:rsidR="009E701D" w:rsidRPr="000217EC" w:rsidRDefault="009E701D" w:rsidP="009E701D">
      <w:pPr>
        <w:ind w:firstLine="2280"/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Default="009E701D" w:rsidP="009E701D">
      <w:pPr>
        <w:ind w:firstLine="720"/>
        <w:jc w:val="both"/>
        <w:rPr>
          <w:b/>
          <w:sz w:val="28"/>
          <w:szCs w:val="28"/>
        </w:rPr>
      </w:pPr>
      <w:r w:rsidRPr="000217EC">
        <w:rPr>
          <w:b/>
          <w:sz w:val="28"/>
          <w:szCs w:val="28"/>
        </w:rPr>
        <w:t>5. 2 Тела неправильной формы</w:t>
      </w:r>
    </w:p>
    <w:p w:rsidR="009E701D" w:rsidRPr="000217EC" w:rsidRDefault="009E701D" w:rsidP="009E701D">
      <w:pPr>
        <w:ind w:firstLine="720"/>
        <w:jc w:val="both"/>
        <w:rPr>
          <w:b/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Каждая из выше рассмотренных расчетных формул применима лишь для одного вида геометрически правильного тела - плоского, цилиндрического или шарового. Расчет теплопроводности всех этих тел можно охватить одной формулой, которая имеет следующий вид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Pr="000217EC" w:rsidRDefault="009E701D" w:rsidP="009E701D">
      <w:pPr>
        <w:jc w:val="right"/>
        <w:rPr>
          <w:sz w:val="28"/>
          <w:szCs w:val="28"/>
        </w:rPr>
      </w:pPr>
      <w:r w:rsidRPr="000217EC">
        <w:rPr>
          <w:position w:val="-28"/>
          <w:sz w:val="28"/>
          <w:szCs w:val="28"/>
          <w:lang w:val="ca-ES"/>
        </w:rPr>
        <w:object w:dxaOrig="1359" w:dyaOrig="720">
          <v:shape id="_x0000_i1032" type="#_x0000_t75" style="width:68.25pt;height:36pt" o:ole="">
            <v:imagedata r:id="rId20" o:title=""/>
          </v:shape>
          <o:OLEObject Type="Embed" ProgID="Equation.3" ShapeID="_x0000_i1032" DrawAspect="Content" ObjectID="_1609759581" r:id="rId21"/>
        </w:object>
      </w:r>
      <w:r w:rsidRPr="000217EC">
        <w:rPr>
          <w:sz w:val="28"/>
          <w:szCs w:val="28"/>
          <w:lang w:val="ca-ES"/>
        </w:rPr>
        <w:t xml:space="preserve">           </w:t>
      </w:r>
      <w:r w:rsidRPr="000217EC">
        <w:rPr>
          <w:sz w:val="28"/>
          <w:szCs w:val="28"/>
        </w:rPr>
        <w:t xml:space="preserve">                 </w:t>
      </w:r>
      <w:r w:rsidRPr="000217EC">
        <w:rPr>
          <w:sz w:val="28"/>
          <w:szCs w:val="28"/>
          <w:lang w:val="ca-ES"/>
        </w:rPr>
        <w:t xml:space="preserve">           (</w:t>
      </w:r>
      <w:r w:rsidRPr="000217EC">
        <w:rPr>
          <w:sz w:val="28"/>
          <w:szCs w:val="28"/>
        </w:rPr>
        <w:t>50)</w:t>
      </w:r>
    </w:p>
    <w:p w:rsidR="009E701D" w:rsidRPr="000217EC" w:rsidRDefault="009E701D" w:rsidP="009E701D">
      <w:pPr>
        <w:jc w:val="both"/>
        <w:rPr>
          <w:sz w:val="28"/>
          <w:szCs w:val="28"/>
        </w:rPr>
      </w:pPr>
    </w:p>
    <w:p w:rsidR="009E701D" w:rsidRPr="000217EC" w:rsidRDefault="009E701D" w:rsidP="009E701D">
      <w:pPr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где </w:t>
      </w:r>
      <w:proofErr w:type="spellStart"/>
      <w:r w:rsidRPr="000217EC">
        <w:rPr>
          <w:i/>
          <w:sz w:val="28"/>
          <w:szCs w:val="28"/>
          <w:lang w:val="en-US"/>
        </w:rPr>
        <w:t>F</w:t>
      </w:r>
      <w:r w:rsidRPr="000217EC">
        <w:rPr>
          <w:i/>
          <w:sz w:val="28"/>
          <w:szCs w:val="28"/>
          <w:vertAlign w:val="subscript"/>
          <w:lang w:val="en-US"/>
        </w:rPr>
        <w:t>x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- расчетная поверхность тела.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В зависимости от геометрической формы тела </w:t>
      </w:r>
      <w:proofErr w:type="spellStart"/>
      <w:r w:rsidRPr="000217EC">
        <w:rPr>
          <w:i/>
          <w:sz w:val="28"/>
          <w:szCs w:val="28"/>
          <w:lang w:val="en-US"/>
        </w:rPr>
        <w:t>F</w:t>
      </w:r>
      <w:r w:rsidRPr="000217EC">
        <w:rPr>
          <w:i/>
          <w:sz w:val="28"/>
          <w:szCs w:val="28"/>
          <w:vertAlign w:val="subscript"/>
          <w:lang w:val="en-US"/>
        </w:rPr>
        <w:t>x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определяется различно; если </w:t>
      </w:r>
      <w:r w:rsidRPr="000217EC">
        <w:rPr>
          <w:i/>
          <w:iCs/>
          <w:sz w:val="28"/>
          <w:szCs w:val="28"/>
        </w:rPr>
        <w:t>F</w:t>
      </w:r>
      <w:r w:rsidRPr="000217EC">
        <w:rPr>
          <w:sz w:val="28"/>
          <w:szCs w:val="28"/>
          <w:vertAlign w:val="subscript"/>
        </w:rPr>
        <w:t>1</w:t>
      </w:r>
      <w:r w:rsidRPr="000217EC">
        <w:rPr>
          <w:sz w:val="28"/>
          <w:szCs w:val="28"/>
        </w:rPr>
        <w:t xml:space="preserve"> - внутренняя и </w:t>
      </w:r>
      <w:r w:rsidRPr="000217EC">
        <w:rPr>
          <w:i/>
          <w:iCs/>
          <w:sz w:val="28"/>
          <w:szCs w:val="28"/>
        </w:rPr>
        <w:t>F</w:t>
      </w:r>
      <w:r w:rsidRPr="000217EC">
        <w:rPr>
          <w:sz w:val="28"/>
          <w:szCs w:val="28"/>
          <w:vertAlign w:val="subscript"/>
        </w:rPr>
        <w:t>2</w:t>
      </w:r>
      <w:r w:rsidRPr="000217EC">
        <w:rPr>
          <w:sz w:val="28"/>
          <w:szCs w:val="28"/>
        </w:rPr>
        <w:t xml:space="preserve"> - внешняя поверхности, то</w:t>
      </w:r>
    </w:p>
    <w:p w:rsidR="009E701D" w:rsidRPr="000217EC" w:rsidRDefault="009E701D" w:rsidP="009E701D">
      <w:pPr>
        <w:jc w:val="both"/>
        <w:rPr>
          <w:i/>
          <w:iCs/>
          <w:sz w:val="28"/>
          <w:szCs w:val="28"/>
        </w:rPr>
      </w:pPr>
      <w:r w:rsidRPr="000217EC">
        <w:rPr>
          <w:sz w:val="28"/>
          <w:szCs w:val="28"/>
        </w:rPr>
        <w:t xml:space="preserve">а) для плоской, цилиндрической стенки и шаровой стенки при </w:t>
      </w:r>
      <w:r w:rsidRPr="000217EC">
        <w:rPr>
          <w:i/>
          <w:iCs/>
          <w:sz w:val="28"/>
          <w:szCs w:val="28"/>
        </w:rPr>
        <w:t>F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>/F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>&lt;2</w:t>
      </w:r>
    </w:p>
    <w:p w:rsidR="009E701D" w:rsidRPr="000217EC" w:rsidRDefault="009E701D" w:rsidP="009E701D">
      <w:pPr>
        <w:jc w:val="both"/>
        <w:rPr>
          <w:i/>
          <w:iCs/>
          <w:sz w:val="28"/>
          <w:szCs w:val="28"/>
        </w:rPr>
      </w:pPr>
    </w:p>
    <w:p w:rsidR="009E701D" w:rsidRPr="000217EC" w:rsidRDefault="009E701D" w:rsidP="009E701D">
      <w:pPr>
        <w:ind w:firstLine="3720"/>
        <w:jc w:val="both"/>
        <w:rPr>
          <w:sz w:val="28"/>
          <w:szCs w:val="28"/>
        </w:rPr>
      </w:pPr>
      <w:r w:rsidRPr="000217EC">
        <w:rPr>
          <w:position w:val="-26"/>
          <w:sz w:val="28"/>
          <w:szCs w:val="28"/>
          <w:lang w:val="ca-ES"/>
        </w:rPr>
        <w:object w:dxaOrig="1459" w:dyaOrig="700">
          <v:shape id="_x0000_i1033" type="#_x0000_t75" style="width:72.75pt;height:35.25pt" o:ole="">
            <v:imagedata r:id="rId22" o:title=""/>
          </v:shape>
          <o:OLEObject Type="Embed" ProgID="Equation.3" ShapeID="_x0000_i1033" DrawAspect="Content" ObjectID="_1609759582" r:id="rId23"/>
        </w:object>
      </w:r>
      <w:r w:rsidRPr="000217EC">
        <w:rPr>
          <w:sz w:val="28"/>
          <w:szCs w:val="28"/>
          <w:lang w:val="ca-ES"/>
        </w:rPr>
        <w:t xml:space="preserve">              </w:t>
      </w:r>
      <w:r w:rsidRPr="000217EC">
        <w:rPr>
          <w:sz w:val="28"/>
          <w:szCs w:val="28"/>
        </w:rPr>
        <w:t xml:space="preserve">        </w:t>
      </w:r>
      <w:r w:rsidRPr="000217EC">
        <w:rPr>
          <w:sz w:val="28"/>
          <w:szCs w:val="28"/>
          <w:lang w:val="ca-ES"/>
        </w:rPr>
        <w:t xml:space="preserve">        </w:t>
      </w:r>
      <w:r w:rsidRPr="000217EC">
        <w:rPr>
          <w:sz w:val="28"/>
          <w:szCs w:val="28"/>
        </w:rPr>
        <w:t xml:space="preserve">    </w:t>
      </w:r>
      <w:r w:rsidRPr="000217EC">
        <w:rPr>
          <w:sz w:val="28"/>
          <w:szCs w:val="28"/>
          <w:lang w:val="ca-ES"/>
        </w:rPr>
        <w:t xml:space="preserve">      (</w:t>
      </w:r>
      <w:r w:rsidRPr="000217EC">
        <w:rPr>
          <w:sz w:val="28"/>
          <w:szCs w:val="28"/>
        </w:rPr>
        <w:t>51</w:t>
      </w:r>
      <w:r w:rsidRPr="000217EC">
        <w:rPr>
          <w:sz w:val="28"/>
          <w:szCs w:val="28"/>
          <w:lang w:val="ca-ES"/>
        </w:rPr>
        <w:t>)</w:t>
      </w:r>
    </w:p>
    <w:p w:rsidR="009E701D" w:rsidRPr="000217EC" w:rsidRDefault="009E701D" w:rsidP="009E701D">
      <w:pPr>
        <w:jc w:val="both"/>
        <w:rPr>
          <w:sz w:val="28"/>
          <w:szCs w:val="28"/>
        </w:rPr>
      </w:pPr>
    </w:p>
    <w:p w:rsidR="009E701D" w:rsidRPr="000217EC" w:rsidRDefault="009E701D" w:rsidP="009E701D">
      <w:pPr>
        <w:jc w:val="both"/>
        <w:rPr>
          <w:i/>
          <w:iCs/>
          <w:sz w:val="28"/>
          <w:szCs w:val="28"/>
        </w:rPr>
      </w:pPr>
      <w:r w:rsidRPr="000217EC">
        <w:rPr>
          <w:sz w:val="28"/>
          <w:szCs w:val="28"/>
        </w:rPr>
        <w:t xml:space="preserve">б) для цилиндрической стенки при </w:t>
      </w:r>
      <w:r w:rsidRPr="000217EC">
        <w:rPr>
          <w:i/>
          <w:iCs/>
          <w:sz w:val="28"/>
          <w:szCs w:val="28"/>
        </w:rPr>
        <w:t>F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>/F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>&gt;2</w:t>
      </w:r>
    </w:p>
    <w:p w:rsidR="009E701D" w:rsidRPr="000217EC" w:rsidRDefault="009E701D" w:rsidP="009E701D">
      <w:pPr>
        <w:jc w:val="both"/>
        <w:rPr>
          <w:i/>
          <w:iCs/>
          <w:sz w:val="28"/>
          <w:szCs w:val="28"/>
        </w:rPr>
      </w:pPr>
    </w:p>
    <w:p w:rsidR="009E701D" w:rsidRPr="000217EC" w:rsidRDefault="009E701D" w:rsidP="009E701D">
      <w:pPr>
        <w:ind w:firstLine="3960"/>
        <w:jc w:val="both"/>
        <w:rPr>
          <w:sz w:val="28"/>
          <w:szCs w:val="28"/>
        </w:rPr>
      </w:pPr>
      <w:r w:rsidRPr="000217EC">
        <w:rPr>
          <w:position w:val="-70"/>
          <w:sz w:val="28"/>
          <w:szCs w:val="28"/>
          <w:lang w:val="ca-ES"/>
        </w:rPr>
        <w:object w:dxaOrig="1459" w:dyaOrig="1140">
          <v:shape id="_x0000_i1034" type="#_x0000_t75" style="width:72.75pt;height:57pt" o:ole="">
            <v:imagedata r:id="rId24" o:title=""/>
          </v:shape>
          <o:OLEObject Type="Embed" ProgID="Equation.3" ShapeID="_x0000_i1034" DrawAspect="Content" ObjectID="_1609759583" r:id="rId25"/>
        </w:object>
      </w:r>
      <w:r w:rsidRPr="000217EC">
        <w:rPr>
          <w:sz w:val="28"/>
          <w:szCs w:val="28"/>
          <w:lang w:val="ca-ES"/>
        </w:rPr>
        <w:t xml:space="preserve">       </w:t>
      </w:r>
      <w:r w:rsidRPr="000217EC">
        <w:rPr>
          <w:sz w:val="28"/>
          <w:szCs w:val="28"/>
        </w:rPr>
        <w:t xml:space="preserve">  </w:t>
      </w:r>
      <w:r w:rsidRPr="000217EC">
        <w:rPr>
          <w:sz w:val="28"/>
          <w:szCs w:val="28"/>
          <w:lang w:val="ca-ES"/>
        </w:rPr>
        <w:t xml:space="preserve">                        </w:t>
      </w:r>
      <w:r w:rsidRPr="000217EC">
        <w:rPr>
          <w:sz w:val="28"/>
          <w:szCs w:val="28"/>
        </w:rPr>
        <w:t xml:space="preserve">   </w:t>
      </w:r>
      <w:r w:rsidRPr="000217EC">
        <w:rPr>
          <w:sz w:val="28"/>
          <w:szCs w:val="28"/>
          <w:lang w:val="ca-ES"/>
        </w:rPr>
        <w:t xml:space="preserve"> (</w:t>
      </w:r>
      <w:r w:rsidRPr="000217EC">
        <w:rPr>
          <w:sz w:val="28"/>
          <w:szCs w:val="28"/>
        </w:rPr>
        <w:t>52</w:t>
      </w:r>
      <w:r w:rsidRPr="000217EC">
        <w:rPr>
          <w:sz w:val="28"/>
          <w:szCs w:val="28"/>
          <w:lang w:val="ca-ES"/>
        </w:rPr>
        <w:t>)</w:t>
      </w:r>
    </w:p>
    <w:p w:rsidR="009E701D" w:rsidRPr="000217EC" w:rsidRDefault="009E701D" w:rsidP="009E701D">
      <w:pPr>
        <w:jc w:val="both"/>
        <w:rPr>
          <w:sz w:val="28"/>
          <w:szCs w:val="28"/>
        </w:rPr>
      </w:pPr>
    </w:p>
    <w:p w:rsidR="009E701D" w:rsidRPr="000217EC" w:rsidRDefault="009E701D" w:rsidP="009E701D">
      <w:pPr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в) для шаровой стенки при </w:t>
      </w:r>
      <w:r w:rsidRPr="000217EC">
        <w:rPr>
          <w:i/>
          <w:iCs/>
          <w:sz w:val="28"/>
          <w:szCs w:val="28"/>
        </w:rPr>
        <w:t>F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>/F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>&gt;2</w:t>
      </w:r>
    </w:p>
    <w:p w:rsidR="009E701D" w:rsidRPr="000217EC" w:rsidRDefault="009E701D" w:rsidP="009E701D">
      <w:pPr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3960"/>
        <w:jc w:val="both"/>
        <w:rPr>
          <w:sz w:val="28"/>
          <w:szCs w:val="28"/>
        </w:rPr>
      </w:pPr>
      <w:r w:rsidRPr="000217EC">
        <w:rPr>
          <w:position w:val="-14"/>
          <w:sz w:val="28"/>
          <w:szCs w:val="28"/>
          <w:lang w:val="ca-ES"/>
        </w:rPr>
        <w:object w:dxaOrig="1319" w:dyaOrig="460">
          <v:shape id="_x0000_i1035" type="#_x0000_t75" style="width:66pt;height:23.25pt" o:ole="">
            <v:imagedata r:id="rId26" o:title=""/>
          </v:shape>
          <o:OLEObject Type="Embed" ProgID="Equation.3" ShapeID="_x0000_i1035" DrawAspect="Content" ObjectID="_1609759584" r:id="rId27"/>
        </w:object>
      </w:r>
      <w:r w:rsidRPr="000217EC">
        <w:rPr>
          <w:sz w:val="28"/>
          <w:szCs w:val="28"/>
          <w:lang w:val="ca-ES"/>
        </w:rPr>
        <w:t xml:space="preserve">                            </w:t>
      </w:r>
      <w:r w:rsidRPr="000217EC">
        <w:rPr>
          <w:sz w:val="28"/>
          <w:szCs w:val="28"/>
        </w:rPr>
        <w:t xml:space="preserve">   </w:t>
      </w:r>
      <w:r w:rsidRPr="000217EC">
        <w:rPr>
          <w:sz w:val="28"/>
          <w:szCs w:val="28"/>
          <w:lang w:val="ca-ES"/>
        </w:rPr>
        <w:t xml:space="preserve">        (</w:t>
      </w:r>
      <w:r w:rsidRPr="000217EC">
        <w:rPr>
          <w:sz w:val="28"/>
          <w:szCs w:val="28"/>
        </w:rPr>
        <w:t>53</w:t>
      </w:r>
      <w:r w:rsidRPr="000217EC">
        <w:rPr>
          <w:sz w:val="28"/>
          <w:szCs w:val="28"/>
          <w:lang w:val="ca-ES"/>
        </w:rPr>
        <w:t>)</w:t>
      </w:r>
    </w:p>
    <w:p w:rsidR="009E701D" w:rsidRPr="000217EC" w:rsidRDefault="009E701D" w:rsidP="009E701D">
      <w:pPr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proofErr w:type="gramStart"/>
      <w:r w:rsidRPr="000217EC">
        <w:rPr>
          <w:sz w:val="28"/>
          <w:szCs w:val="28"/>
        </w:rPr>
        <w:t xml:space="preserve">Преимущество формулы (50) заключается в том, что по ней можно также приближенно рассчитать теплопроводность ряда тел  неправильной геометрической формы, например теплопроводность плоской стенки, у которой </w:t>
      </w:r>
      <w:r w:rsidRPr="000217EC">
        <w:rPr>
          <w:i/>
          <w:iCs/>
          <w:sz w:val="28"/>
          <w:szCs w:val="28"/>
        </w:rPr>
        <w:t>F</w:t>
      </w:r>
      <w:r w:rsidRPr="000217EC">
        <w:rPr>
          <w:sz w:val="28"/>
          <w:szCs w:val="28"/>
          <w:vertAlign w:val="subscript"/>
        </w:rPr>
        <w:t>1</w:t>
      </w:r>
      <w:r w:rsidRPr="000217EC">
        <w:rPr>
          <w:sz w:val="28"/>
          <w:szCs w:val="28"/>
        </w:rPr>
        <w:t xml:space="preserve"> ≠ </w:t>
      </w:r>
      <w:r w:rsidRPr="000217EC">
        <w:rPr>
          <w:i/>
          <w:iCs/>
          <w:sz w:val="28"/>
          <w:szCs w:val="28"/>
        </w:rPr>
        <w:t>F</w:t>
      </w:r>
      <w:r w:rsidRPr="000217EC">
        <w:rPr>
          <w:sz w:val="28"/>
          <w:szCs w:val="28"/>
          <w:vertAlign w:val="subscript"/>
        </w:rPr>
        <w:t>2</w:t>
      </w:r>
      <w:r w:rsidRPr="000217EC">
        <w:rPr>
          <w:sz w:val="28"/>
          <w:szCs w:val="28"/>
        </w:rPr>
        <w:t xml:space="preserve">, т.е. когда поперечное сечение в направлении теплового потока представляет собой переменную величину, теплопроводность любых цилиндрических сечений, ограниченных плавными кривыми, теплопроводность всяких замкнутых тел, у которых все три линейных размера между собой близки. </w:t>
      </w:r>
      <w:proofErr w:type="gramEnd"/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В практике часто встречаются случаи, когда объектом расчета является сложное сочетание различных тел, например, бетонное перекрытие с замурованными железными балками, изолированные трубопроводы с открытыми фланцами, барабаны паровых котлов и др. Расчет теплопроводности таких сложных объектов обычно производят раздельно по элементам, мысленно разрезая их плоскостями параллельно и перпендикулярно направлению теплового потока. Однако вследствие различия термических сопротивлений отдельных элементов, а также вследствие различия их формы в местах соединения элементов распределение температур может иметь очень сложный характер, и направление теплового потока может оказаться неожиданным. Поэтому указанный способ расчета объектов имеет лишь приближенный характер. Более точно расчеты сложных объектов можно провести лишь в том случае, если известно распределение изотерм и линий тока, которое можно определить опытным путем при помощи методов </w:t>
      </w:r>
      <w:proofErr w:type="spellStart"/>
      <w:r w:rsidRPr="000217EC">
        <w:rPr>
          <w:sz w:val="28"/>
          <w:szCs w:val="28"/>
        </w:rPr>
        <w:t>гидр</w:t>
      </w:r>
      <w:proofErr w:type="gramStart"/>
      <w:r w:rsidRPr="000217EC">
        <w:rPr>
          <w:sz w:val="28"/>
          <w:szCs w:val="28"/>
        </w:rPr>
        <w:t>о</w:t>
      </w:r>
      <w:proofErr w:type="spellEnd"/>
      <w:r w:rsidRPr="000217EC">
        <w:rPr>
          <w:sz w:val="28"/>
          <w:szCs w:val="28"/>
        </w:rPr>
        <w:t>-</w:t>
      </w:r>
      <w:proofErr w:type="gramEnd"/>
      <w:r w:rsidRPr="000217EC">
        <w:rPr>
          <w:sz w:val="28"/>
          <w:szCs w:val="28"/>
        </w:rPr>
        <w:t xml:space="preserve"> или </w:t>
      </w:r>
      <w:proofErr w:type="spellStart"/>
      <w:r w:rsidRPr="000217EC">
        <w:rPr>
          <w:sz w:val="28"/>
          <w:szCs w:val="28"/>
        </w:rPr>
        <w:t>электроаналогии</w:t>
      </w:r>
      <w:proofErr w:type="spellEnd"/>
      <w:r w:rsidRPr="000217EC">
        <w:rPr>
          <w:sz w:val="28"/>
          <w:szCs w:val="28"/>
        </w:rPr>
        <w:t>. В ряде случаев достаточно точный расчет можно получить путем последовательного интегрирования дифференциального уравнения теплопроводности для различных элементов сложной конструкции. Однако для таких расчетов необходимо использовать современную вычислительную технику. Наиболее на</w:t>
      </w:r>
      <w:r w:rsidRPr="000217EC">
        <w:rPr>
          <w:sz w:val="28"/>
          <w:szCs w:val="28"/>
        </w:rPr>
        <w:softHyphen/>
        <w:t>дежные данные по теплопроводности сложных объектов можно получить только путем непосредственного эксперимента, который проводится или на самом объекте или на его уменьшенной модели.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При выводе расчетных формул принималось, что температуры поверхностей тела постоянны. В практических расчетах это условие не всегда удовлетворяется. В таких случаях поступают следующим образом. </w:t>
      </w:r>
      <w:r w:rsidRPr="000217EC">
        <w:rPr>
          <w:sz w:val="28"/>
          <w:szCs w:val="28"/>
        </w:rPr>
        <w:lastRenderedPageBreak/>
        <w:t xml:space="preserve">Если в отдельных точках поверхности температуры отличаются незначительно, то производят осреднение температур по поверхности, и с этой средней температурой расчет производится, как </w:t>
      </w:r>
      <w:proofErr w:type="gramStart"/>
      <w:r w:rsidRPr="000217EC">
        <w:rPr>
          <w:sz w:val="28"/>
          <w:szCs w:val="28"/>
        </w:rPr>
        <w:t>с</w:t>
      </w:r>
      <w:proofErr w:type="gramEnd"/>
      <w:r w:rsidRPr="000217EC">
        <w:rPr>
          <w:sz w:val="28"/>
          <w:szCs w:val="28"/>
        </w:rPr>
        <w:t xml:space="preserve"> постоянной. Осреднение температуры по поверхности осу</w:t>
      </w:r>
      <w:r w:rsidRPr="000217EC">
        <w:rPr>
          <w:sz w:val="28"/>
          <w:szCs w:val="28"/>
        </w:rPr>
        <w:softHyphen/>
        <w:t>ществляется либо по формуле</w:t>
      </w: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</w:p>
    <w:p w:rsidR="009E701D" w:rsidRPr="000217EC" w:rsidRDefault="009E701D" w:rsidP="009E701D">
      <w:pPr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</w:t>
      </w:r>
      <w:r w:rsidRPr="000217EC">
        <w:rPr>
          <w:position w:val="-34"/>
          <w:sz w:val="28"/>
          <w:szCs w:val="28"/>
          <w:lang w:val="ca-ES"/>
        </w:rPr>
        <w:object w:dxaOrig="2939" w:dyaOrig="780">
          <v:shape id="_x0000_i1036" type="#_x0000_t75" style="width:147pt;height:39pt" o:ole="">
            <v:imagedata r:id="rId28" o:title=""/>
          </v:shape>
          <o:OLEObject Type="Embed" ProgID="Equation.3" ShapeID="_x0000_i1036" DrawAspect="Content" ObjectID="_1609759585" r:id="rId29"/>
        </w:object>
      </w:r>
      <w:r w:rsidRPr="000217EC">
        <w:rPr>
          <w:sz w:val="28"/>
          <w:szCs w:val="28"/>
          <w:lang w:val="ca-ES"/>
        </w:rPr>
        <w:t xml:space="preserve">                </w:t>
      </w:r>
      <w:r w:rsidRPr="000217EC">
        <w:rPr>
          <w:sz w:val="28"/>
          <w:szCs w:val="28"/>
        </w:rPr>
        <w:t xml:space="preserve"> </w:t>
      </w:r>
      <w:r w:rsidRPr="000217EC">
        <w:rPr>
          <w:sz w:val="28"/>
          <w:szCs w:val="28"/>
          <w:lang w:val="ca-ES"/>
        </w:rPr>
        <w:t xml:space="preserve">  </w:t>
      </w:r>
      <w:r w:rsidRPr="000217EC">
        <w:rPr>
          <w:sz w:val="28"/>
          <w:szCs w:val="28"/>
        </w:rPr>
        <w:t xml:space="preserve">               </w:t>
      </w:r>
      <w:r w:rsidRPr="000217EC">
        <w:rPr>
          <w:sz w:val="28"/>
          <w:szCs w:val="28"/>
          <w:lang w:val="ca-ES"/>
        </w:rPr>
        <w:t xml:space="preserve"> (</w:t>
      </w:r>
      <w:r w:rsidRPr="000217EC">
        <w:rPr>
          <w:sz w:val="28"/>
          <w:szCs w:val="28"/>
        </w:rPr>
        <w:t>54</w:t>
      </w:r>
      <w:r w:rsidRPr="000217EC">
        <w:rPr>
          <w:sz w:val="28"/>
          <w:szCs w:val="28"/>
          <w:lang w:val="ca-ES"/>
        </w:rPr>
        <w:t>)</w:t>
      </w:r>
    </w:p>
    <w:p w:rsidR="009E701D" w:rsidRPr="000217EC" w:rsidRDefault="009E701D" w:rsidP="009E701D">
      <w:pPr>
        <w:jc w:val="center"/>
        <w:rPr>
          <w:sz w:val="28"/>
          <w:szCs w:val="28"/>
        </w:rPr>
      </w:pPr>
    </w:p>
    <w:p w:rsidR="009E701D" w:rsidRPr="000217EC" w:rsidRDefault="009E701D" w:rsidP="009E701D">
      <w:pPr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где </w:t>
      </w:r>
      <w:r w:rsidRPr="000217EC">
        <w:rPr>
          <w:i/>
          <w:iCs/>
          <w:sz w:val="28"/>
          <w:szCs w:val="28"/>
        </w:rPr>
        <w:t>F</w:t>
      </w:r>
      <w:r w:rsidRPr="000217EC">
        <w:rPr>
          <w:sz w:val="28"/>
          <w:szCs w:val="28"/>
          <w:vertAlign w:val="subscript"/>
        </w:rPr>
        <w:t>1</w:t>
      </w:r>
      <w:r w:rsidRPr="000217EC">
        <w:rPr>
          <w:sz w:val="28"/>
          <w:szCs w:val="28"/>
        </w:rPr>
        <w:t xml:space="preserve">, </w:t>
      </w:r>
      <w:r w:rsidRPr="000217EC">
        <w:rPr>
          <w:i/>
          <w:iCs/>
          <w:sz w:val="28"/>
          <w:szCs w:val="28"/>
        </w:rPr>
        <w:t>F</w:t>
      </w:r>
      <w:r w:rsidRPr="000217EC">
        <w:rPr>
          <w:sz w:val="28"/>
          <w:szCs w:val="28"/>
          <w:vertAlign w:val="subscript"/>
        </w:rPr>
        <w:t>2</w:t>
      </w:r>
      <w:r w:rsidRPr="000217EC">
        <w:rPr>
          <w:sz w:val="28"/>
          <w:szCs w:val="28"/>
        </w:rPr>
        <w:t xml:space="preserve">, . . . , </w:t>
      </w:r>
      <w:proofErr w:type="spellStart"/>
      <w:r w:rsidRPr="000217EC">
        <w:rPr>
          <w:i/>
          <w:iCs/>
          <w:sz w:val="28"/>
          <w:szCs w:val="28"/>
        </w:rPr>
        <w:t>F</w:t>
      </w:r>
      <w:r w:rsidRPr="000217EC">
        <w:rPr>
          <w:i/>
          <w:iCs/>
          <w:sz w:val="28"/>
          <w:szCs w:val="28"/>
          <w:vertAlign w:val="subscript"/>
        </w:rPr>
        <w:t>n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- отдельные участки поверхности с постоянной температурой;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>,  t</w:t>
      </w:r>
      <w:r w:rsidRPr="000217EC">
        <w:rPr>
          <w:i/>
          <w:iCs/>
          <w:sz w:val="28"/>
          <w:szCs w:val="28"/>
          <w:vertAlign w:val="subscript"/>
        </w:rPr>
        <w:t xml:space="preserve">2 </w:t>
      </w:r>
      <w:r w:rsidRPr="000217EC">
        <w:rPr>
          <w:sz w:val="28"/>
          <w:szCs w:val="28"/>
        </w:rPr>
        <w:t xml:space="preserve">, . . . . , </w:t>
      </w:r>
      <w:proofErr w:type="spellStart"/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n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- температуры этих участков, либо путем интегрирования</w:t>
      </w:r>
    </w:p>
    <w:p w:rsidR="009E701D" w:rsidRPr="000217EC" w:rsidRDefault="009E701D" w:rsidP="009E701D">
      <w:pPr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3840"/>
        <w:jc w:val="both"/>
        <w:rPr>
          <w:sz w:val="28"/>
          <w:szCs w:val="28"/>
        </w:rPr>
      </w:pPr>
      <w:r w:rsidRPr="000217EC">
        <w:rPr>
          <w:position w:val="-26"/>
          <w:sz w:val="28"/>
          <w:szCs w:val="28"/>
          <w:lang w:val="ca-ES"/>
        </w:rPr>
        <w:object w:dxaOrig="1419" w:dyaOrig="700">
          <v:shape id="_x0000_i1037" type="#_x0000_t75" style="width:71.25pt;height:35.25pt" o:ole="">
            <v:imagedata r:id="rId30" o:title=""/>
          </v:shape>
          <o:OLEObject Type="Embed" ProgID="Equation.3" ShapeID="_x0000_i1037" DrawAspect="Content" ObjectID="_1609759586" r:id="rId31"/>
        </w:object>
      </w:r>
      <w:r w:rsidRPr="000217EC">
        <w:rPr>
          <w:sz w:val="28"/>
          <w:szCs w:val="28"/>
          <w:lang w:val="ca-ES"/>
        </w:rPr>
        <w:t xml:space="preserve">               </w:t>
      </w:r>
      <w:r w:rsidRPr="000217EC">
        <w:rPr>
          <w:sz w:val="28"/>
          <w:szCs w:val="28"/>
        </w:rPr>
        <w:t xml:space="preserve">    </w:t>
      </w:r>
      <w:r w:rsidRPr="000217EC">
        <w:rPr>
          <w:sz w:val="28"/>
          <w:szCs w:val="28"/>
          <w:lang w:val="ca-ES"/>
        </w:rPr>
        <w:t xml:space="preserve">                </w:t>
      </w:r>
      <w:r w:rsidRPr="000217EC">
        <w:rPr>
          <w:sz w:val="28"/>
          <w:szCs w:val="28"/>
        </w:rPr>
        <w:t xml:space="preserve">    </w:t>
      </w:r>
      <w:r w:rsidRPr="000217EC">
        <w:rPr>
          <w:sz w:val="28"/>
          <w:szCs w:val="28"/>
          <w:lang w:val="ca-ES"/>
        </w:rPr>
        <w:t>(</w:t>
      </w:r>
      <w:r w:rsidRPr="000217EC">
        <w:rPr>
          <w:sz w:val="28"/>
          <w:szCs w:val="28"/>
        </w:rPr>
        <w:t>55</w:t>
      </w:r>
      <w:r w:rsidRPr="000217EC">
        <w:rPr>
          <w:sz w:val="28"/>
          <w:szCs w:val="28"/>
          <w:lang w:val="ca-ES"/>
        </w:rPr>
        <w:t>)</w:t>
      </w:r>
    </w:p>
    <w:p w:rsidR="009E701D" w:rsidRPr="000217EC" w:rsidRDefault="009E701D" w:rsidP="009E701D">
      <w:pPr>
        <w:jc w:val="both"/>
        <w:rPr>
          <w:sz w:val="28"/>
          <w:szCs w:val="28"/>
        </w:rPr>
      </w:pPr>
    </w:p>
    <w:p w:rsidR="009E701D" w:rsidRPr="000217EC" w:rsidRDefault="009E701D" w:rsidP="009E701D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Если же температура по поверхности изменяется резко, то та</w:t>
      </w:r>
      <w:r w:rsidRPr="000217EC">
        <w:rPr>
          <w:sz w:val="28"/>
          <w:szCs w:val="28"/>
        </w:rPr>
        <w:softHyphen/>
        <w:t>кой приближенный расчет может приводить к заметным погрешно</w:t>
      </w:r>
      <w:r w:rsidRPr="000217EC">
        <w:rPr>
          <w:sz w:val="28"/>
          <w:szCs w:val="28"/>
        </w:rPr>
        <w:softHyphen/>
        <w:t>стям. В этом случае необходим более сложный расчет, связанный с интегрированием дифференциального уравнения теплопроводно</w:t>
      </w:r>
      <w:r w:rsidRPr="000217EC">
        <w:rPr>
          <w:sz w:val="28"/>
          <w:szCs w:val="28"/>
        </w:rPr>
        <w:softHyphen/>
        <w:t>сти, либо непосредственный эксперимент.</w:t>
      </w:r>
    </w:p>
    <w:p w:rsidR="009E701D" w:rsidRDefault="009E701D" w:rsidP="009E701D">
      <w:pPr>
        <w:jc w:val="both"/>
        <w:rPr>
          <w:sz w:val="28"/>
          <w:szCs w:val="28"/>
        </w:rPr>
      </w:pPr>
    </w:p>
    <w:p w:rsidR="00762F32" w:rsidRDefault="009E701D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01D"/>
    <w:rsid w:val="00097047"/>
    <w:rsid w:val="007D5BD1"/>
    <w:rsid w:val="009E701D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0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01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701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0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01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701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820</Words>
  <Characters>4676</Characters>
  <Application>Microsoft Office Word</Application>
  <DocSecurity>0</DocSecurity>
  <Lines>38</Lines>
  <Paragraphs>10</Paragraphs>
  <ScaleCrop>false</ScaleCrop>
  <Company/>
  <LinksUpToDate>false</LinksUpToDate>
  <CharactersWithSpaces>5486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2019-01-23T08:39:00Z</dcterms:created>
  <dcterms:modified xsi:type="dcterms:W3CDTF">2019-01-23T08:39:00Z</dcterms:modified>
</cp:coreProperties>
</file>