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6B5" w:rsidRDefault="005D26B5" w:rsidP="005D26B5">
      <w:pPr>
        <w:ind w:firstLine="720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4 Теплопроводность цилиндрической стенки</w:t>
      </w:r>
    </w:p>
    <w:p w:rsidR="005D26B5" w:rsidRPr="000217EC" w:rsidRDefault="005D26B5" w:rsidP="005D26B5">
      <w:pPr>
        <w:ind w:firstLine="720"/>
        <w:rPr>
          <w:b/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b/>
          <w:bCs/>
          <w:sz w:val="28"/>
          <w:szCs w:val="28"/>
        </w:rPr>
      </w:pPr>
    </w:p>
    <w:p w:rsidR="005D26B5" w:rsidRDefault="005D26B5" w:rsidP="005D26B5">
      <w:pPr>
        <w:ind w:firstLine="720"/>
        <w:jc w:val="both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4.1 Однородная стенка</w:t>
      </w:r>
    </w:p>
    <w:p w:rsidR="005D26B5" w:rsidRPr="000217EC" w:rsidRDefault="005D26B5" w:rsidP="005D26B5">
      <w:pPr>
        <w:ind w:firstLine="720"/>
        <w:jc w:val="both"/>
        <w:rPr>
          <w:b/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Рассмотрим однородную цилиндрическую стенку (трубу) длиной </w:t>
      </w:r>
      <w:r w:rsidRPr="000217EC">
        <w:rPr>
          <w:sz w:val="28"/>
          <w:szCs w:val="28"/>
          <w:lang w:val="en-US"/>
        </w:rPr>
        <w:t>l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с внутренним радиусом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 xml:space="preserve">1 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внешним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Коэффициент теплопроводности материала λ постоянен. Внутренняя и внешняя поверхности поддерживаются при постоянных температурах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причем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>&gt;t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(рис. 1-11) и температура изменяется только в радиальном направлении </w:t>
      </w:r>
      <w:r w:rsidRPr="000217EC">
        <w:rPr>
          <w:i/>
          <w:iCs/>
          <w:sz w:val="28"/>
          <w:szCs w:val="28"/>
        </w:rPr>
        <w:t xml:space="preserve">r. </w:t>
      </w:r>
      <w:r w:rsidRPr="000217EC">
        <w:rPr>
          <w:sz w:val="28"/>
          <w:szCs w:val="28"/>
        </w:rPr>
        <w:t xml:space="preserve">Следовательно, температурное поле здесь будет одномерным, а изотермические поверхности </w:t>
      </w:r>
      <w:proofErr w:type="gramStart"/>
      <w:r w:rsidRPr="000217EC">
        <w:rPr>
          <w:sz w:val="28"/>
          <w:szCs w:val="28"/>
        </w:rPr>
        <w:t>цилиндрическими</w:t>
      </w:r>
      <w:proofErr w:type="gramEnd"/>
      <w:r w:rsidRPr="000217EC">
        <w:rPr>
          <w:sz w:val="28"/>
          <w:szCs w:val="28"/>
        </w:rPr>
        <w:t xml:space="preserve">, имеющими с трубой общую ось. Выделим внутри стенки кольцевой слой радиусом </w:t>
      </w:r>
      <w:r w:rsidRPr="000217EC">
        <w:rPr>
          <w:i/>
          <w:iCs/>
          <w:sz w:val="28"/>
          <w:szCs w:val="28"/>
        </w:rPr>
        <w:t xml:space="preserve">r </w:t>
      </w:r>
      <w:r w:rsidRPr="000217EC">
        <w:rPr>
          <w:sz w:val="28"/>
          <w:szCs w:val="28"/>
        </w:rPr>
        <w:t xml:space="preserve">и толщиной </w:t>
      </w:r>
      <w:proofErr w:type="spellStart"/>
      <w:r w:rsidRPr="000217EC">
        <w:rPr>
          <w:i/>
          <w:iCs/>
          <w:sz w:val="28"/>
          <w:szCs w:val="28"/>
        </w:rPr>
        <w:t>dr</w:t>
      </w:r>
      <w:proofErr w:type="spellEnd"/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ограниченный изотермическими поверхностями. 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6195" distB="36195" distL="6401435" distR="6401435" simplePos="0" relativeHeight="251659264" behindDoc="1" locked="0" layoutInCell="1" allowOverlap="1">
            <wp:simplePos x="0" y="0"/>
            <wp:positionH relativeFrom="page">
              <wp:posOffset>2670810</wp:posOffset>
            </wp:positionH>
            <wp:positionV relativeFrom="paragraph">
              <wp:posOffset>0</wp:posOffset>
            </wp:positionV>
            <wp:extent cx="1591945" cy="2440940"/>
            <wp:effectExtent l="0" t="0" r="825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945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Рисунок 4 – Теплопроводность через цилиндрическую однородную стенку</w:t>
      </w:r>
    </w:p>
    <w:p w:rsidR="005D26B5" w:rsidRPr="000217EC" w:rsidRDefault="005D26B5" w:rsidP="005D26B5">
      <w:pPr>
        <w:ind w:firstLine="720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Согласно закону Фурье, количество теплоты, проходящее в единицу времени через этот слой, равно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3000"/>
        <w:jc w:val="both"/>
        <w:rPr>
          <w:sz w:val="28"/>
          <w:szCs w:val="28"/>
        </w:rPr>
      </w:pPr>
      <w:r w:rsidRPr="000217EC">
        <w:rPr>
          <w:position w:val="-28"/>
          <w:sz w:val="28"/>
          <w:szCs w:val="28"/>
        </w:rPr>
        <w:object w:dxaOrig="28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43.25pt;height:36pt" o:ole="">
            <v:imagedata r:id="rId6" o:title=""/>
          </v:shape>
          <o:OLEObject Type="Embed" ProgID="Equation.3" ShapeID="_x0000_i1028" DrawAspect="Content" ObjectID="_1609759492" r:id="rId7"/>
        </w:object>
      </w:r>
      <w:r w:rsidRPr="000217EC">
        <w:rPr>
          <w:sz w:val="28"/>
          <w:szCs w:val="28"/>
        </w:rPr>
        <w:t xml:space="preserve"> ,                          (23)</w:t>
      </w:r>
    </w:p>
    <w:p w:rsidR="005D26B5" w:rsidRPr="000217EC" w:rsidRDefault="005D26B5" w:rsidP="005D26B5">
      <w:pPr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Разделив переменные, имеем</w:t>
      </w:r>
    </w:p>
    <w:p w:rsidR="005D26B5" w:rsidRPr="000217EC" w:rsidRDefault="005D26B5" w:rsidP="005D26B5">
      <w:pPr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336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3360"/>
        <w:jc w:val="both"/>
        <w:rPr>
          <w:sz w:val="28"/>
          <w:szCs w:val="28"/>
        </w:rPr>
      </w:pPr>
      <w:r w:rsidRPr="000217EC">
        <w:rPr>
          <w:position w:val="-28"/>
          <w:sz w:val="28"/>
          <w:szCs w:val="28"/>
        </w:rPr>
        <w:object w:dxaOrig="1719" w:dyaOrig="720">
          <v:shape id="_x0000_i1029" type="#_x0000_t75" style="width:86.25pt;height:36pt" o:ole="">
            <v:imagedata r:id="rId8" o:title=""/>
          </v:shape>
          <o:OLEObject Type="Embed" ProgID="Equation.3" ShapeID="_x0000_i1029" DrawAspect="Content" ObjectID="_1609759493" r:id="rId9"/>
        </w:object>
      </w:r>
      <w:r w:rsidRPr="000217EC">
        <w:rPr>
          <w:sz w:val="28"/>
          <w:szCs w:val="28"/>
        </w:rPr>
        <w:t xml:space="preserve">                                       (24)</w:t>
      </w:r>
    </w:p>
    <w:p w:rsidR="005D26B5" w:rsidRPr="000217EC" w:rsidRDefault="005D26B5" w:rsidP="005D26B5">
      <w:pPr>
        <w:ind w:firstLine="336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08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После интегрирования уравнения </w:t>
      </w:r>
    </w:p>
    <w:p w:rsidR="005D26B5" w:rsidRPr="000217EC" w:rsidRDefault="005D26B5" w:rsidP="005D26B5">
      <w:pPr>
        <w:jc w:val="both"/>
        <w:rPr>
          <w:sz w:val="28"/>
          <w:szCs w:val="28"/>
        </w:rPr>
      </w:pPr>
    </w:p>
    <w:p w:rsidR="005D26B5" w:rsidRPr="000217EC" w:rsidRDefault="005D26B5" w:rsidP="005D26B5">
      <w:pPr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       </w:t>
      </w:r>
      <w:r w:rsidRPr="000217EC">
        <w:rPr>
          <w:position w:val="-28"/>
          <w:sz w:val="28"/>
          <w:szCs w:val="28"/>
        </w:rPr>
        <w:object w:dxaOrig="2100" w:dyaOrig="720">
          <v:shape id="_x0000_i1026" type="#_x0000_t75" style="width:105pt;height:36pt" o:ole="">
            <v:imagedata r:id="rId10" o:title=""/>
          </v:shape>
          <o:OLEObject Type="Embed" ProgID="Equation.3" ShapeID="_x0000_i1026" DrawAspect="Content" ObjectID="_1609759494" r:id="rId11"/>
        </w:object>
      </w:r>
      <w:r w:rsidRPr="000217EC">
        <w:rPr>
          <w:sz w:val="28"/>
          <w:szCs w:val="28"/>
        </w:rPr>
        <w:t xml:space="preserve">                                  (25)</w:t>
      </w:r>
    </w:p>
    <w:p w:rsidR="005D26B5" w:rsidRPr="000217EC" w:rsidRDefault="005D26B5" w:rsidP="005D26B5">
      <w:pPr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Подставляя значения переменных на границах стенки (при </w:t>
      </w:r>
      <w:r w:rsidRPr="000217EC">
        <w:rPr>
          <w:i/>
          <w:iCs/>
          <w:sz w:val="28"/>
          <w:szCs w:val="28"/>
        </w:rPr>
        <w:t>r</w:t>
      </w:r>
      <w:r w:rsidRPr="000217EC">
        <w:rPr>
          <w:sz w:val="28"/>
          <w:szCs w:val="28"/>
        </w:rPr>
        <w:t xml:space="preserve"> =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при </w:t>
      </w:r>
      <w:r w:rsidRPr="000217EC">
        <w:rPr>
          <w:i/>
          <w:iCs/>
          <w:sz w:val="28"/>
          <w:szCs w:val="28"/>
        </w:rPr>
        <w:t xml:space="preserve">r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r</w:t>
      </w:r>
      <w:r w:rsidRPr="000217EC">
        <w:rPr>
          <w:sz w:val="28"/>
          <w:szCs w:val="28"/>
          <w:vertAlign w:val="subscript"/>
        </w:rPr>
        <w:t>2</w:t>
      </w:r>
      <w:r w:rsidRPr="000217EC">
        <w:rPr>
          <w:sz w:val="28"/>
          <w:szCs w:val="28"/>
        </w:rPr>
        <w:t xml:space="preserve">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) </w:t>
      </w:r>
      <w:r w:rsidRPr="000217EC">
        <w:rPr>
          <w:sz w:val="28"/>
          <w:szCs w:val="28"/>
        </w:rPr>
        <w:t>и исключая постоянную</w:t>
      </w:r>
      <w:proofErr w:type="gramStart"/>
      <w:r w:rsidRPr="000217EC">
        <w:rPr>
          <w:sz w:val="28"/>
          <w:szCs w:val="28"/>
        </w:rPr>
        <w:t xml:space="preserve"> </w:t>
      </w:r>
      <w:r w:rsidRPr="000217EC">
        <w:rPr>
          <w:i/>
          <w:sz w:val="28"/>
          <w:szCs w:val="28"/>
        </w:rPr>
        <w:t>С</w:t>
      </w:r>
      <w:proofErr w:type="gramEnd"/>
      <w:r w:rsidRPr="000217EC">
        <w:rPr>
          <w:sz w:val="28"/>
          <w:szCs w:val="28"/>
        </w:rPr>
        <w:t>, получаем следующую расчетную формулу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</w:t>
      </w:r>
      <w:r w:rsidRPr="000217EC">
        <w:rPr>
          <w:position w:val="-68"/>
          <w:sz w:val="28"/>
          <w:szCs w:val="28"/>
        </w:rPr>
        <w:object w:dxaOrig="4980" w:dyaOrig="1120">
          <v:shape id="_x0000_i1027" type="#_x0000_t75" style="width:249pt;height:56.25pt" o:ole="">
            <v:imagedata r:id="rId12" o:title=""/>
          </v:shape>
          <o:OLEObject Type="Embed" ProgID="Equation.3" ShapeID="_x0000_i1027" DrawAspect="Content" ObjectID="_1609759495" r:id="rId13"/>
        </w:object>
      </w:r>
      <w:r w:rsidRPr="000217EC">
        <w:rPr>
          <w:sz w:val="28"/>
          <w:szCs w:val="28"/>
        </w:rPr>
        <w:t xml:space="preserve">                    (26)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Следовательно, количество теплоты, переданное в единицу вре</w:t>
      </w:r>
      <w:r w:rsidRPr="000217EC">
        <w:rPr>
          <w:sz w:val="28"/>
          <w:szCs w:val="28"/>
        </w:rPr>
        <w:softHyphen/>
        <w:t xml:space="preserve">мени через стенку трубы, прямо пропорционально коэффициенту теплопроводности λ, длине </w:t>
      </w:r>
      <w:r w:rsidRPr="000217EC">
        <w:rPr>
          <w:i/>
          <w:iCs/>
          <w:sz w:val="28"/>
          <w:szCs w:val="28"/>
          <w:lang w:val="en-US"/>
        </w:rPr>
        <w:t>l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температурному напору </w:t>
      </w:r>
      <w:proofErr w:type="spellStart"/>
      <w:r w:rsidRPr="000217EC">
        <w:rPr>
          <w:sz w:val="28"/>
          <w:szCs w:val="28"/>
        </w:rPr>
        <w:t>Δ</w:t>
      </w:r>
      <w:r w:rsidRPr="000217EC">
        <w:rPr>
          <w:i/>
          <w:iCs/>
          <w:sz w:val="28"/>
          <w:szCs w:val="28"/>
        </w:rPr>
        <w:t>t</w:t>
      </w:r>
      <w:proofErr w:type="spellEnd"/>
      <w:r w:rsidRPr="000217EC">
        <w:rPr>
          <w:iCs/>
          <w:sz w:val="28"/>
          <w:szCs w:val="28"/>
        </w:rPr>
        <w:t>,</w:t>
      </w:r>
      <w:r w:rsidRPr="000217EC">
        <w:rPr>
          <w:i/>
          <w:iCs/>
          <w:sz w:val="28"/>
          <w:szCs w:val="28"/>
          <w:vertAlign w:val="subscript"/>
        </w:rPr>
        <w:t xml:space="preserve">. </w:t>
      </w:r>
      <w:r w:rsidRPr="000217EC">
        <w:rPr>
          <w:sz w:val="28"/>
          <w:szCs w:val="28"/>
        </w:rPr>
        <w:t xml:space="preserve">и обратно пропорционально натуральному логарифму отношения внешнего диаметра трубы </w:t>
      </w:r>
      <w:r w:rsidRPr="000217EC">
        <w:rPr>
          <w:i/>
          <w:iCs/>
          <w:sz w:val="28"/>
          <w:szCs w:val="28"/>
        </w:rPr>
        <w:t>d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 </w:t>
      </w:r>
      <w:proofErr w:type="gramStart"/>
      <w:r w:rsidRPr="000217EC">
        <w:rPr>
          <w:sz w:val="28"/>
          <w:szCs w:val="28"/>
        </w:rPr>
        <w:t>к</w:t>
      </w:r>
      <w:proofErr w:type="gramEnd"/>
      <w:r w:rsidRPr="000217EC">
        <w:rPr>
          <w:sz w:val="28"/>
          <w:szCs w:val="28"/>
        </w:rPr>
        <w:t xml:space="preserve"> внутреннему </w:t>
      </w:r>
      <w:r w:rsidRPr="000217EC">
        <w:rPr>
          <w:i/>
          <w:iCs/>
          <w:sz w:val="28"/>
          <w:szCs w:val="28"/>
        </w:rPr>
        <w:t>d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Формула (26) справедлива и для случая, когда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&lt;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т. е. когда тепловой поток направлен от наружной поверхности </w:t>
      </w:r>
      <w:proofErr w:type="gramStart"/>
      <w:r w:rsidRPr="000217EC">
        <w:rPr>
          <w:sz w:val="28"/>
          <w:szCs w:val="28"/>
        </w:rPr>
        <w:t>к</w:t>
      </w:r>
      <w:proofErr w:type="gramEnd"/>
      <w:r w:rsidRPr="000217EC">
        <w:rPr>
          <w:sz w:val="28"/>
          <w:szCs w:val="28"/>
        </w:rPr>
        <w:t xml:space="preserve"> внутренней.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Количество теплоты, проходящее через стенку трубы, может быть отнесено либо к единице длины </w:t>
      </w:r>
      <w:r w:rsidRPr="000217EC">
        <w:rPr>
          <w:i/>
          <w:iCs/>
          <w:sz w:val="28"/>
          <w:szCs w:val="28"/>
        </w:rPr>
        <w:t xml:space="preserve">1, </w:t>
      </w:r>
      <w:r w:rsidRPr="000217EC">
        <w:rPr>
          <w:sz w:val="28"/>
          <w:szCs w:val="28"/>
        </w:rPr>
        <w:t xml:space="preserve">либо к единице внутренней </w:t>
      </w:r>
      <w:r w:rsidRPr="000217EC">
        <w:rPr>
          <w:i/>
          <w:iCs/>
          <w:sz w:val="28"/>
          <w:szCs w:val="28"/>
        </w:rPr>
        <w:t>F</w:t>
      </w:r>
      <w:r w:rsidRPr="000217EC">
        <w:rPr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 или внешней </w:t>
      </w:r>
      <w:r w:rsidRPr="000217EC">
        <w:rPr>
          <w:i/>
          <w:iCs/>
          <w:sz w:val="28"/>
          <w:szCs w:val="28"/>
        </w:rPr>
        <w:t>F</w:t>
      </w:r>
      <w:r w:rsidRPr="000217EC">
        <w:rPr>
          <w:sz w:val="28"/>
          <w:szCs w:val="28"/>
          <w:vertAlign w:val="subscript"/>
        </w:rPr>
        <w:t>2</w:t>
      </w:r>
      <w:r w:rsidRPr="000217EC">
        <w:rPr>
          <w:sz w:val="28"/>
          <w:szCs w:val="28"/>
        </w:rPr>
        <w:t xml:space="preserve"> поверхности трубы. При этом расчетные формулы соответственно принимают следующий вид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3600"/>
        <w:jc w:val="both"/>
        <w:rPr>
          <w:sz w:val="28"/>
          <w:szCs w:val="28"/>
        </w:rPr>
      </w:pPr>
      <w:r w:rsidRPr="000217EC">
        <w:rPr>
          <w:position w:val="-62"/>
          <w:sz w:val="28"/>
          <w:szCs w:val="28"/>
        </w:rPr>
        <w:object w:dxaOrig="2140" w:dyaOrig="1060">
          <v:shape id="_x0000_i1030" type="#_x0000_t75" style="width:107.25pt;height:53.25pt" o:ole="">
            <v:imagedata r:id="rId14" o:title=""/>
          </v:shape>
          <o:OLEObject Type="Embed" ProgID="Equation.3" ShapeID="_x0000_i1030" DrawAspect="Content" ObjectID="_1609759496" r:id="rId15"/>
        </w:object>
      </w:r>
      <w:r w:rsidRPr="000217EC">
        <w:rPr>
          <w:sz w:val="28"/>
          <w:szCs w:val="28"/>
        </w:rPr>
        <w:t>,                             (27)</w:t>
      </w:r>
    </w:p>
    <w:p w:rsidR="005D26B5" w:rsidRPr="000217EC" w:rsidRDefault="005D26B5" w:rsidP="005D26B5">
      <w:pPr>
        <w:ind w:firstLine="360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3000"/>
        <w:jc w:val="both"/>
        <w:rPr>
          <w:sz w:val="28"/>
          <w:szCs w:val="28"/>
        </w:rPr>
      </w:pPr>
      <w:r w:rsidRPr="000217EC">
        <w:rPr>
          <w:position w:val="-68"/>
          <w:sz w:val="28"/>
          <w:szCs w:val="28"/>
        </w:rPr>
        <w:object w:dxaOrig="3040" w:dyaOrig="1120">
          <v:shape id="_x0000_i1031" type="#_x0000_t75" style="width:152.25pt;height:56.25pt" o:ole="">
            <v:imagedata r:id="rId16" o:title=""/>
          </v:shape>
          <o:OLEObject Type="Embed" ProgID="Equation.3" ShapeID="_x0000_i1031" DrawAspect="Content" ObjectID="_1609759497" r:id="rId17"/>
        </w:object>
      </w:r>
      <w:r w:rsidRPr="000217EC">
        <w:rPr>
          <w:sz w:val="28"/>
          <w:szCs w:val="28"/>
        </w:rPr>
        <w:t>,                         (28)</w:t>
      </w:r>
    </w:p>
    <w:p w:rsidR="005D26B5" w:rsidRPr="000217EC" w:rsidRDefault="005D26B5" w:rsidP="005D26B5">
      <w:pPr>
        <w:ind w:firstLine="300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2640"/>
        <w:jc w:val="both"/>
        <w:rPr>
          <w:sz w:val="28"/>
          <w:szCs w:val="28"/>
        </w:rPr>
      </w:pPr>
      <w:r w:rsidRPr="000217EC">
        <w:rPr>
          <w:position w:val="-12"/>
          <w:sz w:val="28"/>
          <w:szCs w:val="28"/>
        </w:rPr>
        <w:object w:dxaOrig="200" w:dyaOrig="380">
          <v:shape id="_x0000_i1032" type="#_x0000_t75" style="width:9.75pt;height:18.75pt" o:ole="">
            <v:imagedata r:id="rId18" o:title=""/>
          </v:shape>
          <o:OLEObject Type="Embed" ProgID="Equation.3" ShapeID="_x0000_i1032" DrawAspect="Content" ObjectID="_1609759498" r:id="rId19"/>
        </w:object>
      </w:r>
      <w:r w:rsidRPr="000217EC">
        <w:rPr>
          <w:position w:val="-68"/>
          <w:sz w:val="28"/>
          <w:szCs w:val="28"/>
        </w:rPr>
        <w:object w:dxaOrig="3260" w:dyaOrig="1120">
          <v:shape id="_x0000_i1033" type="#_x0000_t75" style="width:162.75pt;height:56.25pt" o:ole="">
            <v:imagedata r:id="rId20" o:title=""/>
          </v:shape>
          <o:OLEObject Type="Embed" ProgID="Equation.3" ShapeID="_x0000_i1033" DrawAspect="Content" ObjectID="_1609759499" r:id="rId21"/>
        </w:object>
      </w:r>
      <w:r w:rsidRPr="000217EC">
        <w:rPr>
          <w:sz w:val="28"/>
          <w:szCs w:val="28"/>
        </w:rPr>
        <w:t xml:space="preserve"> ,                       (29)</w:t>
      </w:r>
    </w:p>
    <w:p w:rsidR="005D26B5" w:rsidRPr="000217EC" w:rsidRDefault="005D26B5" w:rsidP="005D26B5">
      <w:pPr>
        <w:ind w:firstLine="708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08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Так как площади внутренней и внешней поверхностей трубы различны, то различными получаются и значения плотностей тепловых потоков </w:t>
      </w:r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iCs/>
          <w:sz w:val="28"/>
          <w:szCs w:val="28"/>
        </w:rPr>
        <w:t>и</w:t>
      </w:r>
      <w:r w:rsidRPr="000217EC">
        <w:rPr>
          <w:sz w:val="28"/>
          <w:szCs w:val="28"/>
        </w:rPr>
        <w:t xml:space="preserve"> </w:t>
      </w:r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>Взаимная связь между ними определяется соотношением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3360"/>
        <w:jc w:val="both"/>
        <w:rPr>
          <w:sz w:val="28"/>
          <w:szCs w:val="28"/>
        </w:rPr>
      </w:pPr>
      <w:r w:rsidRPr="000217EC">
        <w:rPr>
          <w:position w:val="-12"/>
          <w:sz w:val="28"/>
          <w:szCs w:val="28"/>
        </w:rPr>
        <w:object w:dxaOrig="2020" w:dyaOrig="380">
          <v:shape id="_x0000_i1025" type="#_x0000_t75" style="width:101.25pt;height:18.75pt" o:ole="">
            <v:imagedata r:id="rId22" o:title=""/>
          </v:shape>
          <o:OLEObject Type="Embed" ProgID="Equation.3" ShapeID="_x0000_i1025" DrawAspect="Content" ObjectID="_1609759500" r:id="rId23"/>
        </w:object>
      </w:r>
      <w:r w:rsidRPr="000217EC">
        <w:rPr>
          <w:sz w:val="28"/>
          <w:szCs w:val="28"/>
        </w:rPr>
        <w:t xml:space="preserve">                                  (30)                       </w:t>
      </w:r>
    </w:p>
    <w:p w:rsidR="005D26B5" w:rsidRPr="000217EC" w:rsidRDefault="005D26B5" w:rsidP="005D26B5">
      <w:pPr>
        <w:ind w:firstLine="708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или              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</w:t>
      </w:r>
      <w:r w:rsidRPr="000217EC">
        <w:rPr>
          <w:position w:val="-12"/>
          <w:sz w:val="28"/>
          <w:szCs w:val="28"/>
        </w:rPr>
        <w:object w:dxaOrig="1260" w:dyaOrig="380">
          <v:shape id="_x0000_i1034" type="#_x0000_t75" style="width:63pt;height:18.75pt" o:ole="">
            <v:imagedata r:id="rId24" o:title=""/>
          </v:shape>
          <o:OLEObject Type="Embed" ProgID="Equation.3" ShapeID="_x0000_i1034" DrawAspect="Content" ObjectID="_1609759501" r:id="rId25"/>
        </w:object>
      </w:r>
      <w:r w:rsidRPr="000217EC">
        <w:rPr>
          <w:sz w:val="28"/>
          <w:szCs w:val="28"/>
        </w:rPr>
        <w:t xml:space="preserve">                                             (31) 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Уравнение температурной кривой внутри однородной цилиндрической стенки выводится из уравнения (25). Подставляя сюда значения Q и</w:t>
      </w:r>
      <w:proofErr w:type="gramStart"/>
      <w:r w:rsidRPr="000217EC">
        <w:rPr>
          <w:sz w:val="28"/>
          <w:szCs w:val="28"/>
        </w:rPr>
        <w:t xml:space="preserve"> С</w:t>
      </w:r>
      <w:proofErr w:type="gramEnd"/>
      <w:r w:rsidRPr="000217EC">
        <w:rPr>
          <w:sz w:val="28"/>
          <w:szCs w:val="28"/>
        </w:rPr>
        <w:t>, имеем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2280"/>
        <w:jc w:val="both"/>
        <w:rPr>
          <w:sz w:val="28"/>
          <w:szCs w:val="28"/>
        </w:rPr>
      </w:pPr>
      <w:r w:rsidRPr="000217EC">
        <w:rPr>
          <w:position w:val="-68"/>
          <w:sz w:val="28"/>
          <w:szCs w:val="28"/>
        </w:rPr>
        <w:object w:dxaOrig="4140" w:dyaOrig="1120">
          <v:shape id="_x0000_i1035" type="#_x0000_t75" style="width:207pt;height:56.25pt" o:ole="">
            <v:imagedata r:id="rId26" o:title=""/>
          </v:shape>
          <o:OLEObject Type="Embed" ProgID="Equation.3" ShapeID="_x0000_i1035" DrawAspect="Content" ObjectID="_1609759502" r:id="rId27"/>
        </w:object>
      </w:r>
      <w:r w:rsidRPr="000217EC">
        <w:rPr>
          <w:sz w:val="28"/>
          <w:szCs w:val="28"/>
        </w:rPr>
        <w:t xml:space="preserve">                    (32)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Следовательно, в этом случае при постоянном значении коэффициента теплопроводности λ температура изменяется по логарифмической кривой (рис. 4). С учетом зависимости коэффициента теплопроводности от температуры </w:t>
      </w:r>
      <w:r w:rsidRPr="000217EC">
        <w:rPr>
          <w:position w:val="-12"/>
          <w:sz w:val="28"/>
          <w:szCs w:val="28"/>
        </w:rPr>
        <w:object w:dxaOrig="1520" w:dyaOrig="380">
          <v:shape id="_x0000_i1036" type="#_x0000_t75" style="width:75.75pt;height:18.75pt" o:ole="">
            <v:imagedata r:id="rId28" o:title=""/>
          </v:shape>
          <o:OLEObject Type="Embed" ProgID="Equation.3" ShapeID="_x0000_i1036" DrawAspect="Content" ObjectID="_1609759503" r:id="rId29"/>
        </w:object>
      </w:r>
      <w:r w:rsidRPr="000217EC">
        <w:rPr>
          <w:sz w:val="28"/>
          <w:szCs w:val="28"/>
        </w:rPr>
        <w:t xml:space="preserve"> уравнение температурной кривой принимает следующий вид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5D26B5" w:rsidRPr="000217EC" w:rsidRDefault="005D26B5" w:rsidP="005D26B5">
      <w:pPr>
        <w:ind w:firstLine="2640"/>
        <w:jc w:val="both"/>
        <w:rPr>
          <w:sz w:val="28"/>
          <w:szCs w:val="28"/>
        </w:rPr>
      </w:pPr>
      <w:r w:rsidRPr="000217EC">
        <w:rPr>
          <w:position w:val="-36"/>
          <w:sz w:val="28"/>
          <w:szCs w:val="28"/>
        </w:rPr>
        <w:object w:dxaOrig="4040" w:dyaOrig="920">
          <v:shape id="_x0000_i1037" type="#_x0000_t75" style="width:201.75pt;height:45.75pt" o:ole="">
            <v:imagedata r:id="rId30" o:title=""/>
          </v:shape>
          <o:OLEObject Type="Embed" ProgID="Equation.3" ShapeID="_x0000_i1037" DrawAspect="Content" ObjectID="_1609759504" r:id="rId31"/>
        </w:object>
      </w:r>
      <w:r w:rsidRPr="000217EC">
        <w:rPr>
          <w:sz w:val="28"/>
          <w:szCs w:val="28"/>
        </w:rPr>
        <w:t xml:space="preserve">                  (34)</w:t>
      </w:r>
    </w:p>
    <w:p w:rsidR="005D26B5" w:rsidRPr="000217EC" w:rsidRDefault="005D26B5" w:rsidP="005D26B5">
      <w:pPr>
        <w:ind w:firstLine="720"/>
        <w:jc w:val="both"/>
        <w:rPr>
          <w:sz w:val="28"/>
          <w:szCs w:val="28"/>
        </w:rPr>
      </w:pPr>
    </w:p>
    <w:p w:rsidR="00762F32" w:rsidRDefault="005D26B5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6B5"/>
    <w:rsid w:val="00097047"/>
    <w:rsid w:val="005D26B5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6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6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460</Words>
  <Characters>2627</Characters>
  <Application>Microsoft Office Word</Application>
  <DocSecurity>0</DocSecurity>
  <Lines>21</Lines>
  <Paragraphs>6</Paragraphs>
  <ScaleCrop>false</ScaleCrop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2019-01-23T08:38:00Z</dcterms:created>
  <dcterms:modified xsi:type="dcterms:W3CDTF">2019-01-23T08:38:00Z</dcterms:modified>
</cp:coreProperties>
</file>