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B7B" w:rsidRPr="007D77D9" w:rsidRDefault="00B15B7B" w:rsidP="00B15B7B">
      <w:pPr>
        <w:ind w:left="708" w:firstLine="37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2.4 </w:t>
      </w:r>
      <w:r w:rsidRPr="007D77D9">
        <w:rPr>
          <w:b/>
          <w:sz w:val="28"/>
          <w:szCs w:val="28"/>
        </w:rPr>
        <w:t>Стандартные термопары</w:t>
      </w:r>
    </w:p>
    <w:p w:rsidR="00B15B7B" w:rsidRPr="007D77D9" w:rsidRDefault="00B15B7B" w:rsidP="00B15B7B">
      <w:pPr>
        <w:ind w:left="708" w:firstLine="372"/>
        <w:jc w:val="both"/>
        <w:rPr>
          <w:b/>
          <w:sz w:val="28"/>
          <w:szCs w:val="28"/>
        </w:rPr>
      </w:pPr>
    </w:p>
    <w:p w:rsidR="00B15B7B" w:rsidRPr="007D77D9" w:rsidRDefault="00B15B7B" w:rsidP="00B15B7B">
      <w:pPr>
        <w:tabs>
          <w:tab w:val="left" w:pos="4140"/>
          <w:tab w:val="left" w:pos="5940"/>
        </w:tabs>
        <w:ind w:left="-540"/>
        <w:jc w:val="both"/>
        <w:rPr>
          <w:sz w:val="28"/>
          <w:szCs w:val="28"/>
        </w:rPr>
      </w:pPr>
    </w:p>
    <w:p w:rsidR="00B15B7B" w:rsidRPr="007D77D9" w:rsidRDefault="00B15B7B" w:rsidP="00B15B7B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Для удобства применения термопары изготавливают в соответствующей </w:t>
      </w:r>
      <w:proofErr w:type="spellStart"/>
      <w:r w:rsidRPr="007D77D9">
        <w:rPr>
          <w:sz w:val="28"/>
          <w:szCs w:val="28"/>
        </w:rPr>
        <w:t>армировке</w:t>
      </w:r>
      <w:proofErr w:type="spellEnd"/>
      <w:r w:rsidRPr="007D77D9">
        <w:rPr>
          <w:sz w:val="28"/>
          <w:szCs w:val="28"/>
        </w:rPr>
        <w:t>, цель которой:</w:t>
      </w:r>
    </w:p>
    <w:p w:rsidR="00B15B7B" w:rsidRPr="007D77D9" w:rsidRDefault="00B15B7B" w:rsidP="00B15B7B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1)электрически изолировать электроды;</w:t>
      </w:r>
    </w:p>
    <w:p w:rsidR="00B15B7B" w:rsidRPr="007D77D9" w:rsidRDefault="00B15B7B" w:rsidP="00B15B7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7D77D9">
        <w:rPr>
          <w:sz w:val="28"/>
          <w:szCs w:val="28"/>
        </w:rPr>
        <w:t xml:space="preserve">2)защитить </w:t>
      </w:r>
      <w:proofErr w:type="spellStart"/>
      <w:r w:rsidRPr="007D77D9">
        <w:rPr>
          <w:sz w:val="28"/>
          <w:szCs w:val="28"/>
        </w:rPr>
        <w:t>термоэлектроды</w:t>
      </w:r>
      <w:proofErr w:type="spellEnd"/>
      <w:r w:rsidRPr="007D77D9">
        <w:rPr>
          <w:sz w:val="28"/>
          <w:szCs w:val="28"/>
        </w:rPr>
        <w:t xml:space="preserve"> от соприкосновения</w:t>
      </w:r>
      <w:r>
        <w:rPr>
          <w:sz w:val="28"/>
          <w:szCs w:val="28"/>
        </w:rPr>
        <w:t xml:space="preserve"> </w:t>
      </w:r>
      <w:r w:rsidRPr="007D77D9">
        <w:rPr>
          <w:sz w:val="28"/>
          <w:szCs w:val="28"/>
        </w:rPr>
        <w:t>и воздействия измеряемой среды;</w:t>
      </w:r>
    </w:p>
    <w:p w:rsidR="00B15B7B" w:rsidRPr="007D77D9" w:rsidRDefault="00B15B7B" w:rsidP="00B15B7B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3) придать термопаре в целом механическую прочную форму, удобную для </w:t>
      </w:r>
      <w:proofErr w:type="spellStart"/>
      <w:r w:rsidRPr="007D77D9">
        <w:rPr>
          <w:sz w:val="28"/>
          <w:szCs w:val="28"/>
        </w:rPr>
        <w:t>погруженияв</w:t>
      </w:r>
      <w:proofErr w:type="spellEnd"/>
      <w:r w:rsidRPr="007D77D9">
        <w:rPr>
          <w:sz w:val="28"/>
          <w:szCs w:val="28"/>
        </w:rPr>
        <w:t xml:space="preserve"> измеряемую среду и для присоединения к измерительному прибору.</w:t>
      </w:r>
    </w:p>
    <w:p w:rsidR="00B15B7B" w:rsidRPr="007D77D9" w:rsidRDefault="00B15B7B" w:rsidP="00B15B7B">
      <w:pPr>
        <w:ind w:firstLine="372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Для электрической изоляции </w:t>
      </w:r>
      <w:proofErr w:type="spellStart"/>
      <w:r w:rsidRPr="007D77D9">
        <w:rPr>
          <w:sz w:val="28"/>
          <w:szCs w:val="28"/>
        </w:rPr>
        <w:t>термоэлектродов</w:t>
      </w:r>
      <w:proofErr w:type="spellEnd"/>
      <w:r w:rsidRPr="007D77D9">
        <w:rPr>
          <w:sz w:val="28"/>
          <w:szCs w:val="28"/>
        </w:rPr>
        <w:t xml:space="preserve"> можно применить любые изоляционные материалы, способные выдержать температуры, на которые предназначаются термопары. Для защиты </w:t>
      </w:r>
      <w:proofErr w:type="spellStart"/>
      <w:r w:rsidRPr="007D77D9">
        <w:rPr>
          <w:sz w:val="28"/>
          <w:szCs w:val="28"/>
        </w:rPr>
        <w:t>термоэлектродов</w:t>
      </w:r>
      <w:proofErr w:type="spellEnd"/>
      <w:r w:rsidRPr="007D77D9">
        <w:rPr>
          <w:sz w:val="28"/>
          <w:szCs w:val="28"/>
        </w:rPr>
        <w:t xml:space="preserve"> от воздействия измеряемой среды изолированные </w:t>
      </w:r>
      <w:proofErr w:type="spellStart"/>
      <w:r w:rsidRPr="007D77D9">
        <w:rPr>
          <w:sz w:val="28"/>
          <w:szCs w:val="28"/>
        </w:rPr>
        <w:t>термоэлектроды</w:t>
      </w:r>
      <w:proofErr w:type="spellEnd"/>
      <w:r w:rsidRPr="007D77D9">
        <w:rPr>
          <w:sz w:val="28"/>
          <w:szCs w:val="28"/>
        </w:rPr>
        <w:t xml:space="preserve"> помещают в защитный чехол из газонепроницаемых материалов, выдерживающих высокие температуры и давления измеряемой среды. </w:t>
      </w:r>
    </w:p>
    <w:p w:rsidR="00B15B7B" w:rsidRPr="007D77D9" w:rsidRDefault="00B15B7B" w:rsidP="00B15B7B">
      <w:pPr>
        <w:ind w:firstLine="372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При температурах измеряемой среды до 1000</w:t>
      </w:r>
      <w:proofErr w:type="gramStart"/>
      <w:r w:rsidRPr="007D77D9">
        <w:rPr>
          <w:sz w:val="28"/>
          <w:szCs w:val="28"/>
        </w:rPr>
        <w:t>ºС</w:t>
      </w:r>
      <w:proofErr w:type="gramEnd"/>
      <w:r w:rsidRPr="007D77D9">
        <w:rPr>
          <w:sz w:val="28"/>
          <w:szCs w:val="28"/>
        </w:rPr>
        <w:t xml:space="preserve"> защитные чехлы изготавливают из стали: обычно (углеродистой) или легированной (нержавеющей).  Свободные концы </w:t>
      </w:r>
      <w:proofErr w:type="spellStart"/>
      <w:r w:rsidRPr="007D77D9">
        <w:rPr>
          <w:sz w:val="28"/>
          <w:szCs w:val="28"/>
        </w:rPr>
        <w:t>термоэлектродов</w:t>
      </w:r>
      <w:proofErr w:type="spellEnd"/>
      <w:r w:rsidRPr="007D77D9">
        <w:rPr>
          <w:sz w:val="28"/>
          <w:szCs w:val="28"/>
        </w:rPr>
        <w:t xml:space="preserve"> выводят на  соединительные винты головки, к которым присоединяют провода измерительного прибора.</w:t>
      </w:r>
    </w:p>
    <w:p w:rsidR="00B15B7B" w:rsidRPr="007D77D9" w:rsidRDefault="00B15B7B" w:rsidP="00B15B7B">
      <w:pPr>
        <w:ind w:left="-540" w:firstLine="372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Армированные термопары называют термоэлектрическими термометрами. Термопара является чувствительным элементом термоэлектрического термометра.</w:t>
      </w:r>
    </w:p>
    <w:p w:rsidR="00B15B7B" w:rsidRPr="007D77D9" w:rsidRDefault="00B15B7B" w:rsidP="00B15B7B">
      <w:pPr>
        <w:jc w:val="both"/>
        <w:rPr>
          <w:sz w:val="28"/>
          <w:szCs w:val="28"/>
        </w:rPr>
      </w:pPr>
      <w:proofErr w:type="spellStart"/>
      <w:r w:rsidRPr="007D77D9">
        <w:rPr>
          <w:sz w:val="28"/>
          <w:szCs w:val="28"/>
        </w:rPr>
        <w:t>Термоэлектроды</w:t>
      </w:r>
      <w:proofErr w:type="spellEnd"/>
      <w:r w:rsidRPr="007D77D9">
        <w:rPr>
          <w:sz w:val="28"/>
          <w:szCs w:val="28"/>
        </w:rPr>
        <w:t xml:space="preserve"> на рабочем конце скручивают и обычно сваривают или спаивают.</w:t>
      </w:r>
    </w:p>
    <w:p w:rsidR="00B15B7B" w:rsidRPr="007D77D9" w:rsidRDefault="00B15B7B" w:rsidP="00B15B7B">
      <w:pPr>
        <w:ind w:left="-540" w:firstLine="372"/>
        <w:jc w:val="both"/>
        <w:rPr>
          <w:sz w:val="28"/>
          <w:szCs w:val="28"/>
        </w:rPr>
      </w:pPr>
    </w:p>
    <w:p w:rsidR="00B15B7B" w:rsidRPr="007D77D9" w:rsidRDefault="00B15B7B" w:rsidP="00B15B7B">
      <w:pPr>
        <w:ind w:left="-540" w:firstLine="372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1828800</wp:posOffset>
            </wp:positionH>
            <wp:positionV relativeFrom="paragraph">
              <wp:posOffset>120650</wp:posOffset>
            </wp:positionV>
            <wp:extent cx="2075815" cy="3893820"/>
            <wp:effectExtent l="76200" t="38100" r="76835" b="49530"/>
            <wp:wrapTight wrapText="bothSides">
              <wp:wrapPolygon edited="0">
                <wp:start x="17627" y="-81"/>
                <wp:lineTo x="-2" y="-437"/>
                <wp:lineTo x="-483" y="6321"/>
                <wp:lineTo x="-651" y="19854"/>
                <wp:lineTo x="-375" y="21551"/>
                <wp:lineTo x="2596" y="21611"/>
                <wp:lineTo x="13887" y="21839"/>
                <wp:lineTo x="21459" y="21358"/>
                <wp:lineTo x="21647" y="18718"/>
                <wp:lineTo x="21816" y="13539"/>
                <wp:lineTo x="21985" y="7"/>
                <wp:lineTo x="17627" y="-81"/>
              </wp:wrapPolygon>
            </wp:wrapTight>
            <wp:docPr id="4" name="Рисунок 4" descr="сканирование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канирование000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-30000" contrast="18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130212">
                      <a:off x="0" y="0"/>
                      <a:ext cx="2075815" cy="389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5B7B" w:rsidRPr="007D77D9" w:rsidRDefault="00B15B7B" w:rsidP="00B15B7B">
      <w:pPr>
        <w:ind w:left="-540" w:firstLine="372"/>
        <w:jc w:val="both"/>
        <w:rPr>
          <w:sz w:val="28"/>
          <w:szCs w:val="28"/>
        </w:rPr>
      </w:pPr>
    </w:p>
    <w:p w:rsidR="00B15B7B" w:rsidRPr="007D77D9" w:rsidRDefault="00B15B7B" w:rsidP="00B15B7B">
      <w:pPr>
        <w:ind w:firstLine="372"/>
        <w:jc w:val="both"/>
        <w:rPr>
          <w:sz w:val="28"/>
          <w:szCs w:val="28"/>
        </w:rPr>
      </w:pPr>
    </w:p>
    <w:p w:rsidR="00B15B7B" w:rsidRDefault="00B15B7B" w:rsidP="00B15B7B">
      <w:pPr>
        <w:ind w:left="-540" w:firstLine="372"/>
        <w:jc w:val="both"/>
        <w:rPr>
          <w:sz w:val="28"/>
          <w:szCs w:val="28"/>
        </w:rPr>
      </w:pPr>
    </w:p>
    <w:p w:rsidR="00B15B7B" w:rsidRDefault="00B15B7B" w:rsidP="00B15B7B">
      <w:pPr>
        <w:ind w:left="-540" w:firstLine="372"/>
        <w:jc w:val="both"/>
        <w:rPr>
          <w:sz w:val="28"/>
          <w:szCs w:val="28"/>
        </w:rPr>
      </w:pPr>
    </w:p>
    <w:p w:rsidR="00B15B7B" w:rsidRDefault="00B15B7B" w:rsidP="00B15B7B">
      <w:pPr>
        <w:ind w:left="-540" w:firstLine="372"/>
        <w:jc w:val="both"/>
        <w:rPr>
          <w:sz w:val="28"/>
          <w:szCs w:val="28"/>
        </w:rPr>
      </w:pPr>
    </w:p>
    <w:p w:rsidR="00B15B7B" w:rsidRDefault="00B15B7B" w:rsidP="00B15B7B">
      <w:pPr>
        <w:ind w:left="-540" w:firstLine="372"/>
        <w:jc w:val="both"/>
        <w:rPr>
          <w:sz w:val="28"/>
          <w:szCs w:val="28"/>
        </w:rPr>
      </w:pPr>
    </w:p>
    <w:p w:rsidR="00B15B7B" w:rsidRDefault="00B15B7B" w:rsidP="00B15B7B">
      <w:pPr>
        <w:ind w:left="-540" w:firstLine="372"/>
        <w:jc w:val="both"/>
        <w:rPr>
          <w:sz w:val="28"/>
          <w:szCs w:val="28"/>
        </w:rPr>
      </w:pPr>
    </w:p>
    <w:p w:rsidR="00B15B7B" w:rsidRDefault="00B15B7B" w:rsidP="00B15B7B">
      <w:pPr>
        <w:ind w:left="-540" w:firstLine="372"/>
        <w:jc w:val="both"/>
        <w:rPr>
          <w:sz w:val="28"/>
          <w:szCs w:val="28"/>
        </w:rPr>
      </w:pPr>
    </w:p>
    <w:p w:rsidR="00B15B7B" w:rsidRDefault="00B15B7B" w:rsidP="00B15B7B">
      <w:pPr>
        <w:ind w:left="-540" w:firstLine="372"/>
        <w:jc w:val="both"/>
        <w:rPr>
          <w:sz w:val="28"/>
          <w:szCs w:val="28"/>
        </w:rPr>
      </w:pPr>
    </w:p>
    <w:p w:rsidR="00B15B7B" w:rsidRDefault="00B15B7B" w:rsidP="00B15B7B">
      <w:pPr>
        <w:ind w:left="-540" w:firstLine="372"/>
        <w:jc w:val="both"/>
        <w:rPr>
          <w:sz w:val="28"/>
          <w:szCs w:val="28"/>
        </w:rPr>
      </w:pPr>
    </w:p>
    <w:p w:rsidR="00B15B7B" w:rsidRDefault="00B15B7B" w:rsidP="00B15B7B">
      <w:pPr>
        <w:ind w:left="-540" w:firstLine="372"/>
        <w:jc w:val="both"/>
        <w:rPr>
          <w:sz w:val="28"/>
          <w:szCs w:val="28"/>
        </w:rPr>
      </w:pPr>
    </w:p>
    <w:p w:rsidR="00B15B7B" w:rsidRDefault="00B15B7B" w:rsidP="00B15B7B">
      <w:pPr>
        <w:ind w:left="-540" w:firstLine="372"/>
        <w:jc w:val="both"/>
        <w:rPr>
          <w:sz w:val="28"/>
          <w:szCs w:val="28"/>
        </w:rPr>
      </w:pPr>
    </w:p>
    <w:p w:rsidR="00B15B7B" w:rsidRDefault="00B15B7B" w:rsidP="00B15B7B">
      <w:pPr>
        <w:ind w:left="-540" w:firstLine="372"/>
        <w:jc w:val="both"/>
        <w:rPr>
          <w:sz w:val="28"/>
          <w:szCs w:val="28"/>
        </w:rPr>
      </w:pPr>
    </w:p>
    <w:p w:rsidR="00B15B7B" w:rsidRDefault="00B15B7B" w:rsidP="00B15B7B">
      <w:pPr>
        <w:ind w:left="-540" w:firstLine="372"/>
        <w:jc w:val="both"/>
        <w:rPr>
          <w:sz w:val="28"/>
          <w:szCs w:val="28"/>
        </w:rPr>
      </w:pPr>
    </w:p>
    <w:p w:rsidR="00B15B7B" w:rsidRDefault="00B15B7B" w:rsidP="00B15B7B">
      <w:pPr>
        <w:ind w:left="-540" w:firstLine="372"/>
        <w:jc w:val="both"/>
        <w:rPr>
          <w:sz w:val="28"/>
          <w:szCs w:val="28"/>
        </w:rPr>
      </w:pPr>
    </w:p>
    <w:p w:rsidR="00B15B7B" w:rsidRDefault="00B15B7B" w:rsidP="00B15B7B">
      <w:pPr>
        <w:ind w:left="-540" w:firstLine="372"/>
        <w:jc w:val="both"/>
        <w:rPr>
          <w:sz w:val="28"/>
          <w:szCs w:val="28"/>
        </w:rPr>
      </w:pPr>
    </w:p>
    <w:p w:rsidR="00B15B7B" w:rsidRDefault="00B15B7B" w:rsidP="00B15B7B">
      <w:pPr>
        <w:ind w:left="-540" w:firstLine="372"/>
        <w:jc w:val="both"/>
        <w:rPr>
          <w:sz w:val="28"/>
          <w:szCs w:val="28"/>
        </w:rPr>
      </w:pPr>
    </w:p>
    <w:p w:rsidR="00B15B7B" w:rsidRDefault="00B15B7B" w:rsidP="00B15B7B">
      <w:pPr>
        <w:ind w:left="-540" w:firstLine="372"/>
        <w:jc w:val="both"/>
        <w:rPr>
          <w:sz w:val="28"/>
          <w:szCs w:val="28"/>
        </w:rPr>
      </w:pPr>
    </w:p>
    <w:p w:rsidR="00B15B7B" w:rsidRDefault="00B15B7B" w:rsidP="00B15B7B">
      <w:pPr>
        <w:ind w:left="-540" w:firstLine="372"/>
        <w:jc w:val="both"/>
        <w:rPr>
          <w:sz w:val="28"/>
          <w:szCs w:val="28"/>
        </w:rPr>
      </w:pPr>
    </w:p>
    <w:p w:rsidR="00B15B7B" w:rsidRPr="009346A3" w:rsidRDefault="00B15B7B" w:rsidP="00B15B7B">
      <w:pPr>
        <w:ind w:firstLine="372"/>
        <w:jc w:val="both"/>
      </w:pPr>
      <w:r w:rsidRPr="009346A3">
        <w:t xml:space="preserve">1 – </w:t>
      </w:r>
      <w:proofErr w:type="spellStart"/>
      <w:r w:rsidRPr="009346A3">
        <w:t>термоэлектроды</w:t>
      </w:r>
      <w:proofErr w:type="spellEnd"/>
      <w:r w:rsidRPr="009346A3">
        <w:t>; 2 – электроизоляционные трубки; 3 – защитный чехол; 4 – соединительные винты; 5 – головка термометра; 6 – провода к измерительному прибору.</w:t>
      </w:r>
    </w:p>
    <w:p w:rsidR="00B15B7B" w:rsidRPr="007D77D9" w:rsidRDefault="00B15B7B" w:rsidP="00B15B7B">
      <w:pPr>
        <w:ind w:left="-540" w:firstLine="372"/>
        <w:jc w:val="center"/>
        <w:rPr>
          <w:sz w:val="28"/>
          <w:szCs w:val="28"/>
        </w:rPr>
      </w:pPr>
      <w:r w:rsidRPr="007D77D9">
        <w:rPr>
          <w:sz w:val="28"/>
          <w:szCs w:val="28"/>
        </w:rPr>
        <w:t>Рис</w:t>
      </w:r>
      <w:r>
        <w:rPr>
          <w:sz w:val="28"/>
          <w:szCs w:val="28"/>
        </w:rPr>
        <w:t xml:space="preserve">унок </w:t>
      </w:r>
      <w:r w:rsidRPr="007D77D9">
        <w:rPr>
          <w:sz w:val="28"/>
          <w:szCs w:val="28"/>
        </w:rPr>
        <w:t>4</w:t>
      </w:r>
      <w:r>
        <w:rPr>
          <w:sz w:val="28"/>
          <w:szCs w:val="28"/>
        </w:rPr>
        <w:t xml:space="preserve"> -</w:t>
      </w:r>
      <w:r w:rsidRPr="007D77D9">
        <w:rPr>
          <w:sz w:val="28"/>
          <w:szCs w:val="28"/>
        </w:rPr>
        <w:t xml:space="preserve"> .Конструктивная схема </w:t>
      </w:r>
      <w:r>
        <w:rPr>
          <w:sz w:val="28"/>
          <w:szCs w:val="28"/>
        </w:rPr>
        <w:t>термо</w:t>
      </w:r>
      <w:r w:rsidRPr="007D77D9">
        <w:rPr>
          <w:sz w:val="28"/>
          <w:szCs w:val="28"/>
        </w:rPr>
        <w:t>электрического термометра:</w:t>
      </w:r>
    </w:p>
    <w:p w:rsidR="00B15B7B" w:rsidRPr="007D77D9" w:rsidRDefault="00B15B7B" w:rsidP="00B15B7B">
      <w:pPr>
        <w:jc w:val="both"/>
        <w:rPr>
          <w:sz w:val="28"/>
          <w:szCs w:val="28"/>
        </w:rPr>
      </w:pPr>
    </w:p>
    <w:p w:rsidR="00B15B7B" w:rsidRPr="007D77D9" w:rsidRDefault="00B15B7B" w:rsidP="00B15B7B">
      <w:pPr>
        <w:ind w:firstLine="372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Присадочный материал или припой не влияют не величину </w:t>
      </w:r>
      <w:proofErr w:type="spellStart"/>
      <w:r w:rsidRPr="007D77D9">
        <w:rPr>
          <w:sz w:val="28"/>
          <w:szCs w:val="28"/>
        </w:rPr>
        <w:t>термо-э.д</w:t>
      </w:r>
      <w:proofErr w:type="gramStart"/>
      <w:r w:rsidRPr="007D77D9">
        <w:rPr>
          <w:sz w:val="28"/>
          <w:szCs w:val="28"/>
        </w:rPr>
        <w:t>.с</w:t>
      </w:r>
      <w:proofErr w:type="spellEnd"/>
      <w:proofErr w:type="gramEnd"/>
      <w:r w:rsidRPr="007D77D9">
        <w:rPr>
          <w:sz w:val="28"/>
          <w:szCs w:val="28"/>
        </w:rPr>
        <w:t xml:space="preserve">, если не имеет практически одинаковую температуру в местах соприкосновения с </w:t>
      </w:r>
      <w:proofErr w:type="spellStart"/>
      <w:r w:rsidRPr="007D77D9">
        <w:rPr>
          <w:sz w:val="28"/>
          <w:szCs w:val="28"/>
        </w:rPr>
        <w:t>теромоэлектродами</w:t>
      </w:r>
      <w:proofErr w:type="spellEnd"/>
      <w:r w:rsidRPr="007D77D9">
        <w:rPr>
          <w:sz w:val="28"/>
          <w:szCs w:val="28"/>
        </w:rPr>
        <w:t>.</w:t>
      </w:r>
    </w:p>
    <w:p w:rsidR="00B15B7B" w:rsidRPr="007D77D9" w:rsidRDefault="00B15B7B" w:rsidP="00B15B7B">
      <w:pPr>
        <w:ind w:firstLine="372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Термоэлектрические термометры выпускают в защитных чехлах различной формы, с обычной и с уменьшенной тепловой инерцией и с различной глубиной погружения в измеряемую среду; их изготавливают для сред под большим и под давлением, близким к </w:t>
      </w:r>
      <w:proofErr w:type="gramStart"/>
      <w:r w:rsidRPr="007D77D9">
        <w:rPr>
          <w:sz w:val="28"/>
          <w:szCs w:val="28"/>
        </w:rPr>
        <w:t>атмосферному</w:t>
      </w:r>
      <w:proofErr w:type="gramEnd"/>
      <w:r w:rsidRPr="007D77D9">
        <w:rPr>
          <w:sz w:val="28"/>
          <w:szCs w:val="28"/>
        </w:rPr>
        <w:t>.</w:t>
      </w:r>
    </w:p>
    <w:p w:rsidR="00B15B7B" w:rsidRPr="007D77D9" w:rsidRDefault="00B15B7B" w:rsidP="00B15B7B">
      <w:pPr>
        <w:ind w:left="708" w:firstLine="372"/>
        <w:jc w:val="both"/>
        <w:rPr>
          <w:sz w:val="28"/>
          <w:szCs w:val="28"/>
        </w:rPr>
      </w:pPr>
    </w:p>
    <w:p w:rsidR="00B15B7B" w:rsidRPr="007D77D9" w:rsidRDefault="00B15B7B" w:rsidP="00B15B7B">
      <w:pPr>
        <w:ind w:left="-540" w:firstLine="372"/>
        <w:jc w:val="both"/>
        <w:rPr>
          <w:sz w:val="28"/>
          <w:szCs w:val="28"/>
        </w:rPr>
      </w:pPr>
    </w:p>
    <w:p w:rsidR="00B15B7B" w:rsidRPr="009346A3" w:rsidRDefault="00B15B7B" w:rsidP="00B15B7B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Pr="009346A3">
        <w:rPr>
          <w:sz w:val="28"/>
          <w:szCs w:val="28"/>
        </w:rPr>
        <w:t>МАГНИТОЭЛЕКТРИЧЕСКИЕ МИЛЛИВОЛЬТМЕТРЫ</w:t>
      </w:r>
    </w:p>
    <w:p w:rsidR="00B15B7B" w:rsidRDefault="00B15B7B" w:rsidP="00B15B7B">
      <w:pPr>
        <w:ind w:firstLine="720"/>
        <w:jc w:val="both"/>
        <w:rPr>
          <w:sz w:val="28"/>
          <w:szCs w:val="28"/>
        </w:rPr>
      </w:pPr>
    </w:p>
    <w:p w:rsidR="00B15B7B" w:rsidRPr="007D77D9" w:rsidRDefault="00B15B7B" w:rsidP="00B15B7B">
      <w:pPr>
        <w:ind w:firstLine="720"/>
        <w:jc w:val="both"/>
        <w:rPr>
          <w:sz w:val="28"/>
          <w:szCs w:val="28"/>
        </w:rPr>
      </w:pPr>
    </w:p>
    <w:p w:rsidR="00B15B7B" w:rsidRPr="007D77D9" w:rsidRDefault="00B15B7B" w:rsidP="00B15B7B">
      <w:pPr>
        <w:ind w:firstLine="54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В магнитоэлектрических милливольтметрах используется действие магни</w:t>
      </w:r>
      <w:r>
        <w:rPr>
          <w:sz w:val="28"/>
          <w:szCs w:val="28"/>
        </w:rPr>
        <w:t>тного поля постоянного магнита н</w:t>
      </w:r>
      <w:r w:rsidRPr="007D77D9">
        <w:rPr>
          <w:sz w:val="28"/>
          <w:szCs w:val="28"/>
        </w:rPr>
        <w:t>а проводники, по которым течет измеряемый ток.</w:t>
      </w:r>
    </w:p>
    <w:p w:rsidR="00B15B7B" w:rsidRPr="007D77D9" w:rsidRDefault="00B15B7B" w:rsidP="00B15B7B">
      <w:pPr>
        <w:ind w:firstLine="54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Милливольтметр (</w:t>
      </w:r>
      <w:proofErr w:type="gramStart"/>
      <w:r w:rsidRPr="007D77D9">
        <w:rPr>
          <w:sz w:val="28"/>
          <w:szCs w:val="28"/>
        </w:rPr>
        <w:t>рис</w:t>
      </w:r>
      <w:r>
        <w:rPr>
          <w:sz w:val="28"/>
          <w:szCs w:val="28"/>
        </w:rPr>
        <w:t>унке</w:t>
      </w:r>
      <w:proofErr w:type="gramEnd"/>
      <w:r>
        <w:rPr>
          <w:sz w:val="28"/>
          <w:szCs w:val="28"/>
        </w:rPr>
        <w:t xml:space="preserve"> 5</w:t>
      </w:r>
      <w:r w:rsidRPr="007D77D9">
        <w:rPr>
          <w:sz w:val="28"/>
          <w:szCs w:val="28"/>
        </w:rPr>
        <w:t>) состоит из постоянного магнита 4,. неп</w:t>
      </w:r>
      <w:r>
        <w:rPr>
          <w:sz w:val="28"/>
          <w:szCs w:val="28"/>
        </w:rPr>
        <w:t>одвижного железного сердечника 3</w:t>
      </w:r>
      <w:r w:rsidRPr="007D77D9">
        <w:rPr>
          <w:sz w:val="28"/>
          <w:szCs w:val="28"/>
        </w:rPr>
        <w:t xml:space="preserve"> и подвижной рамки 1. Рамка охватывает сердечник и может поворачиваться</w:t>
      </w:r>
    </w:p>
    <w:p w:rsidR="00B15B7B" w:rsidRPr="007D77D9" w:rsidRDefault="00B15B7B" w:rsidP="00B15B7B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>в узком воздушном зазоре между полюсными наконечниками магнита и сердечником. Рамка выполняется из сотен витков тонкой изолированной медной (реже алюминиевой) проволоки,</w:t>
      </w:r>
    </w:p>
    <w:p w:rsidR="00B15B7B" w:rsidRPr="007D77D9" w:rsidRDefault="00B15B7B" w:rsidP="00B15B7B">
      <w:pPr>
        <w:jc w:val="both"/>
        <w:rPr>
          <w:sz w:val="28"/>
          <w:szCs w:val="28"/>
        </w:rPr>
      </w:pPr>
      <w:proofErr w:type="gramStart"/>
      <w:r w:rsidRPr="007D77D9">
        <w:rPr>
          <w:sz w:val="28"/>
          <w:szCs w:val="28"/>
        </w:rPr>
        <w:t>скрепленных</w:t>
      </w:r>
      <w:proofErr w:type="gramEnd"/>
      <w:r w:rsidRPr="007D77D9">
        <w:rPr>
          <w:sz w:val="28"/>
          <w:szCs w:val="28"/>
        </w:rPr>
        <w:t xml:space="preserve"> </w:t>
      </w:r>
      <w:proofErr w:type="spellStart"/>
      <w:r w:rsidRPr="007D77D9">
        <w:rPr>
          <w:sz w:val="28"/>
          <w:szCs w:val="28"/>
        </w:rPr>
        <w:t>бакелятовым</w:t>
      </w:r>
      <w:proofErr w:type="spellEnd"/>
      <w:r w:rsidRPr="007D77D9">
        <w:rPr>
          <w:sz w:val="28"/>
          <w:szCs w:val="28"/>
        </w:rPr>
        <w:t xml:space="preserve"> или другим лаком, и приобретает жесткую, обычно прямоугольную форму. Рамка укрепляется по центру сердечника на кернах или подвешивается на металлических подвесках или растяжках. Рамка жестко соединена со стрелкой 2 ,конец которой перемещается вдоль шкалы 6 прибора. Вся подвижная система прибора (рамка, стрелка и др.) тщательно балансируется с помощью грузиков противовесов 5 с тем, чтобы центр тяжести ее совпадал с геометрической осью вращения.</w:t>
      </w:r>
    </w:p>
    <w:p w:rsidR="00B15B7B" w:rsidRPr="007D77D9" w:rsidRDefault="00B15B7B" w:rsidP="00B15B7B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1600200</wp:posOffset>
            </wp:positionH>
            <wp:positionV relativeFrom="paragraph">
              <wp:posOffset>140335</wp:posOffset>
            </wp:positionV>
            <wp:extent cx="2326640" cy="2781300"/>
            <wp:effectExtent l="0" t="0" r="0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30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64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5B7B" w:rsidRPr="007D77D9" w:rsidRDefault="00B15B7B" w:rsidP="00B15B7B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Рисунок.5 -</w:t>
      </w:r>
      <w:r w:rsidRPr="007D77D9">
        <w:rPr>
          <w:sz w:val="28"/>
          <w:szCs w:val="28"/>
        </w:rPr>
        <w:t xml:space="preserve"> Схеме магнитоэлектрического милливольтметра</w:t>
      </w:r>
    </w:p>
    <w:p w:rsidR="00B15B7B" w:rsidRPr="007D77D9" w:rsidRDefault="00B15B7B" w:rsidP="00B15B7B">
      <w:pPr>
        <w:jc w:val="both"/>
        <w:rPr>
          <w:sz w:val="28"/>
          <w:szCs w:val="28"/>
        </w:rPr>
      </w:pPr>
    </w:p>
    <w:p w:rsidR="00B15B7B" w:rsidRPr="007D77D9" w:rsidRDefault="00B15B7B" w:rsidP="00B15B7B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Существуют приборы с вертикальной и горизонтальной осью вращения подвижной системы.</w:t>
      </w:r>
    </w:p>
    <w:p w:rsidR="00B15B7B" w:rsidRPr="007D77D9" w:rsidRDefault="00B15B7B" w:rsidP="00B15B7B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Рамка подключается к электрической цепи, в которой производится измерение </w:t>
      </w:r>
      <w:proofErr w:type="spellStart"/>
      <w:r w:rsidRPr="007D77D9">
        <w:rPr>
          <w:sz w:val="28"/>
          <w:szCs w:val="28"/>
        </w:rPr>
        <w:t>термо-э.д.с</w:t>
      </w:r>
      <w:proofErr w:type="spellEnd"/>
      <w:r w:rsidRPr="007D77D9">
        <w:rPr>
          <w:sz w:val="28"/>
          <w:szCs w:val="28"/>
        </w:rPr>
        <w:t>. Подключение осуществляется либо через спиральные пружинки (рис</w:t>
      </w:r>
      <w:r>
        <w:rPr>
          <w:sz w:val="28"/>
          <w:szCs w:val="28"/>
        </w:rPr>
        <w:t>унок 6</w:t>
      </w:r>
      <w:r w:rsidRPr="007D77D9">
        <w:rPr>
          <w:sz w:val="28"/>
          <w:szCs w:val="28"/>
        </w:rPr>
        <w:t>), которые соединяются одним концом с рамкой, а другим закрепляются с неподвижными деталями прибора, либо через подвески или растяжки, есл</w:t>
      </w:r>
      <w:r>
        <w:rPr>
          <w:sz w:val="28"/>
          <w:szCs w:val="28"/>
        </w:rPr>
        <w:t>и рамка укреплена на них (рисунок. 7</w:t>
      </w:r>
      <w:r w:rsidRPr="007D77D9">
        <w:rPr>
          <w:sz w:val="28"/>
          <w:szCs w:val="28"/>
        </w:rPr>
        <w:t>). В результате взаимодействия проводков рамки (при протекании по ним тока) с магнитным полем постоянного магнита возникает магнитоэлектрический момент М</w:t>
      </w:r>
      <w:proofErr w:type="gramStart"/>
      <w:r w:rsidRPr="007D77D9">
        <w:rPr>
          <w:sz w:val="28"/>
          <w:szCs w:val="28"/>
        </w:rPr>
        <w:t>1</w:t>
      </w:r>
      <w:proofErr w:type="gramEnd"/>
      <w:r w:rsidRPr="007D77D9">
        <w:rPr>
          <w:sz w:val="28"/>
          <w:szCs w:val="28"/>
        </w:rPr>
        <w:t>, заставляющий рамку поворачиваться в определенном направлении.</w:t>
      </w:r>
    </w:p>
    <w:p w:rsidR="00B15B7B" w:rsidRPr="007D77D9" w:rsidRDefault="00B15B7B" w:rsidP="00B15B7B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Магнитоэлектрический момент, </w:t>
      </w:r>
      <w:proofErr w:type="spellStart"/>
      <w:r w:rsidRPr="007D77D9">
        <w:rPr>
          <w:sz w:val="28"/>
          <w:szCs w:val="28"/>
        </w:rPr>
        <w:t>н·</w:t>
      </w:r>
      <w:proofErr w:type="gramStart"/>
      <w:r w:rsidRPr="007D77D9">
        <w:rPr>
          <w:sz w:val="28"/>
          <w:szCs w:val="28"/>
        </w:rPr>
        <w:t>м</w:t>
      </w:r>
      <w:proofErr w:type="spellEnd"/>
      <w:proofErr w:type="gramEnd"/>
    </w:p>
    <w:p w:rsidR="00B15B7B" w:rsidRDefault="00B15B7B" w:rsidP="00B15B7B">
      <w:pPr>
        <w:jc w:val="right"/>
        <w:rPr>
          <w:sz w:val="28"/>
          <w:szCs w:val="28"/>
        </w:rPr>
      </w:pPr>
    </w:p>
    <w:p w:rsidR="00B15B7B" w:rsidRPr="007D77D9" w:rsidRDefault="00B15B7B" w:rsidP="00B15B7B">
      <w:pPr>
        <w:jc w:val="right"/>
        <w:rPr>
          <w:sz w:val="28"/>
          <w:szCs w:val="28"/>
        </w:rPr>
      </w:pPr>
      <w:r w:rsidRPr="007D77D9">
        <w:rPr>
          <w:position w:val="-12"/>
          <w:sz w:val="28"/>
          <w:szCs w:val="28"/>
        </w:rPr>
        <w:object w:dxaOrig="19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5.2pt;height:21.6pt" o:ole="">
            <v:imagedata r:id="rId7" o:title=""/>
          </v:shape>
          <o:OLEObject Type="Embed" ProgID="Equation.3" ShapeID="_x0000_i1025" DrawAspect="Content" ObjectID="_1535286428" r:id="rId8"/>
        </w:object>
      </w:r>
      <w:r>
        <w:rPr>
          <w:sz w:val="28"/>
          <w:szCs w:val="28"/>
        </w:rPr>
        <w:t>,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7D77D9">
        <w:rPr>
          <w:sz w:val="28"/>
          <w:szCs w:val="28"/>
        </w:rPr>
        <w:t>(</w:t>
      </w:r>
      <w:r>
        <w:rPr>
          <w:sz w:val="28"/>
          <w:szCs w:val="28"/>
        </w:rPr>
        <w:t>3.</w:t>
      </w:r>
      <w:r w:rsidRPr="007D77D9">
        <w:rPr>
          <w:sz w:val="28"/>
          <w:szCs w:val="28"/>
        </w:rPr>
        <w:t>1)</w:t>
      </w:r>
    </w:p>
    <w:p w:rsidR="00B15B7B" w:rsidRPr="007D77D9" w:rsidRDefault="00B15B7B" w:rsidP="00B15B7B">
      <w:pPr>
        <w:jc w:val="both"/>
        <w:rPr>
          <w:sz w:val="28"/>
          <w:szCs w:val="28"/>
        </w:rPr>
      </w:pPr>
    </w:p>
    <w:p w:rsidR="00B15B7B" w:rsidRPr="007D77D9" w:rsidRDefault="00B15B7B" w:rsidP="00B15B7B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где 2 </w:t>
      </w:r>
      <w:r w:rsidRPr="007D77D9">
        <w:rPr>
          <w:sz w:val="28"/>
          <w:szCs w:val="28"/>
          <w:lang w:val="en-US"/>
        </w:rPr>
        <w:t>r</w:t>
      </w:r>
      <w:r w:rsidRPr="007D77D9">
        <w:rPr>
          <w:sz w:val="28"/>
          <w:szCs w:val="28"/>
        </w:rPr>
        <w:t xml:space="preserve"> – ширина рамки, </w:t>
      </w:r>
      <w:proofErr w:type="gramStart"/>
      <w:r w:rsidRPr="007D77D9">
        <w:rPr>
          <w:sz w:val="28"/>
          <w:szCs w:val="28"/>
        </w:rPr>
        <w:t>м</w:t>
      </w:r>
      <w:proofErr w:type="gramEnd"/>
      <w:r w:rsidRPr="007D77D9">
        <w:rPr>
          <w:sz w:val="28"/>
          <w:szCs w:val="28"/>
        </w:rPr>
        <w:t>;</w:t>
      </w:r>
    </w:p>
    <w:p w:rsidR="00B15B7B" w:rsidRPr="007D77D9" w:rsidRDefault="00B15B7B" w:rsidP="00B15B7B">
      <w:pPr>
        <w:jc w:val="both"/>
        <w:rPr>
          <w:sz w:val="28"/>
          <w:szCs w:val="28"/>
        </w:rPr>
      </w:pPr>
      <w:r w:rsidRPr="007D77D9">
        <w:rPr>
          <w:sz w:val="28"/>
          <w:szCs w:val="28"/>
          <w:lang w:val="en-US"/>
        </w:rPr>
        <w:t>l</w:t>
      </w:r>
      <w:r w:rsidRPr="007D77D9">
        <w:rPr>
          <w:sz w:val="28"/>
          <w:szCs w:val="28"/>
        </w:rPr>
        <w:t xml:space="preserve"> – </w:t>
      </w:r>
      <w:proofErr w:type="gramStart"/>
      <w:r w:rsidRPr="007D77D9">
        <w:rPr>
          <w:sz w:val="28"/>
          <w:szCs w:val="28"/>
        </w:rPr>
        <w:t>активная</w:t>
      </w:r>
      <w:proofErr w:type="gramEnd"/>
      <w:r w:rsidRPr="007D77D9">
        <w:rPr>
          <w:sz w:val="28"/>
          <w:szCs w:val="28"/>
        </w:rPr>
        <w:t xml:space="preserve"> длина рамки (находящаяся поле), м;</w:t>
      </w:r>
    </w:p>
    <w:p w:rsidR="00B15B7B" w:rsidRPr="007D77D9" w:rsidRDefault="00B15B7B" w:rsidP="00B15B7B">
      <w:pPr>
        <w:jc w:val="both"/>
        <w:rPr>
          <w:sz w:val="28"/>
          <w:szCs w:val="28"/>
        </w:rPr>
      </w:pPr>
      <w:r w:rsidRPr="007D77D9">
        <w:rPr>
          <w:sz w:val="28"/>
          <w:szCs w:val="28"/>
          <w:lang w:val="en-US"/>
        </w:rPr>
        <w:t>n</w:t>
      </w:r>
      <w:r w:rsidRPr="007D77D9">
        <w:rPr>
          <w:sz w:val="28"/>
          <w:szCs w:val="28"/>
        </w:rPr>
        <w:t xml:space="preserve"> – </w:t>
      </w:r>
      <w:proofErr w:type="gramStart"/>
      <w:r w:rsidRPr="007D77D9">
        <w:rPr>
          <w:sz w:val="28"/>
          <w:szCs w:val="28"/>
        </w:rPr>
        <w:t>число</w:t>
      </w:r>
      <w:proofErr w:type="gramEnd"/>
      <w:r w:rsidRPr="007D77D9">
        <w:rPr>
          <w:sz w:val="28"/>
          <w:szCs w:val="28"/>
        </w:rPr>
        <w:t xml:space="preserve"> витков рамки;</w:t>
      </w:r>
    </w:p>
    <w:p w:rsidR="00B15B7B" w:rsidRPr="007D77D9" w:rsidRDefault="00B15B7B" w:rsidP="00B15B7B">
      <w:pPr>
        <w:jc w:val="both"/>
        <w:rPr>
          <w:sz w:val="28"/>
          <w:szCs w:val="28"/>
        </w:rPr>
      </w:pPr>
      <w:proofErr w:type="gramStart"/>
      <w:r w:rsidRPr="007D77D9">
        <w:rPr>
          <w:sz w:val="28"/>
          <w:szCs w:val="28"/>
        </w:rPr>
        <w:t>В</w:t>
      </w:r>
      <w:proofErr w:type="gramEnd"/>
      <w:r w:rsidRPr="007D77D9">
        <w:rPr>
          <w:sz w:val="28"/>
          <w:szCs w:val="28"/>
        </w:rPr>
        <w:t xml:space="preserve"> – магнитная индукция, н·м</w:t>
      </w:r>
      <w:r w:rsidRPr="007D77D9">
        <w:rPr>
          <w:sz w:val="28"/>
          <w:szCs w:val="28"/>
          <w:vertAlign w:val="superscript"/>
        </w:rPr>
        <w:t>-1</w:t>
      </w:r>
      <w:r w:rsidRPr="007D77D9">
        <w:rPr>
          <w:sz w:val="28"/>
          <w:szCs w:val="28"/>
        </w:rPr>
        <w:t>·</w:t>
      </w:r>
      <w:r w:rsidRPr="007D77D9">
        <w:rPr>
          <w:sz w:val="28"/>
          <w:szCs w:val="28"/>
          <w:lang w:val="en-US"/>
        </w:rPr>
        <w:t>a</w:t>
      </w:r>
      <w:r w:rsidRPr="007D77D9">
        <w:rPr>
          <w:sz w:val="28"/>
          <w:szCs w:val="28"/>
          <w:vertAlign w:val="superscript"/>
        </w:rPr>
        <w:t>-1</w:t>
      </w:r>
      <w:r w:rsidRPr="007D77D9">
        <w:rPr>
          <w:sz w:val="28"/>
          <w:szCs w:val="28"/>
        </w:rPr>
        <w:t>;</w:t>
      </w:r>
    </w:p>
    <w:p w:rsidR="00B15B7B" w:rsidRPr="007D77D9" w:rsidRDefault="00B15B7B" w:rsidP="00B15B7B">
      <w:pPr>
        <w:jc w:val="both"/>
        <w:rPr>
          <w:sz w:val="28"/>
          <w:szCs w:val="28"/>
        </w:rPr>
      </w:pPr>
      <w:proofErr w:type="spellStart"/>
      <w:proofErr w:type="gramStart"/>
      <w:r w:rsidRPr="007D77D9">
        <w:rPr>
          <w:sz w:val="28"/>
          <w:szCs w:val="28"/>
          <w:lang w:val="en-US"/>
        </w:rPr>
        <w:t>i</w:t>
      </w:r>
      <w:proofErr w:type="spellEnd"/>
      <w:r w:rsidRPr="007D77D9">
        <w:rPr>
          <w:sz w:val="28"/>
          <w:szCs w:val="28"/>
        </w:rPr>
        <w:t>–сила</w:t>
      </w:r>
      <w:proofErr w:type="gramEnd"/>
      <w:r w:rsidRPr="007D77D9">
        <w:rPr>
          <w:sz w:val="28"/>
          <w:szCs w:val="28"/>
        </w:rPr>
        <w:t xml:space="preserve"> тока в нитках рамки, а.</w:t>
      </w:r>
    </w:p>
    <w:p w:rsidR="00B15B7B" w:rsidRPr="007D77D9" w:rsidRDefault="00B15B7B" w:rsidP="00B15B7B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1600200</wp:posOffset>
            </wp:positionH>
            <wp:positionV relativeFrom="paragraph">
              <wp:posOffset>6350</wp:posOffset>
            </wp:positionV>
            <wp:extent cx="2057400" cy="3199130"/>
            <wp:effectExtent l="0" t="0" r="0" b="1270"/>
            <wp:wrapTight wrapText="bothSides">
              <wp:wrapPolygon edited="0">
                <wp:start x="0" y="0"/>
                <wp:lineTo x="0" y="21480"/>
                <wp:lineTo x="21400" y="21480"/>
                <wp:lineTo x="21400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18000" contrast="30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48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3199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5B7B" w:rsidRPr="007D77D9" w:rsidRDefault="00B15B7B" w:rsidP="00B15B7B">
      <w:pPr>
        <w:jc w:val="both"/>
        <w:rPr>
          <w:sz w:val="28"/>
          <w:szCs w:val="28"/>
        </w:rPr>
      </w:pPr>
    </w:p>
    <w:p w:rsidR="00B15B7B" w:rsidRPr="007D77D9" w:rsidRDefault="00B15B7B" w:rsidP="00B15B7B">
      <w:pPr>
        <w:jc w:val="both"/>
        <w:rPr>
          <w:sz w:val="28"/>
          <w:szCs w:val="28"/>
        </w:rPr>
      </w:pPr>
    </w:p>
    <w:p w:rsidR="00B15B7B" w:rsidRPr="007D77D9" w:rsidRDefault="00B15B7B" w:rsidP="00B15B7B">
      <w:pPr>
        <w:jc w:val="both"/>
        <w:rPr>
          <w:sz w:val="28"/>
          <w:szCs w:val="28"/>
        </w:rPr>
      </w:pPr>
    </w:p>
    <w:p w:rsidR="00B15B7B" w:rsidRPr="007D77D9" w:rsidRDefault="00B15B7B" w:rsidP="00B15B7B">
      <w:pPr>
        <w:jc w:val="both"/>
        <w:rPr>
          <w:sz w:val="28"/>
          <w:szCs w:val="28"/>
        </w:rPr>
      </w:pPr>
    </w:p>
    <w:p w:rsidR="00B15B7B" w:rsidRPr="007D77D9" w:rsidRDefault="00B15B7B" w:rsidP="00B15B7B">
      <w:pPr>
        <w:jc w:val="both"/>
        <w:rPr>
          <w:sz w:val="28"/>
          <w:szCs w:val="28"/>
        </w:rPr>
      </w:pPr>
    </w:p>
    <w:p w:rsidR="00B15B7B" w:rsidRPr="007D77D9" w:rsidRDefault="00B15B7B" w:rsidP="00B15B7B">
      <w:pPr>
        <w:jc w:val="both"/>
        <w:rPr>
          <w:sz w:val="28"/>
          <w:szCs w:val="28"/>
        </w:rPr>
      </w:pPr>
    </w:p>
    <w:p w:rsidR="00B15B7B" w:rsidRPr="007D77D9" w:rsidRDefault="00B15B7B" w:rsidP="00B15B7B">
      <w:pPr>
        <w:jc w:val="both"/>
        <w:rPr>
          <w:sz w:val="28"/>
          <w:szCs w:val="28"/>
        </w:rPr>
      </w:pPr>
    </w:p>
    <w:p w:rsidR="00B15B7B" w:rsidRPr="007D77D9" w:rsidRDefault="00B15B7B" w:rsidP="00B15B7B">
      <w:pPr>
        <w:jc w:val="both"/>
        <w:rPr>
          <w:sz w:val="28"/>
          <w:szCs w:val="28"/>
        </w:rPr>
      </w:pPr>
    </w:p>
    <w:p w:rsidR="00B15B7B" w:rsidRPr="007D77D9" w:rsidRDefault="00B15B7B" w:rsidP="00B15B7B">
      <w:pPr>
        <w:jc w:val="both"/>
        <w:rPr>
          <w:sz w:val="28"/>
          <w:szCs w:val="28"/>
        </w:rPr>
      </w:pPr>
    </w:p>
    <w:p w:rsidR="00B15B7B" w:rsidRPr="007D77D9" w:rsidRDefault="00B15B7B" w:rsidP="00B15B7B">
      <w:pPr>
        <w:jc w:val="both"/>
        <w:rPr>
          <w:sz w:val="28"/>
          <w:szCs w:val="28"/>
        </w:rPr>
      </w:pPr>
    </w:p>
    <w:p w:rsidR="00B15B7B" w:rsidRPr="007D77D9" w:rsidRDefault="00B15B7B" w:rsidP="00B15B7B">
      <w:pPr>
        <w:jc w:val="both"/>
        <w:rPr>
          <w:sz w:val="28"/>
          <w:szCs w:val="28"/>
        </w:rPr>
      </w:pPr>
    </w:p>
    <w:p w:rsidR="00B15B7B" w:rsidRPr="007D77D9" w:rsidRDefault="00B15B7B" w:rsidP="00B15B7B">
      <w:pPr>
        <w:jc w:val="both"/>
        <w:rPr>
          <w:sz w:val="28"/>
          <w:szCs w:val="28"/>
        </w:rPr>
      </w:pPr>
    </w:p>
    <w:p w:rsidR="00B15B7B" w:rsidRPr="007D77D9" w:rsidRDefault="00B15B7B" w:rsidP="00B15B7B">
      <w:pPr>
        <w:jc w:val="both"/>
        <w:rPr>
          <w:sz w:val="28"/>
          <w:szCs w:val="28"/>
        </w:rPr>
      </w:pPr>
    </w:p>
    <w:p w:rsidR="00B15B7B" w:rsidRPr="007D77D9" w:rsidRDefault="00B15B7B" w:rsidP="00B15B7B">
      <w:pPr>
        <w:jc w:val="both"/>
        <w:rPr>
          <w:sz w:val="28"/>
          <w:szCs w:val="28"/>
        </w:rPr>
      </w:pPr>
    </w:p>
    <w:p w:rsidR="00B15B7B" w:rsidRPr="007D77D9" w:rsidRDefault="00B15B7B" w:rsidP="00B15B7B">
      <w:pPr>
        <w:jc w:val="both"/>
        <w:rPr>
          <w:sz w:val="28"/>
          <w:szCs w:val="28"/>
        </w:rPr>
      </w:pPr>
    </w:p>
    <w:p w:rsidR="00B15B7B" w:rsidRDefault="00B15B7B" w:rsidP="00B15B7B">
      <w:pPr>
        <w:ind w:firstLine="900"/>
        <w:jc w:val="both"/>
      </w:pPr>
      <w:r w:rsidRPr="009346A3">
        <w:t xml:space="preserve">1 – проводники рамки; 2 – сердечник; 3 – иглы опоры из высококачественной стали; подпятники опоры из агатовых (или рубиновых) камней; 5 – пружинки из фосфористой бронзы; </w:t>
      </w:r>
      <w:r w:rsidRPr="009346A3">
        <w:rPr>
          <w:lang w:val="en-US"/>
        </w:rPr>
        <w:t>l</w:t>
      </w:r>
      <w:r w:rsidRPr="009346A3">
        <w:t xml:space="preserve"> – активная длина рамки, равная высоте </w:t>
      </w:r>
      <w:proofErr w:type="spellStart"/>
      <w:r w:rsidRPr="009346A3">
        <w:t>сердечаника</w:t>
      </w:r>
      <w:proofErr w:type="spellEnd"/>
      <w:r w:rsidRPr="009346A3">
        <w:t>; 2r– ширина рамки.</w:t>
      </w:r>
    </w:p>
    <w:p w:rsidR="00B15B7B" w:rsidRPr="007D77D9" w:rsidRDefault="00B15B7B" w:rsidP="00B15B7B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Рисунок.6 -</w:t>
      </w:r>
      <w:r w:rsidRPr="007D77D9">
        <w:rPr>
          <w:sz w:val="28"/>
          <w:szCs w:val="28"/>
        </w:rPr>
        <w:t xml:space="preserve"> Схема крепления подвижной системы на керновых опорах (в реальных конструкциях иглы опор обычно направляются внутрь рамки к подпятникам, встроенным в тело сердечника):</w:t>
      </w:r>
    </w:p>
    <w:p w:rsidR="00B15B7B" w:rsidRPr="007D77D9" w:rsidRDefault="00B15B7B" w:rsidP="00B15B7B">
      <w:pPr>
        <w:jc w:val="center"/>
        <w:rPr>
          <w:sz w:val="28"/>
          <w:szCs w:val="28"/>
        </w:rPr>
      </w:pPr>
    </w:p>
    <w:p w:rsidR="00B15B7B" w:rsidRPr="007D77D9" w:rsidRDefault="00B15B7B" w:rsidP="00B15B7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1828800</wp:posOffset>
            </wp:positionH>
            <wp:positionV relativeFrom="paragraph">
              <wp:posOffset>-3175</wp:posOffset>
            </wp:positionV>
            <wp:extent cx="1870075" cy="2620010"/>
            <wp:effectExtent l="0" t="0" r="0" b="8890"/>
            <wp:wrapTight wrapText="bothSides">
              <wp:wrapPolygon edited="0">
                <wp:start x="0" y="0"/>
                <wp:lineTo x="0" y="21516"/>
                <wp:lineTo x="21343" y="21516"/>
                <wp:lineTo x="21343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18000" contrast="30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209" t="9886" r="46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0075" cy="262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5B7B" w:rsidRPr="007D77D9" w:rsidRDefault="00B15B7B" w:rsidP="00B15B7B">
      <w:pPr>
        <w:jc w:val="both"/>
        <w:rPr>
          <w:sz w:val="28"/>
          <w:szCs w:val="28"/>
        </w:rPr>
      </w:pPr>
    </w:p>
    <w:p w:rsidR="00B15B7B" w:rsidRDefault="00B15B7B" w:rsidP="00B15B7B">
      <w:pPr>
        <w:ind w:firstLine="900"/>
        <w:jc w:val="both"/>
        <w:rPr>
          <w:sz w:val="28"/>
          <w:szCs w:val="28"/>
        </w:rPr>
      </w:pPr>
    </w:p>
    <w:p w:rsidR="00B15B7B" w:rsidRDefault="00B15B7B" w:rsidP="00B15B7B">
      <w:pPr>
        <w:ind w:firstLine="900"/>
        <w:jc w:val="both"/>
        <w:rPr>
          <w:sz w:val="28"/>
          <w:szCs w:val="28"/>
        </w:rPr>
      </w:pPr>
    </w:p>
    <w:p w:rsidR="00B15B7B" w:rsidRDefault="00B15B7B" w:rsidP="00B15B7B">
      <w:pPr>
        <w:ind w:firstLine="900"/>
        <w:jc w:val="both"/>
        <w:rPr>
          <w:sz w:val="28"/>
          <w:szCs w:val="28"/>
        </w:rPr>
      </w:pPr>
    </w:p>
    <w:p w:rsidR="00B15B7B" w:rsidRDefault="00B15B7B" w:rsidP="00B15B7B">
      <w:pPr>
        <w:ind w:firstLine="900"/>
        <w:jc w:val="both"/>
        <w:rPr>
          <w:sz w:val="28"/>
          <w:szCs w:val="28"/>
        </w:rPr>
      </w:pPr>
    </w:p>
    <w:p w:rsidR="00B15B7B" w:rsidRDefault="00B15B7B" w:rsidP="00B15B7B">
      <w:pPr>
        <w:ind w:firstLine="900"/>
        <w:jc w:val="both"/>
        <w:rPr>
          <w:sz w:val="28"/>
          <w:szCs w:val="28"/>
        </w:rPr>
      </w:pPr>
    </w:p>
    <w:p w:rsidR="00B15B7B" w:rsidRDefault="00B15B7B" w:rsidP="00B15B7B">
      <w:pPr>
        <w:ind w:firstLine="900"/>
        <w:jc w:val="both"/>
        <w:rPr>
          <w:sz w:val="28"/>
          <w:szCs w:val="28"/>
        </w:rPr>
      </w:pPr>
    </w:p>
    <w:p w:rsidR="00B15B7B" w:rsidRDefault="00B15B7B" w:rsidP="00B15B7B">
      <w:pPr>
        <w:ind w:firstLine="900"/>
        <w:jc w:val="both"/>
        <w:rPr>
          <w:sz w:val="28"/>
          <w:szCs w:val="28"/>
        </w:rPr>
      </w:pPr>
    </w:p>
    <w:p w:rsidR="00B15B7B" w:rsidRDefault="00B15B7B" w:rsidP="00B15B7B">
      <w:pPr>
        <w:ind w:firstLine="900"/>
        <w:jc w:val="both"/>
        <w:rPr>
          <w:sz w:val="28"/>
          <w:szCs w:val="28"/>
        </w:rPr>
      </w:pPr>
    </w:p>
    <w:p w:rsidR="00B15B7B" w:rsidRDefault="00B15B7B" w:rsidP="00B15B7B">
      <w:pPr>
        <w:ind w:firstLine="900"/>
        <w:jc w:val="both"/>
        <w:rPr>
          <w:sz w:val="28"/>
          <w:szCs w:val="28"/>
        </w:rPr>
      </w:pPr>
    </w:p>
    <w:p w:rsidR="00B15B7B" w:rsidRDefault="00B15B7B" w:rsidP="00B15B7B">
      <w:pPr>
        <w:ind w:firstLine="900"/>
        <w:jc w:val="both"/>
        <w:rPr>
          <w:sz w:val="28"/>
          <w:szCs w:val="28"/>
        </w:rPr>
      </w:pPr>
    </w:p>
    <w:p w:rsidR="00B15B7B" w:rsidRDefault="00B15B7B" w:rsidP="00B15B7B">
      <w:pPr>
        <w:ind w:firstLine="900"/>
        <w:jc w:val="both"/>
        <w:rPr>
          <w:sz w:val="28"/>
          <w:szCs w:val="28"/>
        </w:rPr>
      </w:pPr>
    </w:p>
    <w:p w:rsidR="00B15B7B" w:rsidRPr="009346A3" w:rsidRDefault="00B15B7B" w:rsidP="00B15B7B">
      <w:pPr>
        <w:jc w:val="center"/>
      </w:pPr>
      <w:r w:rsidRPr="009346A3">
        <w:t>1 – рамка; 2– сердечник; 3 – растяжки.</w:t>
      </w:r>
    </w:p>
    <w:p w:rsidR="00B15B7B" w:rsidRPr="007D77D9" w:rsidRDefault="00B15B7B" w:rsidP="00B15B7B">
      <w:pPr>
        <w:ind w:firstLine="708"/>
        <w:jc w:val="center"/>
        <w:rPr>
          <w:sz w:val="28"/>
          <w:szCs w:val="28"/>
        </w:rPr>
      </w:pPr>
      <w:r w:rsidRPr="007D77D9">
        <w:rPr>
          <w:sz w:val="28"/>
          <w:szCs w:val="28"/>
        </w:rPr>
        <w:t>Рис</w:t>
      </w:r>
      <w:r>
        <w:rPr>
          <w:sz w:val="28"/>
          <w:szCs w:val="28"/>
        </w:rPr>
        <w:t>унок 7 -</w:t>
      </w:r>
      <w:r w:rsidRPr="007D77D9">
        <w:rPr>
          <w:sz w:val="28"/>
          <w:szCs w:val="28"/>
        </w:rPr>
        <w:t>. Крепление подвижной системы на растяжках:</w:t>
      </w:r>
    </w:p>
    <w:p w:rsidR="00B15B7B" w:rsidRPr="007D77D9" w:rsidRDefault="00B15B7B" w:rsidP="00B15B7B">
      <w:pPr>
        <w:jc w:val="center"/>
        <w:rPr>
          <w:b/>
          <w:sz w:val="28"/>
          <w:szCs w:val="28"/>
        </w:rPr>
      </w:pPr>
    </w:p>
    <w:p w:rsidR="00B15B7B" w:rsidRPr="007D77D9" w:rsidRDefault="00B15B7B" w:rsidP="00B15B7B">
      <w:pPr>
        <w:jc w:val="center"/>
        <w:rPr>
          <w:b/>
          <w:sz w:val="28"/>
          <w:szCs w:val="28"/>
        </w:rPr>
      </w:pPr>
    </w:p>
    <w:p w:rsidR="003B0E3F" w:rsidRDefault="003B0E3F">
      <w:bookmarkStart w:id="0" w:name="_GoBack"/>
      <w:bookmarkEnd w:id="0"/>
    </w:p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B7B"/>
    <w:rsid w:val="003B0E3F"/>
    <w:rsid w:val="008372CC"/>
    <w:rsid w:val="00A16F3F"/>
    <w:rsid w:val="00B15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B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B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652</Words>
  <Characters>3720</Characters>
  <Application>Microsoft Office Word</Application>
  <DocSecurity>0</DocSecurity>
  <Lines>31</Lines>
  <Paragraphs>8</Paragraphs>
  <ScaleCrop>false</ScaleCrop>
  <Company/>
  <LinksUpToDate>false</LinksUpToDate>
  <CharactersWithSpaces>4364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1</cp:revision>
  <dcterms:created xsi:type="dcterms:W3CDTF">2016-09-13T09:32:00Z</dcterms:created>
  <dcterms:modified xsi:type="dcterms:W3CDTF">2016-09-13T09:39:00Z</dcterms:modified>
</cp:coreProperties>
</file>