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B49" w:rsidRPr="00F310B6" w:rsidRDefault="00900B49" w:rsidP="00900B49">
      <w:pPr>
        <w:ind w:left="3540" w:firstLine="708"/>
        <w:rPr>
          <w:sz w:val="28"/>
          <w:szCs w:val="28"/>
        </w:rPr>
      </w:pPr>
      <w:r w:rsidRPr="00F310B6">
        <w:rPr>
          <w:sz w:val="28"/>
          <w:szCs w:val="28"/>
        </w:rPr>
        <w:t>ВВЕДЕНИЕ</w:t>
      </w:r>
    </w:p>
    <w:p w:rsidR="00900B49" w:rsidRPr="00F310B6" w:rsidRDefault="00900B49" w:rsidP="00900B49">
      <w:pPr>
        <w:ind w:left="2832" w:firstLine="708"/>
        <w:rPr>
          <w:sz w:val="28"/>
          <w:szCs w:val="28"/>
        </w:rPr>
      </w:pPr>
    </w:p>
    <w:p w:rsidR="00900B49" w:rsidRPr="00F310B6" w:rsidRDefault="00900B49" w:rsidP="00900B49">
      <w:pPr>
        <w:jc w:val="both"/>
        <w:rPr>
          <w:sz w:val="28"/>
          <w:szCs w:val="28"/>
        </w:rPr>
      </w:pPr>
      <w:r w:rsidRPr="00F310B6">
        <w:rPr>
          <w:sz w:val="28"/>
          <w:szCs w:val="28"/>
        </w:rPr>
        <w:tab/>
      </w:r>
      <w:proofErr w:type="gramStart"/>
      <w:r w:rsidRPr="00F310B6">
        <w:rPr>
          <w:sz w:val="28"/>
          <w:szCs w:val="28"/>
        </w:rPr>
        <w:t>Разведочные работы ставят для разрешения следующих основных задач: 1) вскрытия и пересечения тел полезного ископаемого и заключающую их толщу пород; 2) определение их условия залегания; 3) прослеживания и оконтуривания залежей полезного ископаемого; 4) опробования полезного ископаемого; 5) изучения внутреннего строения залежей и распределения ископаемого по природным типам и сортам; 6) изучение других условий вскрытия и отработки рудных залежей.</w:t>
      </w:r>
      <w:proofErr w:type="gramEnd"/>
    </w:p>
    <w:p w:rsidR="00900B49" w:rsidRPr="00F310B6" w:rsidRDefault="00900B49" w:rsidP="00900B49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Разведочные задачи решаются по стадиям разведки от общего к частному, по принципу последовательного приближения. В основе проекта разведки лежит геологический прогноз о строении месторождения, закономерностях локализации рудных тел, их морфологии и условий залегания, о вещественном составе, свойствах и качестве полезного ископаемого, характере и свойствах вмещающих пород. В процессе разведки данные геологического прогноза уточняются.</w:t>
      </w:r>
    </w:p>
    <w:p w:rsidR="00900B49" w:rsidRPr="00F310B6" w:rsidRDefault="00900B49" w:rsidP="00900B49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Разведка месторождений представляет собой комплекс его исследований, в составе которого обязательны наземные и подземные крупномасштабные геологические съемки, геофизические исследования, опробование полезного ископаемого, гидрогеологические изыскания, топографические и маркшейдерские работы. Осуществление всего этого комплекса исследований возможно лишь при помощи разведочных выработок-буровых скважин, канав, шурфов, штолен и др.</w:t>
      </w:r>
    </w:p>
    <w:p w:rsidR="00900B49" w:rsidRPr="00F310B6" w:rsidRDefault="00900B49" w:rsidP="00900B49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Необходимый комплекс разведочных работ для каждого объекта определяют по принципу оптимальной экономической эффективности разведки. Из многих возможных вариантов выбирают тот, который обеспечивает решение разведочных задач с  наименьшими издержками денежных и материальных средств и труда на единицу разведанного сырья при условии достаточной полноты и обоснованности полученных результатов. При этом необходимо учитывать фактор времени - срок разведки объекта при данном варианте работ.</w:t>
      </w:r>
    </w:p>
    <w:p w:rsidR="00900B49" w:rsidRPr="00F310B6" w:rsidRDefault="00900B49" w:rsidP="00900B49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Выбор рационального разведочного комплекса, определение объема и методики работ зависят от природных (геологических, физико-географических и др.) и экономических условий месторождения, технических возможностей разведки и конкретных задач, которые стоят перед разведкой на данной стадии. Из природных условий основное значение имеет геологическое строение месторождения, в частности степень его сложности и изменчивости.</w:t>
      </w:r>
    </w:p>
    <w:p w:rsidR="00900B49" w:rsidRPr="00F310B6" w:rsidRDefault="00900B49" w:rsidP="00900B49">
      <w:pPr>
        <w:ind w:firstLine="708"/>
        <w:jc w:val="both"/>
        <w:rPr>
          <w:sz w:val="28"/>
          <w:szCs w:val="28"/>
        </w:rPr>
      </w:pPr>
    </w:p>
    <w:p w:rsidR="00900B49" w:rsidRPr="00F310B6" w:rsidRDefault="00900B49" w:rsidP="00900B49">
      <w:pPr>
        <w:ind w:firstLine="708"/>
        <w:jc w:val="both"/>
        <w:rPr>
          <w:sz w:val="28"/>
          <w:szCs w:val="28"/>
        </w:rPr>
      </w:pPr>
    </w:p>
    <w:p w:rsidR="00900B49" w:rsidRPr="00F310B6" w:rsidRDefault="00900B49" w:rsidP="00900B49">
      <w:pPr>
        <w:ind w:firstLine="708"/>
        <w:jc w:val="both"/>
        <w:rPr>
          <w:sz w:val="28"/>
          <w:szCs w:val="28"/>
        </w:rPr>
      </w:pPr>
    </w:p>
    <w:p w:rsidR="00900B49" w:rsidRPr="00F310B6" w:rsidRDefault="00900B49" w:rsidP="00900B49">
      <w:pPr>
        <w:ind w:firstLine="708"/>
        <w:rPr>
          <w:sz w:val="28"/>
          <w:szCs w:val="28"/>
        </w:rPr>
      </w:pPr>
    </w:p>
    <w:p w:rsidR="00900B49" w:rsidRDefault="00900B49" w:rsidP="00900B49">
      <w:pPr>
        <w:ind w:left="702" w:firstLine="708"/>
        <w:jc w:val="both"/>
        <w:rPr>
          <w:sz w:val="28"/>
          <w:szCs w:val="28"/>
        </w:rPr>
      </w:pPr>
    </w:p>
    <w:p w:rsidR="00900B49" w:rsidRDefault="00900B49" w:rsidP="00900B49">
      <w:pPr>
        <w:ind w:left="702" w:firstLine="708"/>
        <w:jc w:val="both"/>
        <w:rPr>
          <w:sz w:val="28"/>
          <w:szCs w:val="28"/>
        </w:rPr>
      </w:pPr>
    </w:p>
    <w:p w:rsidR="00900B49" w:rsidRDefault="00900B49" w:rsidP="00900B49">
      <w:pPr>
        <w:ind w:left="702" w:firstLine="708"/>
        <w:jc w:val="both"/>
        <w:rPr>
          <w:sz w:val="28"/>
          <w:szCs w:val="28"/>
        </w:rPr>
      </w:pPr>
      <w:bookmarkStart w:id="0" w:name="_GoBack"/>
      <w:bookmarkEnd w:id="0"/>
    </w:p>
    <w:sectPr w:rsidR="00900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B49"/>
    <w:rsid w:val="00900B49"/>
    <w:rsid w:val="0099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2015-09-13T02:55:00Z</dcterms:created>
  <dcterms:modified xsi:type="dcterms:W3CDTF">2015-09-13T02:58:00Z</dcterms:modified>
</cp:coreProperties>
</file>