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E7B" w:rsidRPr="00515131" w:rsidRDefault="00123E7B" w:rsidP="00123E7B">
      <w:pPr>
        <w:spacing w:after="0"/>
        <w:ind w:right="-143" w:firstLine="708"/>
        <w:jc w:val="both"/>
        <w:rPr>
          <w:rFonts w:ascii="Times New Roman" w:hAnsi="Times New Roman" w:cs="Times New Roman"/>
          <w:b/>
          <w:sz w:val="28"/>
          <w:szCs w:val="24"/>
          <w:lang w:val="kk-KZ"/>
        </w:rPr>
      </w:pPr>
      <w:r w:rsidRPr="00515131">
        <w:rPr>
          <w:rFonts w:ascii="Times New Roman" w:hAnsi="Times New Roman" w:cs="Times New Roman"/>
          <w:b/>
          <w:sz w:val="28"/>
          <w:szCs w:val="24"/>
          <w:lang w:val="kk-KZ"/>
        </w:rPr>
        <w:t>1.3. Гидрометриялық станциялар мен гидрологиялық постылардың құрал-жабдықтары және оларды орналастыру</w:t>
      </w:r>
    </w:p>
    <w:p w:rsidR="00123E7B" w:rsidRPr="00515131" w:rsidRDefault="00123E7B" w:rsidP="00123E7B">
      <w:pPr>
        <w:spacing w:after="0"/>
        <w:ind w:right="-143" w:firstLine="708"/>
        <w:jc w:val="both"/>
        <w:rPr>
          <w:rFonts w:ascii="Times New Roman" w:hAnsi="Times New Roman" w:cs="Times New Roman"/>
          <w:sz w:val="28"/>
          <w:szCs w:val="24"/>
          <w:lang w:val="kk-KZ"/>
        </w:rPr>
      </w:pP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Гидрологиялық постыларды өзен арнасының тік бөлігінің жайпақ табанды, аралсыз, су өсімдіктері жоқ, алды-артында тоспа суы жоқ жазық арнаға және жазғы-көктемгі су тасу кезінде өзен арнасы деформацияланбайтын елді мекенге, жолға жақын, жылдың қай мезгілінде болсын бақылауға ыңғайлы жерге құрып орнатады.</w:t>
      </w:r>
    </w:p>
    <w:p w:rsidR="00123E7B" w:rsidRPr="00515131" w:rsidRDefault="00123E7B" w:rsidP="00123E7B">
      <w:pPr>
        <w:spacing w:after="0"/>
        <w:ind w:right="-143" w:firstLine="567"/>
        <w:jc w:val="both"/>
        <w:rPr>
          <w:rFonts w:ascii="Times New Roman" w:hAnsi="Times New Roman" w:cs="Times New Roman"/>
          <w:sz w:val="28"/>
          <w:szCs w:val="24"/>
          <w:lang w:val="kk-KZ"/>
        </w:rPr>
      </w:pPr>
      <w:r>
        <w:rPr>
          <w:rFonts w:ascii="Times New Roman" w:hAnsi="Times New Roman" w:cs="Times New Roman"/>
          <w:sz w:val="28"/>
          <w:szCs w:val="24"/>
          <w:lang w:val="kk-KZ"/>
        </w:rPr>
        <w:t xml:space="preserve"> </w:t>
      </w:r>
      <w:r w:rsidRPr="00515131">
        <w:rPr>
          <w:rFonts w:ascii="Times New Roman" w:hAnsi="Times New Roman" w:cs="Times New Roman"/>
          <w:sz w:val="28"/>
          <w:szCs w:val="24"/>
          <w:lang w:val="kk-KZ"/>
        </w:rPr>
        <w:t>Су өлшеуші постылардың мынадай түрл</w:t>
      </w:r>
      <w:r>
        <w:rPr>
          <w:rFonts w:ascii="Times New Roman" w:hAnsi="Times New Roman" w:cs="Times New Roman"/>
          <w:sz w:val="28"/>
          <w:szCs w:val="24"/>
          <w:lang w:val="kk-KZ"/>
        </w:rPr>
        <w:t>ері бар: темір-қазықты(свайные)</w:t>
      </w:r>
      <w:r w:rsidRPr="00515131">
        <w:rPr>
          <w:rFonts w:ascii="Times New Roman" w:hAnsi="Times New Roman" w:cs="Times New Roman"/>
          <w:sz w:val="28"/>
          <w:szCs w:val="24"/>
          <w:lang w:val="kk-KZ"/>
        </w:rPr>
        <w:t>, таяқшалы (реечные), аралас, беруші және автоматты.</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Темірқазықты постыларды орнату үшін ағаш, металл немесе темір-бетон түрлерін қолданады.</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Темірқазықты постыларды орнату кезінде, жердің тоңдану тереңдігінен ең кем дегенде </w:t>
      </w:r>
      <w:smartTag w:uri="urn:schemas-microsoft-com:office:smarttags" w:element="metricconverter">
        <w:smartTagPr>
          <w:attr w:name="ProductID" w:val="0,5 м"/>
        </w:smartTagPr>
        <w:r w:rsidRPr="00515131">
          <w:rPr>
            <w:rFonts w:ascii="Times New Roman" w:hAnsi="Times New Roman" w:cs="Times New Roman"/>
            <w:sz w:val="28"/>
            <w:szCs w:val="24"/>
            <w:lang w:val="kk-KZ"/>
          </w:rPr>
          <w:t>0,5 м</w:t>
        </w:r>
      </w:smartTag>
      <w:r w:rsidRPr="00515131">
        <w:rPr>
          <w:rFonts w:ascii="Times New Roman" w:hAnsi="Times New Roman" w:cs="Times New Roman"/>
          <w:sz w:val="28"/>
          <w:szCs w:val="24"/>
          <w:lang w:val="kk-KZ"/>
        </w:rPr>
        <w:t xml:space="preserve"> тереңдікке ұрып кіргізілуі тиіс. Темірқазықтар аралық биіктіктері- 50-</w:t>
      </w:r>
      <w:smartTag w:uri="urn:schemas-microsoft-com:office:smarttags" w:element="metricconverter">
        <w:smartTagPr>
          <w:attr w:name="ProductID" w:val="80 см"/>
        </w:smartTagPr>
        <w:r w:rsidRPr="00515131">
          <w:rPr>
            <w:rFonts w:ascii="Times New Roman" w:hAnsi="Times New Roman" w:cs="Times New Roman"/>
            <w:sz w:val="28"/>
            <w:szCs w:val="24"/>
            <w:lang w:val="kk-KZ"/>
          </w:rPr>
          <w:t>80 см</w:t>
        </w:r>
      </w:smartTag>
      <w:r w:rsidRPr="00515131">
        <w:rPr>
          <w:rFonts w:ascii="Times New Roman" w:hAnsi="Times New Roman" w:cs="Times New Roman"/>
          <w:sz w:val="28"/>
          <w:szCs w:val="24"/>
          <w:lang w:val="kk-KZ"/>
        </w:rPr>
        <w:t>. Жер беті деңгейінен 15-</w:t>
      </w:r>
      <w:smartTag w:uri="urn:schemas-microsoft-com:office:smarttags" w:element="metricconverter">
        <w:smartTagPr>
          <w:attr w:name="ProductID" w:val="30 см"/>
        </w:smartTagPr>
        <w:r w:rsidRPr="00515131">
          <w:rPr>
            <w:rFonts w:ascii="Times New Roman" w:hAnsi="Times New Roman" w:cs="Times New Roman"/>
            <w:sz w:val="28"/>
            <w:szCs w:val="24"/>
            <w:lang w:val="kk-KZ"/>
          </w:rPr>
          <w:t>30 см</w:t>
        </w:r>
      </w:smartTag>
      <w:r w:rsidRPr="00515131">
        <w:rPr>
          <w:rFonts w:ascii="Times New Roman" w:hAnsi="Times New Roman" w:cs="Times New Roman"/>
          <w:sz w:val="28"/>
          <w:szCs w:val="24"/>
          <w:lang w:val="kk-KZ"/>
        </w:rPr>
        <w:t xml:space="preserve"> шығып тұруы тиіс.</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Жоғарғы және ең төменгі қазықтардың басы су деңгейлерінен (ең төменгі және ең жоғарғы) </w:t>
      </w:r>
      <w:smartTag w:uri="urn:schemas-microsoft-com:office:smarttags" w:element="metricconverter">
        <w:smartTagPr>
          <w:attr w:name="ProductID" w:val="50 см"/>
        </w:smartTagPr>
        <w:r w:rsidRPr="00515131">
          <w:rPr>
            <w:rFonts w:ascii="Times New Roman" w:hAnsi="Times New Roman" w:cs="Times New Roman"/>
            <w:sz w:val="28"/>
            <w:szCs w:val="24"/>
            <w:lang w:val="kk-KZ"/>
          </w:rPr>
          <w:t>50 см</w:t>
        </w:r>
      </w:smartTag>
      <w:r w:rsidRPr="00515131">
        <w:rPr>
          <w:rFonts w:ascii="Times New Roman" w:hAnsi="Times New Roman" w:cs="Times New Roman"/>
          <w:sz w:val="28"/>
          <w:szCs w:val="24"/>
          <w:lang w:val="kk-KZ"/>
        </w:rPr>
        <w:t xml:space="preserve"> биік тұруы тиіс. Су баспайтын өзен арнасына жақын жеріне реперді орналастырады.</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Өзендегі су деңгейін ұзын таяқшамен өлшейді, таяқша 1-</w:t>
      </w:r>
      <w:smartTag w:uri="urn:schemas-microsoft-com:office:smarttags" w:element="metricconverter">
        <w:smartTagPr>
          <w:attr w:name="ProductID" w:val="2 см"/>
        </w:smartTagPr>
        <w:r w:rsidRPr="00515131">
          <w:rPr>
            <w:rFonts w:ascii="Times New Roman" w:hAnsi="Times New Roman" w:cs="Times New Roman"/>
            <w:sz w:val="28"/>
            <w:szCs w:val="24"/>
            <w:lang w:val="kk-KZ"/>
          </w:rPr>
          <w:t>2 см</w:t>
        </w:r>
      </w:smartTag>
      <w:r w:rsidRPr="00515131">
        <w:rPr>
          <w:rFonts w:ascii="Times New Roman" w:hAnsi="Times New Roman" w:cs="Times New Roman"/>
          <w:sz w:val="28"/>
          <w:szCs w:val="24"/>
          <w:lang w:val="kk-KZ"/>
        </w:rPr>
        <w:t xml:space="preserve"> белгі көрсеткіштерімен белгіленген. Қыс айларында мұзды ойып, сол тесікке өлшеуіш таяқша түсіріп өлшейді.</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Таяқшалы су өлшегіш постыларды тұрақты тік қабырғалы арнаға металды немесе ағашты таяқшаны орнатады. Су деңгейін өлшеу үшін оған келіп өлшеу жұмыстарын бақылау өте ыңғайлы болуы тиіс.</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Аралас су өлшеуіш постыларда жұмыс істеу үшін құрылғыларын бақылауды ең жоғарғаы су деңгейін өлшегіш таяқшамен өлшеп, ең төменгі су деңгейін қазықша арқылы өлшеп жазады. Берілісті (құрылғылы) су өлшегіш постыны – бақылау жұмыстарын жүргізуге қолайсыз су кемеріне жету қиын жағдайда, арнаулы құрылғының жартылай автоматты түрін қолданады.</w:t>
      </w:r>
    </w:p>
    <w:p w:rsidR="00123E7B"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Өзен суының деңгейінің өзгеруіне байланысты қалтқыма төмен немесе жоғары көтеріледі, блок және жалғанған, сымарқан (трос) жоғары, не төмен түскенде өлшемді таяқшада белгіленіп тұрады. Автоматты су өлшегіш постыда лимниграф</w:t>
      </w:r>
      <w:r w:rsidRPr="00A87075">
        <w:rPr>
          <w:rFonts w:ascii="Times New Roman" w:hAnsi="Times New Roman" w:cs="Times New Roman"/>
          <w:sz w:val="28"/>
          <w:szCs w:val="24"/>
          <w:lang w:val="kk-KZ"/>
        </w:rPr>
        <w:t xml:space="preserve"> </w:t>
      </w:r>
      <w:r w:rsidRPr="00515131">
        <w:rPr>
          <w:rFonts w:ascii="Times New Roman" w:hAnsi="Times New Roman" w:cs="Times New Roman"/>
          <w:sz w:val="28"/>
          <w:szCs w:val="24"/>
          <w:lang w:val="kk-KZ"/>
        </w:rPr>
        <w:t>–</w:t>
      </w:r>
      <w:r w:rsidRPr="00A87075">
        <w:rPr>
          <w:rFonts w:ascii="Times New Roman" w:hAnsi="Times New Roman" w:cs="Times New Roman"/>
          <w:sz w:val="28"/>
          <w:szCs w:val="24"/>
          <w:lang w:val="kk-KZ"/>
        </w:rPr>
        <w:t xml:space="preserve"> </w:t>
      </w:r>
      <w:r w:rsidRPr="00515131">
        <w:rPr>
          <w:rFonts w:ascii="Times New Roman" w:hAnsi="Times New Roman" w:cs="Times New Roman"/>
          <w:sz w:val="28"/>
          <w:szCs w:val="24"/>
          <w:lang w:val="kk-KZ"/>
        </w:rPr>
        <w:t xml:space="preserve">барабанға ақ қағазбен оралған өзі сызушы торлы құрылғы орнатылады. Барабан сағат механизмі бойынша айналады. Лимниграфтың қалам ұшы сымарқан жүйесінің көмегімен айналады, оның жылжуы қалтқының жоғары не төмен түсуі арнаулы құдықтағы су деңгейіне байланысты, құдық, құбыр арқылы өзен суымен жалғасады. Барлық құрал-жабдықтар, өлшеуші аспаптар арнаулы үйшік ішінде орналасқан. Су </w:t>
      </w:r>
      <w:r w:rsidRPr="00515131">
        <w:rPr>
          <w:rFonts w:ascii="Times New Roman" w:hAnsi="Times New Roman" w:cs="Times New Roman"/>
          <w:sz w:val="28"/>
          <w:szCs w:val="24"/>
          <w:lang w:val="kk-KZ"/>
        </w:rPr>
        <w:lastRenderedPageBreak/>
        <w:t>деңгейінің барлық көрсеткіштері барабандағы қағазға қисық сызық түрінде, әр сағаттағы көрсеткіштері сызылады.</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Қыстың күнгі мұз қалыңдығын мұз өлшегіш арнаулы есепті таяқшамен өлшейді. Онымен өлшеу тәсілі былай жүргізіледі: өлшеуші таяқшаның ұшына ілгекті мұрындықты нөл деңгейін дәлдеп таяқшаны төмен түсіріп мұз қалыңдығын өлшейді. Қабыршық мұз қабатын өлшеу үшін арнаулы Добрянскийдің және Грошеваның өлшеуші таяқшасын қолданады. Оның ұзындығы 4-</w:t>
      </w:r>
      <w:smartTag w:uri="urn:schemas-microsoft-com:office:smarttags" w:element="metricconverter">
        <w:smartTagPr>
          <w:attr w:name="ProductID" w:val="5 м"/>
        </w:smartTagPr>
        <w:r w:rsidRPr="00515131">
          <w:rPr>
            <w:rFonts w:ascii="Times New Roman" w:hAnsi="Times New Roman" w:cs="Times New Roman"/>
            <w:sz w:val="28"/>
            <w:szCs w:val="24"/>
            <w:lang w:val="kk-KZ"/>
          </w:rPr>
          <w:t>5 м</w:t>
        </w:r>
      </w:smartTag>
      <w:r w:rsidRPr="00515131">
        <w:rPr>
          <w:rFonts w:ascii="Times New Roman" w:hAnsi="Times New Roman" w:cs="Times New Roman"/>
          <w:sz w:val="28"/>
          <w:szCs w:val="24"/>
          <w:lang w:val="kk-KZ"/>
        </w:rPr>
        <w:t xml:space="preserve"> сызық, сызықта дециметрлі бөлгіш белгісі бар, оның ұшында ашамайлы таяқша (рогатулька) жалғанған.</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Сызықты су астынан жоғары көтергенде, ашамайлы таяқшаға қабыршық мұз қабаттары жұғысқанда аздап кедергіге ұшырайды, сонда ол қабыршық мұз қабатының шекарасы болып есептеледі </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Гидрометриялы зерттеу үш (бірінен соң бірі орындалатын) жұмыс кезеңінен тұрады: а) станциялар мен су өлшегіш постыларды ұйымдастыру; ә) гидрометриялық бақылау пункттерін жабдықтау; б) су объектісінің гидрологиялық режимін зерттеу және күнделікті әрі кезеңдік бақылау жұмыстарынан далалық бақылау материалдарын өңдеп есептеу жұмыстары.</w:t>
      </w:r>
    </w:p>
    <w:p w:rsidR="00123E7B" w:rsidRPr="00515131" w:rsidRDefault="00123E7B" w:rsidP="00123E7B">
      <w:pPr>
        <w:spacing w:after="0"/>
        <w:ind w:right="-143" w:firstLine="567"/>
        <w:jc w:val="both"/>
        <w:rPr>
          <w:rFonts w:ascii="Times New Roman" w:hAnsi="Times New Roman" w:cs="Times New Roman"/>
          <w:sz w:val="28"/>
          <w:szCs w:val="24"/>
          <w:lang w:val="kk-KZ"/>
        </w:rPr>
      </w:pPr>
      <w:r>
        <w:rPr>
          <w:rFonts w:ascii="Times New Roman" w:hAnsi="Times New Roman" w:cs="Times New Roman"/>
          <w:sz w:val="28"/>
          <w:szCs w:val="24"/>
          <w:lang w:val="kk-KZ"/>
        </w:rPr>
        <w:t xml:space="preserve"> </w:t>
      </w:r>
      <w:r w:rsidRPr="00515131">
        <w:rPr>
          <w:rFonts w:ascii="Times New Roman" w:hAnsi="Times New Roman" w:cs="Times New Roman"/>
          <w:sz w:val="28"/>
          <w:szCs w:val="24"/>
          <w:lang w:val="kk-KZ"/>
        </w:rPr>
        <w:t>Алынған материалдарды өңдеу де үш кезеңнен тұрады: а) алынған материалдарды бірінші өңдеу жұмысы сол жерде орындалады; ә) ақырғы өңдеу жұмысы станцияда егжей-тегжейлі дәлдеп анықталуы; б) қосымшасын қосып, ал одан кейін өзен алабы (бассейннің) бойынша материалдарын өңдеп есептеп, оны «Гидрологиялық жылнамаға» бастыруға дайындайды. Осы соңғы жұмыс кезеңін жергілікті гидрометрологиялық қызмет атқарушы басқармасы орындайды.</w:t>
      </w:r>
    </w:p>
    <w:p w:rsidR="00123E7B" w:rsidRPr="00515131" w:rsidRDefault="00123E7B" w:rsidP="00123E7B">
      <w:pPr>
        <w:spacing w:after="0"/>
        <w:ind w:right="-143" w:firstLine="567"/>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«Гидрологиялық жылнамадағы» су объектілерінің негізгі көрсеткіштерін, ғылыми және гидротехникалық құрылыстар мен су алушы құрылыстарын жобалауда кеңінен қолданады.</w:t>
      </w:r>
    </w:p>
    <w:p w:rsidR="0036079C" w:rsidRPr="00123E7B" w:rsidRDefault="0036079C">
      <w:pPr>
        <w:rPr>
          <w:lang w:val="kk-KZ"/>
        </w:rPr>
      </w:pPr>
      <w:bookmarkStart w:id="0" w:name="_GoBack"/>
      <w:bookmarkEnd w:id="0"/>
    </w:p>
    <w:sectPr w:rsidR="0036079C" w:rsidRPr="00123E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9E9"/>
    <w:rsid w:val="00123E7B"/>
    <w:rsid w:val="0036079C"/>
    <w:rsid w:val="00FD69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E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E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3353</Characters>
  <Application>Microsoft Office Word</Application>
  <DocSecurity>0</DocSecurity>
  <Lines>27</Lines>
  <Paragraphs>7</Paragraphs>
  <ScaleCrop>false</ScaleCrop>
  <Company>SPecialiST RePack</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2017-10-17T06:42:00Z</dcterms:created>
  <dcterms:modified xsi:type="dcterms:W3CDTF">2017-10-17T06:42:00Z</dcterms:modified>
</cp:coreProperties>
</file>