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41C" w:rsidRDefault="0095341C" w:rsidP="0095341C">
      <w:pPr>
        <w:spacing w:after="0"/>
        <w:ind w:right="-143" w:firstLine="708"/>
        <w:jc w:val="center"/>
        <w:rPr>
          <w:rFonts w:ascii="Times New Roman" w:hAnsi="Times New Roman" w:cs="Times New Roman"/>
          <w:b/>
          <w:sz w:val="28"/>
          <w:szCs w:val="24"/>
          <w:lang w:val="kk-KZ"/>
        </w:rPr>
      </w:pPr>
      <w:r w:rsidRPr="00DD21D1">
        <w:rPr>
          <w:rFonts w:ascii="Times New Roman" w:hAnsi="Times New Roman" w:cs="Times New Roman"/>
          <w:b/>
          <w:sz w:val="28"/>
          <w:szCs w:val="24"/>
          <w:lang w:val="kk-KZ"/>
        </w:rPr>
        <w:t xml:space="preserve">1.2 </w:t>
      </w:r>
      <w:r>
        <w:rPr>
          <w:rFonts w:ascii="Times New Roman" w:hAnsi="Times New Roman" w:cs="Times New Roman"/>
          <w:b/>
          <w:sz w:val="28"/>
          <w:szCs w:val="24"/>
          <w:lang w:val="kk-KZ"/>
        </w:rPr>
        <w:t>Гидрологиялық постылар</w:t>
      </w:r>
    </w:p>
    <w:p w:rsidR="0095341C" w:rsidRPr="00DD21D1" w:rsidRDefault="0095341C" w:rsidP="0095341C">
      <w:pPr>
        <w:spacing w:after="0"/>
        <w:ind w:right="-143" w:firstLine="708"/>
        <w:jc w:val="center"/>
        <w:rPr>
          <w:rFonts w:ascii="Times New Roman" w:hAnsi="Times New Roman" w:cs="Times New Roman"/>
          <w:b/>
          <w:sz w:val="28"/>
          <w:szCs w:val="24"/>
          <w:lang w:val="kk-KZ"/>
        </w:rPr>
      </w:pPr>
    </w:p>
    <w:p w:rsidR="0095341C" w:rsidRDefault="0095341C" w:rsidP="0095341C">
      <w:pPr>
        <w:spacing w:after="0"/>
        <w:ind w:right="-143" w:firstLine="708"/>
        <w:jc w:val="both"/>
        <w:rPr>
          <w:rFonts w:ascii="Times New Roman" w:hAnsi="Times New Roman" w:cs="Times New Roman"/>
          <w:sz w:val="28"/>
          <w:szCs w:val="24"/>
          <w:lang w:val="kk-KZ"/>
        </w:rPr>
      </w:pPr>
      <w:r>
        <w:rPr>
          <w:rFonts w:ascii="Times New Roman" w:hAnsi="Times New Roman" w:cs="Times New Roman"/>
          <w:sz w:val="28"/>
          <w:szCs w:val="24"/>
          <w:lang w:val="kk-KZ"/>
        </w:rPr>
        <w:t xml:space="preserve">Өзендегі су деңгейінің құбылуы су шығынына, арнаны су өсімдіктерінің басуына, арна түрінің өзгеруіне, жел мен мұздың әсеріне байланысты. Шартты түрде қабылданған жазықтықтан белгілі бір биіктікте орналасқан су бетінің орнын су деңгейі деп атайды. Су деңгейін өлшеу ұзақ уақыт жүйелі түрде жасалатын болғандықтан, шартты жазықтықты су деңгейінің ең төменгі орнынан </w:t>
      </w:r>
      <w:r w:rsidRPr="00102887">
        <w:rPr>
          <w:rFonts w:ascii="Times New Roman" w:hAnsi="Times New Roman" w:cs="Times New Roman"/>
          <w:sz w:val="28"/>
          <w:szCs w:val="24"/>
          <w:lang w:val="kk-KZ"/>
        </w:rPr>
        <w:t>0,5</w:t>
      </w:r>
      <w:r>
        <w:rPr>
          <w:rFonts w:ascii="Times New Roman" w:hAnsi="Times New Roman" w:cs="Times New Roman"/>
          <w:sz w:val="28"/>
          <w:szCs w:val="24"/>
          <w:lang w:val="kk-KZ"/>
        </w:rPr>
        <w:t xml:space="preserve"> м төмен алады. Бұл жазықтық есептеу нолі немесе су өлшеу постының графиктік нолі деп  аталады. Өзендердегі су деңгейін тәулігіне екі рет өлшейді. Су тасу және тасқын кезінде қосымша әр </w:t>
      </w:r>
      <w:r w:rsidRPr="003040CA">
        <w:rPr>
          <w:rFonts w:ascii="Times New Roman" w:hAnsi="Times New Roman" w:cs="Times New Roman"/>
          <w:sz w:val="28"/>
          <w:szCs w:val="24"/>
          <w:lang w:val="kk-KZ"/>
        </w:rPr>
        <w:t>2</w:t>
      </w:r>
      <w:r>
        <w:rPr>
          <w:rFonts w:ascii="Times New Roman" w:hAnsi="Times New Roman" w:cs="Times New Roman"/>
          <w:sz w:val="28"/>
          <w:szCs w:val="24"/>
          <w:lang w:val="kk-KZ"/>
        </w:rPr>
        <w:t>,</w:t>
      </w:r>
      <w:r w:rsidRPr="003040CA">
        <w:rPr>
          <w:rFonts w:ascii="Times New Roman" w:hAnsi="Times New Roman" w:cs="Times New Roman"/>
          <w:sz w:val="28"/>
          <w:szCs w:val="24"/>
          <w:lang w:val="kk-KZ"/>
        </w:rPr>
        <w:t>4</w:t>
      </w:r>
      <w:r>
        <w:rPr>
          <w:rFonts w:ascii="Times New Roman" w:hAnsi="Times New Roman" w:cs="Times New Roman"/>
          <w:sz w:val="28"/>
          <w:szCs w:val="24"/>
          <w:lang w:val="kk-KZ"/>
        </w:rPr>
        <w:t xml:space="preserve"> және </w:t>
      </w:r>
      <w:r w:rsidRPr="003040CA">
        <w:rPr>
          <w:rFonts w:ascii="Times New Roman" w:hAnsi="Times New Roman" w:cs="Times New Roman"/>
          <w:sz w:val="28"/>
          <w:szCs w:val="24"/>
          <w:lang w:val="kk-KZ"/>
        </w:rPr>
        <w:t>6</w:t>
      </w:r>
      <w:r>
        <w:rPr>
          <w:rFonts w:ascii="Times New Roman" w:hAnsi="Times New Roman" w:cs="Times New Roman"/>
          <w:sz w:val="28"/>
          <w:szCs w:val="24"/>
          <w:lang w:val="kk-KZ"/>
        </w:rPr>
        <w:t xml:space="preserve"> сағат сайын өлшейді.</w:t>
      </w:r>
    </w:p>
    <w:p w:rsidR="0095341C" w:rsidRDefault="0095341C" w:rsidP="0095341C">
      <w:pPr>
        <w:spacing w:after="0"/>
        <w:ind w:right="-143" w:firstLine="708"/>
        <w:jc w:val="both"/>
        <w:rPr>
          <w:rFonts w:ascii="Times New Roman" w:hAnsi="Times New Roman" w:cs="Times New Roman"/>
          <w:sz w:val="28"/>
          <w:szCs w:val="24"/>
          <w:lang w:val="kk-KZ"/>
        </w:rPr>
      </w:pPr>
      <w:r>
        <w:rPr>
          <w:rFonts w:ascii="Times New Roman" w:hAnsi="Times New Roman" w:cs="Times New Roman"/>
          <w:sz w:val="28"/>
          <w:szCs w:val="24"/>
          <w:lang w:val="kk-KZ"/>
        </w:rPr>
        <w:t xml:space="preserve">Су деңгейін өлшеуге арналған орынды су өлшеуіш пост деп атайды. Конструкциялық ерекшеліктеріне байланысты су өлшеуіш пост жай тақтайшалы өлшеуіш </w:t>
      </w:r>
      <w:r w:rsidRPr="003040CA">
        <w:rPr>
          <w:rFonts w:ascii="Times New Roman" w:hAnsi="Times New Roman" w:cs="Times New Roman"/>
          <w:sz w:val="28"/>
          <w:szCs w:val="24"/>
          <w:lang w:val="kk-KZ"/>
        </w:rPr>
        <w:t>(</w:t>
      </w:r>
      <w:r>
        <w:rPr>
          <w:rFonts w:ascii="Times New Roman" w:hAnsi="Times New Roman" w:cs="Times New Roman"/>
          <w:sz w:val="28"/>
          <w:szCs w:val="24"/>
          <w:lang w:val="kk-KZ"/>
        </w:rPr>
        <w:t>рейкалы, қадалы</w:t>
      </w:r>
      <w:r w:rsidRPr="003040CA">
        <w:rPr>
          <w:rFonts w:ascii="Times New Roman" w:hAnsi="Times New Roman" w:cs="Times New Roman"/>
          <w:sz w:val="28"/>
          <w:szCs w:val="24"/>
          <w:lang w:val="kk-KZ"/>
        </w:rPr>
        <w:t>)</w:t>
      </w:r>
      <w:r>
        <w:rPr>
          <w:rFonts w:ascii="Times New Roman" w:hAnsi="Times New Roman" w:cs="Times New Roman"/>
          <w:sz w:val="28"/>
          <w:szCs w:val="24"/>
          <w:lang w:val="kk-KZ"/>
        </w:rPr>
        <w:t xml:space="preserve"> және берілісті </w:t>
      </w:r>
      <w:r w:rsidRPr="003040CA">
        <w:rPr>
          <w:rFonts w:ascii="Times New Roman" w:hAnsi="Times New Roman" w:cs="Times New Roman"/>
          <w:sz w:val="28"/>
          <w:szCs w:val="24"/>
          <w:lang w:val="kk-KZ"/>
        </w:rPr>
        <w:t>(</w:t>
      </w:r>
      <w:r>
        <w:rPr>
          <w:rFonts w:ascii="Times New Roman" w:hAnsi="Times New Roman" w:cs="Times New Roman"/>
          <w:sz w:val="28"/>
          <w:szCs w:val="24"/>
          <w:lang w:val="kk-KZ"/>
        </w:rPr>
        <w:t>өздігінен жазатын</w:t>
      </w:r>
      <w:r w:rsidRPr="003040CA">
        <w:rPr>
          <w:rFonts w:ascii="Times New Roman" w:hAnsi="Times New Roman" w:cs="Times New Roman"/>
          <w:sz w:val="28"/>
          <w:szCs w:val="24"/>
          <w:lang w:val="kk-KZ"/>
        </w:rPr>
        <w:t>)</w:t>
      </w:r>
      <w:r>
        <w:rPr>
          <w:rFonts w:ascii="Times New Roman" w:hAnsi="Times New Roman" w:cs="Times New Roman"/>
          <w:sz w:val="28"/>
          <w:szCs w:val="24"/>
          <w:lang w:val="kk-KZ"/>
        </w:rPr>
        <w:t xml:space="preserve">болып бөлінеді. Кеінгі аспап арқылы су деңгейінің өзгеруін әр түрлі ара қашықтықтан басқарып жазуға болады. Су деңгейі, рейкалы постарда көлбеу немесе тік қойылған рейка көмегімен, </w:t>
      </w:r>
      <w:r w:rsidRPr="00BD6AAC">
        <w:rPr>
          <w:rFonts w:ascii="Times New Roman" w:hAnsi="Times New Roman" w:cs="Times New Roman"/>
          <w:sz w:val="28"/>
          <w:szCs w:val="24"/>
          <w:lang w:val="kk-KZ"/>
        </w:rPr>
        <w:t xml:space="preserve">1 </w:t>
      </w:r>
      <w:r>
        <w:rPr>
          <w:rFonts w:ascii="Times New Roman" w:hAnsi="Times New Roman" w:cs="Times New Roman"/>
          <w:sz w:val="28"/>
          <w:szCs w:val="24"/>
          <w:lang w:val="kk-KZ"/>
        </w:rPr>
        <w:t xml:space="preserve">см дәлдікпен өлшенеді. Рейка ағаштан, металдан немесе шойыннан жасалуы мүмкін. Рейканың биіктігі ең жоғары су деңгейінен </w:t>
      </w:r>
      <w:r w:rsidRPr="003E07AC">
        <w:rPr>
          <w:rFonts w:ascii="Times New Roman" w:hAnsi="Times New Roman" w:cs="Times New Roman"/>
          <w:sz w:val="28"/>
          <w:szCs w:val="24"/>
          <w:lang w:val="kk-KZ"/>
        </w:rPr>
        <w:t xml:space="preserve">0,5-1,0 </w:t>
      </w:r>
      <w:r>
        <w:rPr>
          <w:rFonts w:ascii="Times New Roman" w:hAnsi="Times New Roman" w:cs="Times New Roman"/>
          <w:sz w:val="28"/>
          <w:szCs w:val="24"/>
          <w:lang w:val="kk-KZ"/>
        </w:rPr>
        <w:t xml:space="preserve">м биік болу керек. Тік рейканы жағалаудағы плотина, шлюз қабырғаларының немесе көпір тіреуінің бетіне орналастырады. Көлбеу рейкаларды жағалау баурайындағы тастан, бетоннан немесе ағаштан жасалған бағанаға орналастырады. Егер өзен жағасы жайпақ болса, онда қада мен рейка қатар қолданылады. Қадаларды жоғарыдан төмен қарай санаққа алады. Олардың бетінің белгісі бір бірінен </w:t>
      </w:r>
      <w:r w:rsidRPr="003E07AC">
        <w:rPr>
          <w:rFonts w:ascii="Times New Roman" w:hAnsi="Times New Roman" w:cs="Times New Roman"/>
          <w:sz w:val="28"/>
          <w:szCs w:val="24"/>
          <w:lang w:val="kk-KZ"/>
        </w:rPr>
        <w:t>0,8 м</w:t>
      </w:r>
      <w:r>
        <w:rPr>
          <w:rFonts w:ascii="Times New Roman" w:hAnsi="Times New Roman" w:cs="Times New Roman"/>
          <w:sz w:val="28"/>
          <w:szCs w:val="24"/>
          <w:lang w:val="kk-KZ"/>
        </w:rPr>
        <w:t xml:space="preserve"> айырмашылықтан артық болмауы керек. </w:t>
      </w:r>
    </w:p>
    <w:p w:rsidR="0095341C" w:rsidRPr="00515131" w:rsidRDefault="0095341C" w:rsidP="0095341C">
      <w:pPr>
        <w:spacing w:after="0"/>
        <w:ind w:right="-143" w:firstLine="708"/>
        <w:jc w:val="both"/>
        <w:rPr>
          <w:rFonts w:ascii="Times New Roman" w:hAnsi="Times New Roman" w:cs="Times New Roman"/>
          <w:sz w:val="28"/>
          <w:szCs w:val="24"/>
          <w:lang w:val="kk-KZ"/>
        </w:rPr>
      </w:pPr>
      <w:r>
        <w:rPr>
          <w:rFonts w:ascii="Times New Roman" w:hAnsi="Times New Roman" w:cs="Times New Roman"/>
          <w:sz w:val="28"/>
          <w:szCs w:val="24"/>
          <w:lang w:val="kk-KZ"/>
        </w:rPr>
        <w:t>Су деңгейі туралы үздіксіз мәліметтер алу үшін өздігінен жазатын аспаптарды пайдалануға болады.</w:t>
      </w:r>
    </w:p>
    <w:p w:rsidR="0095341C" w:rsidRPr="00515131" w:rsidRDefault="0095341C" w:rsidP="0095341C">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Деңгей айырмашылығын анықтау кезінде өлшеу мәндері оң болу үшін постының нөл графигін таңдап орналастырғанда, жыл бойындағы өзен суының ең төменгі ернеу жиегі болуы тиіс.</w:t>
      </w:r>
    </w:p>
    <w:p w:rsidR="0095341C" w:rsidRPr="00515131" w:rsidRDefault="0095341C" w:rsidP="0095341C">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Постыны жабдықтау өте қарапайым, бірақ тұрақты болуы тиіс және жазда да, қыста да су деңгейін өлшеу ешқандай қиындықсыз өтуі тиіс. Жалпы қабылданған қағида бойынша, су деңгейін өлшеу тәулігіне жергілікті уақытпен 8 және 20 сағатта жүргізілуі тиіс, ал су тасығанда жиі жүргізіледі.</w:t>
      </w:r>
    </w:p>
    <w:p w:rsidR="0095341C" w:rsidRPr="00DD21D1" w:rsidRDefault="0095341C" w:rsidP="0095341C">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Өзен бойындағы постыларды орналастыру жиілігі бойынша, олардың көрсеткіштері арқылы өзеннен ағып өтетін судың режимінен толық хабардар болудан басқа, олардың арасындағы су жағдайын білуге болады.</w:t>
      </w:r>
    </w:p>
    <w:p w:rsidR="0095341C" w:rsidRDefault="0095341C" w:rsidP="0095341C">
      <w:pPr>
        <w:spacing w:after="0"/>
        <w:ind w:right="-143" w:firstLine="708"/>
        <w:jc w:val="both"/>
        <w:rPr>
          <w:rFonts w:ascii="Times New Roman" w:hAnsi="Times New Roman" w:cs="Times New Roman"/>
          <w:sz w:val="28"/>
          <w:szCs w:val="24"/>
          <w:lang w:val="kk-KZ"/>
        </w:rPr>
      </w:pPr>
    </w:p>
    <w:p w:rsidR="0095341C" w:rsidRPr="003E07AC" w:rsidRDefault="0095341C" w:rsidP="0095341C">
      <w:pPr>
        <w:spacing w:after="0"/>
        <w:ind w:right="-143"/>
        <w:jc w:val="both"/>
        <w:rPr>
          <w:rFonts w:ascii="Times New Roman" w:hAnsi="Times New Roman" w:cs="Times New Roman"/>
          <w:sz w:val="28"/>
          <w:szCs w:val="24"/>
          <w:lang w:val="kk-KZ"/>
        </w:rPr>
      </w:pPr>
      <w:r w:rsidRPr="00D625D5">
        <w:rPr>
          <w:rFonts w:ascii="Times New Roman" w:hAnsi="Times New Roman" w:cs="Times New Roman"/>
          <w:noProof/>
          <w:sz w:val="28"/>
          <w:szCs w:val="24"/>
          <w:lang w:eastAsia="ru-RU"/>
        </w:rPr>
        <w:lastRenderedPageBreak/>
        <w:drawing>
          <wp:inline distT="0" distB="0" distL="0" distR="0" wp14:anchorId="3FCDB167" wp14:editId="511B8FBD">
            <wp:extent cx="2819400" cy="2809875"/>
            <wp:effectExtent l="19050" t="0" r="0" b="0"/>
            <wp:docPr id="3" name="Рисунок 3" descr="C:\Documents and Settings\Admin\Рабочий стол\cf52db72a73a.jpg"/>
            <wp:cNvGraphicFramePr/>
            <a:graphic xmlns:a="http://schemas.openxmlformats.org/drawingml/2006/main">
              <a:graphicData uri="http://schemas.openxmlformats.org/drawingml/2006/picture">
                <pic:pic xmlns:pic="http://schemas.openxmlformats.org/drawingml/2006/picture">
                  <pic:nvPicPr>
                    <pic:cNvPr id="3074" name="Picture 2" descr="C:\Documents and Settings\Admin\Рабочий стол\cf52db72a73a.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19400" cy="280987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r w:rsidRPr="00CF78B1">
        <w:rPr>
          <w:rFonts w:ascii="Times New Roman" w:hAnsi="Times New Roman" w:cs="Times New Roman"/>
          <w:noProof/>
          <w:sz w:val="28"/>
          <w:szCs w:val="24"/>
          <w:lang w:eastAsia="ru-RU"/>
        </w:rPr>
        <w:drawing>
          <wp:inline distT="0" distB="0" distL="0" distR="0" wp14:anchorId="29661EE7" wp14:editId="4DBC4435">
            <wp:extent cx="3111500" cy="2809875"/>
            <wp:effectExtent l="19050" t="0" r="0" b="0"/>
            <wp:docPr id="4" name="Рисунок 4" descr="C:\Documents and Settings\Admin\Рабочий стол\96_full.jpg"/>
            <wp:cNvGraphicFramePr/>
            <a:graphic xmlns:a="http://schemas.openxmlformats.org/drawingml/2006/main">
              <a:graphicData uri="http://schemas.openxmlformats.org/drawingml/2006/picture">
                <pic:pic xmlns:pic="http://schemas.openxmlformats.org/drawingml/2006/picture">
                  <pic:nvPicPr>
                    <pic:cNvPr id="1026" name="Picture 2" descr="C:\Documents and Settings\Admin\Рабочий стол\96_full.jpg"/>
                    <pic:cNvPicPr>
                      <a:picLocks noGrp="1"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11500" cy="280987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95341C" w:rsidRDefault="0095341C" w:rsidP="0095341C">
      <w:pPr>
        <w:spacing w:after="0"/>
        <w:ind w:right="-143"/>
        <w:jc w:val="center"/>
        <w:rPr>
          <w:rFonts w:ascii="Times New Roman" w:hAnsi="Times New Roman" w:cs="Times New Roman"/>
          <w:sz w:val="28"/>
          <w:szCs w:val="24"/>
          <w:lang w:val="kk-KZ"/>
        </w:rPr>
      </w:pPr>
      <w:r w:rsidRPr="00CB168A">
        <w:rPr>
          <w:rFonts w:ascii="Times New Roman" w:hAnsi="Times New Roman" w:cs="Times New Roman"/>
          <w:noProof/>
          <w:sz w:val="28"/>
          <w:szCs w:val="24"/>
          <w:lang w:eastAsia="ru-RU"/>
        </w:rPr>
        <w:drawing>
          <wp:inline distT="0" distB="0" distL="0" distR="0" wp14:anchorId="4A917940" wp14:editId="49E5577A">
            <wp:extent cx="3286124" cy="2333625"/>
            <wp:effectExtent l="19050" t="0" r="0" b="0"/>
            <wp:docPr id="7" name="Рисунок 7" descr="gm3.jpg"/>
            <wp:cNvGraphicFramePr/>
            <a:graphic xmlns:a="http://schemas.openxmlformats.org/drawingml/2006/main">
              <a:graphicData uri="http://schemas.openxmlformats.org/drawingml/2006/picture">
                <pic:pic xmlns:pic="http://schemas.openxmlformats.org/drawingml/2006/picture">
                  <pic:nvPicPr>
                    <pic:cNvPr id="6" name="Содержимое 5" descr="gm3.jpg"/>
                    <pic:cNvPicPr>
                      <a:picLocks noGrp="1" noChangeAspect="1"/>
                    </pic:cNvPicPr>
                  </pic:nvPicPr>
                  <pic:blipFill>
                    <a:blip r:embed="rId7" cstate="print"/>
                    <a:stretch>
                      <a:fillRect/>
                    </a:stretch>
                  </pic:blipFill>
                  <pic:spPr>
                    <a:xfrm>
                      <a:off x="0" y="0"/>
                      <a:ext cx="3286148" cy="2333642"/>
                    </a:xfrm>
                    <a:prstGeom prst="rect">
                      <a:avLst/>
                    </a:prstGeom>
                  </pic:spPr>
                </pic:pic>
              </a:graphicData>
            </a:graphic>
          </wp:inline>
        </w:drawing>
      </w:r>
      <w:r w:rsidRPr="00CB168A">
        <w:rPr>
          <w:rFonts w:ascii="Times New Roman" w:hAnsi="Times New Roman" w:cs="Times New Roman"/>
          <w:noProof/>
          <w:sz w:val="28"/>
          <w:szCs w:val="24"/>
          <w:lang w:eastAsia="ru-RU"/>
        </w:rPr>
        <w:drawing>
          <wp:inline distT="0" distB="0" distL="0" distR="0" wp14:anchorId="7E59CB3E" wp14:editId="55D70741">
            <wp:extent cx="2686050" cy="2362200"/>
            <wp:effectExtent l="19050" t="0" r="0" b="0"/>
            <wp:docPr id="8" name="Рисунок 8" descr="C:\Users\Se7en\Desktop\Гидрометрия\reika_GM-3.jpg"/>
            <wp:cNvGraphicFramePr/>
            <a:graphic xmlns:a="http://schemas.openxmlformats.org/drawingml/2006/main">
              <a:graphicData uri="http://schemas.openxmlformats.org/drawingml/2006/picture">
                <pic:pic xmlns:pic="http://schemas.openxmlformats.org/drawingml/2006/picture">
                  <pic:nvPicPr>
                    <pic:cNvPr id="1026" name="Picture 2" descr="C:\Users\Se7en\Desktop\Гидрометрия\reika_GM-3.jpg"/>
                    <pic:cNvPicPr>
                      <a:picLocks noChangeAspect="1" noChangeArrowheads="1"/>
                    </pic:cNvPicPr>
                  </pic:nvPicPr>
                  <pic:blipFill>
                    <a:blip r:embed="rId8" cstate="print"/>
                    <a:srcRect/>
                    <a:stretch>
                      <a:fillRect/>
                    </a:stretch>
                  </pic:blipFill>
                  <pic:spPr bwMode="auto">
                    <a:xfrm>
                      <a:off x="0" y="0"/>
                      <a:ext cx="2686070" cy="2362218"/>
                    </a:xfrm>
                    <a:prstGeom prst="rect">
                      <a:avLst/>
                    </a:prstGeom>
                    <a:noFill/>
                  </pic:spPr>
                </pic:pic>
              </a:graphicData>
            </a:graphic>
          </wp:inline>
        </w:drawing>
      </w:r>
    </w:p>
    <w:p w:rsidR="0095341C" w:rsidRDefault="0095341C" w:rsidP="0095341C">
      <w:pPr>
        <w:spacing w:after="0"/>
        <w:ind w:right="-143" w:firstLine="708"/>
        <w:jc w:val="center"/>
        <w:rPr>
          <w:rFonts w:ascii="Times New Roman" w:hAnsi="Times New Roman" w:cs="Times New Roman"/>
          <w:sz w:val="28"/>
          <w:szCs w:val="24"/>
          <w:lang w:val="en-US"/>
        </w:rPr>
      </w:pPr>
    </w:p>
    <w:p w:rsidR="0095341C" w:rsidRDefault="0095341C" w:rsidP="0095341C">
      <w:pPr>
        <w:spacing w:after="0"/>
        <w:ind w:right="-143" w:firstLine="708"/>
        <w:jc w:val="center"/>
        <w:rPr>
          <w:rFonts w:ascii="Times New Roman" w:hAnsi="Times New Roman" w:cs="Times New Roman"/>
          <w:sz w:val="28"/>
          <w:szCs w:val="24"/>
          <w:lang w:val="kk-KZ"/>
        </w:rPr>
      </w:pPr>
      <w:r>
        <w:rPr>
          <w:rFonts w:ascii="Times New Roman" w:hAnsi="Times New Roman" w:cs="Times New Roman"/>
          <w:sz w:val="28"/>
          <w:szCs w:val="24"/>
          <w:lang w:val="kk-KZ"/>
        </w:rPr>
        <w:t xml:space="preserve">Сурет </w:t>
      </w:r>
      <w:r w:rsidRPr="00A87075">
        <w:rPr>
          <w:rFonts w:ascii="Times New Roman" w:hAnsi="Times New Roman" w:cs="Times New Roman"/>
          <w:sz w:val="28"/>
          <w:szCs w:val="24"/>
          <w:lang w:val="en-US"/>
        </w:rPr>
        <w:t xml:space="preserve">1- </w:t>
      </w:r>
      <w:r>
        <w:rPr>
          <w:rFonts w:ascii="Times New Roman" w:hAnsi="Times New Roman" w:cs="Times New Roman"/>
          <w:sz w:val="28"/>
          <w:szCs w:val="24"/>
        </w:rPr>
        <w:t>Су</w:t>
      </w:r>
      <w:r w:rsidRPr="00A87075">
        <w:rPr>
          <w:rFonts w:ascii="Times New Roman" w:hAnsi="Times New Roman" w:cs="Times New Roman"/>
          <w:sz w:val="28"/>
          <w:szCs w:val="24"/>
          <w:lang w:val="en-US"/>
        </w:rPr>
        <w:t xml:space="preserve"> </w:t>
      </w:r>
      <w:r>
        <w:rPr>
          <w:rFonts w:ascii="Times New Roman" w:hAnsi="Times New Roman" w:cs="Times New Roman"/>
          <w:sz w:val="28"/>
          <w:szCs w:val="24"/>
        </w:rPr>
        <w:t>де</w:t>
      </w:r>
      <w:r>
        <w:rPr>
          <w:rFonts w:ascii="Times New Roman" w:hAnsi="Times New Roman" w:cs="Times New Roman"/>
          <w:sz w:val="28"/>
          <w:szCs w:val="24"/>
          <w:lang w:val="kk-KZ"/>
        </w:rPr>
        <w:t>ңгейін өлшеуіш рейка</w:t>
      </w:r>
    </w:p>
    <w:p w:rsidR="0036079C" w:rsidRDefault="0036079C">
      <w:bookmarkStart w:id="0" w:name="_GoBack"/>
      <w:bookmarkEnd w:id="0"/>
    </w:p>
    <w:sectPr w:rsidR="003607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37A"/>
    <w:rsid w:val="0036079C"/>
    <w:rsid w:val="0062537A"/>
    <w:rsid w:val="009534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41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41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534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41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41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534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347</Words>
  <Characters>1980</Characters>
  <Application>Microsoft Office Word</Application>
  <DocSecurity>0</DocSecurity>
  <Lines>16</Lines>
  <Paragraphs>4</Paragraphs>
  <ScaleCrop>false</ScaleCrop>
  <Company>SPecialiST RePack</Company>
  <LinksUpToDate>false</LinksUpToDate>
  <CharactersWithSpaces>2323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dcterms:created xsi:type="dcterms:W3CDTF">2017-10-17T06:41:00Z</dcterms:created>
  <dcterms:modified xsi:type="dcterms:W3CDTF">2017-10-17T06:42:00Z</dcterms:modified>
</cp:coreProperties>
</file>