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>Общий план лекций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>1. Проблема промышленных отходов и основные направления ее решения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               а) Развитие промышленности и накопление отходов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               б) Классификация промышленных отходов 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>2. Опыт применения отходов металлургии, топливной           промышленности и энергетики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               а) Вяжущие материалы на основе шлаков и зол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               б) Заполнители из </w:t>
      </w:r>
      <w:proofErr w:type="spellStart"/>
      <w:r w:rsidRPr="00AF1C66">
        <w:rPr>
          <w:color w:val="36393D"/>
          <w:sz w:val="28"/>
          <w:szCs w:val="28"/>
        </w:rPr>
        <w:t>шлакозольных</w:t>
      </w:r>
      <w:proofErr w:type="spellEnd"/>
      <w:r w:rsidRPr="00AF1C66">
        <w:rPr>
          <w:color w:val="36393D"/>
          <w:sz w:val="28"/>
          <w:szCs w:val="28"/>
        </w:rPr>
        <w:t xml:space="preserve"> отходов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               в) Плавленые и искусственные каменные материалы на                          основе шлаков и зол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               г) Золы и шлаки в дорожно-строительных и изоляционных материалах 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               д) Материалы на основе шламов металлургических производств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               е) Применение горелых пород, отходов углеобогащения, добычи и обогащения руд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 3. Опыт применения отходов химико-технологических производств и переработки древесины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                 а) Применение шлаков электротермического производства фосфора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                 б) Материалы на основе </w:t>
      </w:r>
      <w:proofErr w:type="spellStart"/>
      <w:r w:rsidRPr="00AF1C66">
        <w:rPr>
          <w:color w:val="36393D"/>
          <w:sz w:val="28"/>
          <w:szCs w:val="28"/>
        </w:rPr>
        <w:t>гипссодержащих</w:t>
      </w:r>
      <w:proofErr w:type="spellEnd"/>
      <w:r w:rsidRPr="00AF1C66">
        <w:rPr>
          <w:color w:val="36393D"/>
          <w:sz w:val="28"/>
          <w:szCs w:val="28"/>
        </w:rPr>
        <w:t xml:space="preserve"> и железистых отходов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                в) Материалы из отходов лесохимии и переработки древесины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                г) Утилизация собственных отходов в производстве строительных материалов</w:t>
      </w:r>
    </w:p>
    <w:p w:rsid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</w:p>
    <w:p w:rsidR="00AF1C66" w:rsidRDefault="00AF1C66" w:rsidP="00AF1C66">
      <w:pPr>
        <w:pStyle w:val="a3"/>
        <w:shd w:val="clear" w:color="auto" w:fill="FFFFFF"/>
        <w:spacing w:before="0" w:beforeAutospacing="0" w:after="0" w:afterAutospacing="0"/>
        <w:ind w:left="3540" w:firstLine="708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lastRenderedPageBreak/>
        <w:t>Лекция №1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ind w:left="3540" w:firstLine="708"/>
        <w:jc w:val="both"/>
        <w:rPr>
          <w:color w:val="36393D"/>
          <w:sz w:val="28"/>
          <w:szCs w:val="28"/>
        </w:rPr>
      </w:pP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Как известно, мощным фактором улучшения основных технико-экономических показателей промышленности стройматериалов является внедрение современных технологий, связанных с применением отходов металлургии, энергетики и других отраслей. Благодаря своему химическому составу использование этих отходов позволит снизить расход </w:t>
      </w:r>
      <w:proofErr w:type="spellStart"/>
      <w:r w:rsidRPr="00AF1C66">
        <w:rPr>
          <w:color w:val="36393D"/>
          <w:sz w:val="28"/>
          <w:szCs w:val="28"/>
        </w:rPr>
        <w:t>энергозатратного</w:t>
      </w:r>
      <w:proofErr w:type="spellEnd"/>
      <w:r w:rsidRPr="00AF1C66">
        <w:rPr>
          <w:color w:val="36393D"/>
          <w:sz w:val="28"/>
          <w:szCs w:val="28"/>
        </w:rPr>
        <w:t xml:space="preserve"> клинкерного цемента для бетона, заменить природные компоненты цемента и бетона.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Основными типами таких отходов являются доменные гранулированные и отвальные шлаки, золы и топливные шлаки ТЭС, вскрышные породы, образующиеся при добыче металлургического сырья, отходы обогащения руд, шлаки фосфорного производства, </w:t>
      </w:r>
      <w:proofErr w:type="spellStart"/>
      <w:r w:rsidRPr="00AF1C66">
        <w:rPr>
          <w:color w:val="36393D"/>
          <w:sz w:val="28"/>
          <w:szCs w:val="28"/>
        </w:rPr>
        <w:t>фосфогипс</w:t>
      </w:r>
      <w:proofErr w:type="spellEnd"/>
      <w:r w:rsidRPr="00AF1C66">
        <w:rPr>
          <w:color w:val="36393D"/>
          <w:sz w:val="28"/>
          <w:szCs w:val="28"/>
        </w:rPr>
        <w:t>; и другие. Это сотни млн. тонн.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Использование их отвечает перспективным направлениям развития основных строительных материалов, а также расширению применения </w:t>
      </w:r>
      <w:proofErr w:type="spellStart"/>
      <w:r w:rsidRPr="00AF1C66">
        <w:rPr>
          <w:color w:val="36393D"/>
          <w:sz w:val="28"/>
          <w:szCs w:val="28"/>
        </w:rPr>
        <w:t>шлакопортландцемента</w:t>
      </w:r>
      <w:proofErr w:type="spellEnd"/>
      <w:r w:rsidRPr="00AF1C66">
        <w:rPr>
          <w:color w:val="36393D"/>
          <w:sz w:val="28"/>
          <w:szCs w:val="28"/>
        </w:rPr>
        <w:t xml:space="preserve">, </w:t>
      </w:r>
      <w:proofErr w:type="spellStart"/>
      <w:r w:rsidRPr="00AF1C66">
        <w:rPr>
          <w:color w:val="36393D"/>
          <w:sz w:val="28"/>
          <w:szCs w:val="28"/>
        </w:rPr>
        <w:t>шлакощелочного</w:t>
      </w:r>
      <w:proofErr w:type="spellEnd"/>
      <w:r w:rsidRPr="00AF1C66">
        <w:rPr>
          <w:color w:val="36393D"/>
          <w:sz w:val="28"/>
          <w:szCs w:val="28"/>
        </w:rPr>
        <w:t xml:space="preserve"> вяжущего, использованию новых видов эффективных легких заполнителей, созданию и применению новых видов полифункциональных добавок для бетона и т.д.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Широкое использование для бетона отходов металлургии, энергетики и других отраслей промышленности дает огромный экономический эффект, решает проблемы снижения </w:t>
      </w:r>
      <w:proofErr w:type="spellStart"/>
      <w:r w:rsidRPr="00AF1C66">
        <w:rPr>
          <w:color w:val="36393D"/>
          <w:sz w:val="28"/>
          <w:szCs w:val="28"/>
        </w:rPr>
        <w:t>материалоэнергоемкости</w:t>
      </w:r>
      <w:proofErr w:type="spellEnd"/>
      <w:r w:rsidRPr="00AF1C66">
        <w:rPr>
          <w:color w:val="36393D"/>
          <w:sz w:val="28"/>
          <w:szCs w:val="28"/>
        </w:rPr>
        <w:t xml:space="preserve"> стройиндустрии, а также задачи улучшения экологии и охраны окружающей среды.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>Наиболее дефицитным и энергоемким компонентом бетона, как известно, является цемент.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Эффективным способом сокращения расхода </w:t>
      </w:r>
      <w:proofErr w:type="spellStart"/>
      <w:r w:rsidRPr="00AF1C66">
        <w:rPr>
          <w:color w:val="36393D"/>
          <w:sz w:val="28"/>
          <w:szCs w:val="28"/>
        </w:rPr>
        <w:t>чистоклинкерного</w:t>
      </w:r>
      <w:proofErr w:type="spellEnd"/>
      <w:r w:rsidRPr="00AF1C66">
        <w:rPr>
          <w:color w:val="36393D"/>
          <w:sz w:val="28"/>
          <w:szCs w:val="28"/>
        </w:rPr>
        <w:t xml:space="preserve"> цемента в бетон и снижения его энергоемкости является применение минеральных добавок в составе многокомпонентных цементов или непосредственно в бетон.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>Уровень производства многокомпонентных цементов достигает в развитых странах мира 75 процентов. Наиболее широко используемой добавкой многокомпонентных бетонов являются доменные шлаки – побочный продукт выплавки чугуна из железных руд, выход которого составляет 0,4-0,65 тонны на одну тонну чугуна. На нужды строительства доменный шлак перерабатывается в количестве до 80 процентов. При этом выпускаются гранулированный шлак, щебень, пемза соответственно в соотношении 65, 30 и 5 процентов.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В портландцементе содержится гранулированного доменного шлака до 20 процентов, а в </w:t>
      </w:r>
      <w:proofErr w:type="spellStart"/>
      <w:r w:rsidRPr="00AF1C66">
        <w:rPr>
          <w:color w:val="36393D"/>
          <w:sz w:val="28"/>
          <w:szCs w:val="28"/>
        </w:rPr>
        <w:t>шлакопортландцементе</w:t>
      </w:r>
      <w:proofErr w:type="spellEnd"/>
      <w:r w:rsidRPr="00AF1C66">
        <w:rPr>
          <w:color w:val="36393D"/>
          <w:sz w:val="28"/>
          <w:szCs w:val="28"/>
        </w:rPr>
        <w:t xml:space="preserve"> отечественного производства до 50 процентов.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>Наиболее массовое применение гранулированного доменного шлака имеет место в Китае и Японии.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>Для экономии цемента применяется способ измельчения доменного гранулированного шлака в помольных установках до дисперсности 250-300 м</w:t>
      </w:r>
      <w:r w:rsidRPr="00AF1C66">
        <w:rPr>
          <w:color w:val="36393D"/>
          <w:sz w:val="28"/>
          <w:szCs w:val="28"/>
          <w:vertAlign w:val="superscript"/>
        </w:rPr>
        <w:t>2</w:t>
      </w:r>
      <w:r w:rsidRPr="00AF1C66">
        <w:rPr>
          <w:color w:val="36393D"/>
          <w:sz w:val="28"/>
          <w:szCs w:val="28"/>
        </w:rPr>
        <w:t xml:space="preserve">/ кг с последующим вводом в бетон. Для экономии 10-15 процентов цемента, шлак вводят в бетон в количестве, эквивалентном заменяемому цементу. </w:t>
      </w:r>
      <w:r w:rsidRPr="00AF1C66">
        <w:rPr>
          <w:color w:val="36393D"/>
          <w:sz w:val="28"/>
          <w:szCs w:val="28"/>
        </w:rPr>
        <w:lastRenderedPageBreak/>
        <w:t>Введение шлака взамен части песка в количестве 150-200 кг/м</w:t>
      </w:r>
      <w:r w:rsidRPr="00AF1C66">
        <w:rPr>
          <w:color w:val="36393D"/>
          <w:sz w:val="28"/>
          <w:szCs w:val="28"/>
          <w:vertAlign w:val="superscript"/>
        </w:rPr>
        <w:t>3</w:t>
      </w:r>
      <w:r w:rsidRPr="00AF1C66">
        <w:rPr>
          <w:color w:val="36393D"/>
          <w:sz w:val="28"/>
          <w:szCs w:val="28"/>
        </w:rPr>
        <w:t>позволяет одновременно экономить часть цемента.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>При использовании тонкодисперсных шлаков, с оптимальной дисперсностью на 150-200 кг/м</w:t>
      </w:r>
      <w:r w:rsidRPr="00AF1C66">
        <w:rPr>
          <w:color w:val="36393D"/>
          <w:sz w:val="28"/>
          <w:szCs w:val="28"/>
          <w:vertAlign w:val="superscript"/>
        </w:rPr>
        <w:t>2</w:t>
      </w:r>
      <w:r w:rsidRPr="00AF1C66">
        <w:rPr>
          <w:color w:val="36393D"/>
          <w:sz w:val="28"/>
          <w:szCs w:val="28"/>
        </w:rPr>
        <w:t>, превышающей дисперсность клинкерного цемента, появляется возможность экономить 40-70 процентов цемента в составе бетона с одновременным повышением его прочности на марку и более.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Использование тонкодисперсного шлака в комплексе с химическими добавками – </w:t>
      </w:r>
      <w:proofErr w:type="spellStart"/>
      <w:r w:rsidRPr="00AF1C66">
        <w:rPr>
          <w:color w:val="36393D"/>
          <w:sz w:val="28"/>
          <w:szCs w:val="28"/>
        </w:rPr>
        <w:t>суперпластификаторами</w:t>
      </w:r>
      <w:proofErr w:type="spellEnd"/>
      <w:r w:rsidRPr="00AF1C66">
        <w:rPr>
          <w:color w:val="36393D"/>
          <w:sz w:val="28"/>
          <w:szCs w:val="28"/>
        </w:rPr>
        <w:t xml:space="preserve"> позволяет получать бетон с прочностью 80 МПа и выше.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К числу металлургических шлаков, позволяющих получить высокий эффект от применения в производстве бетона и железобетона, следует отнести </w:t>
      </w:r>
      <w:proofErr w:type="spellStart"/>
      <w:r w:rsidRPr="00AF1C66">
        <w:rPr>
          <w:color w:val="36393D"/>
          <w:sz w:val="28"/>
          <w:szCs w:val="28"/>
        </w:rPr>
        <w:t>микрокремнезем</w:t>
      </w:r>
      <w:proofErr w:type="spellEnd"/>
      <w:r w:rsidRPr="00AF1C66">
        <w:rPr>
          <w:color w:val="36393D"/>
          <w:sz w:val="28"/>
          <w:szCs w:val="28"/>
        </w:rPr>
        <w:t>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>Он образуется при производстве ферросилиция на электрометаллургических комбинатах в сухих газоочистках, имеет до 95 процентов SiO</w:t>
      </w:r>
      <w:r w:rsidRPr="00AF1C66">
        <w:rPr>
          <w:color w:val="36393D"/>
          <w:sz w:val="28"/>
          <w:szCs w:val="28"/>
          <w:vertAlign w:val="subscript"/>
        </w:rPr>
        <w:t>2</w:t>
      </w:r>
      <w:r w:rsidRPr="00AF1C66">
        <w:rPr>
          <w:rStyle w:val="apple-converted-space"/>
          <w:color w:val="36393D"/>
          <w:sz w:val="28"/>
          <w:szCs w:val="28"/>
        </w:rPr>
        <w:t> </w:t>
      </w:r>
      <w:r w:rsidRPr="00AF1C66">
        <w:rPr>
          <w:color w:val="36393D"/>
          <w:sz w:val="28"/>
          <w:szCs w:val="28"/>
        </w:rPr>
        <w:t>и высокую дисперсность, составляющую 20 000 кг/м</w:t>
      </w:r>
      <w:r w:rsidRPr="00AF1C66">
        <w:rPr>
          <w:color w:val="36393D"/>
          <w:sz w:val="28"/>
          <w:szCs w:val="28"/>
          <w:vertAlign w:val="superscript"/>
        </w:rPr>
        <w:t>2</w:t>
      </w:r>
      <w:r w:rsidRPr="00AF1C66">
        <w:rPr>
          <w:color w:val="36393D"/>
          <w:sz w:val="28"/>
          <w:szCs w:val="28"/>
        </w:rPr>
        <w:t xml:space="preserve">. Рациональное содержание </w:t>
      </w:r>
      <w:proofErr w:type="spellStart"/>
      <w:r w:rsidRPr="00AF1C66">
        <w:rPr>
          <w:color w:val="36393D"/>
          <w:sz w:val="28"/>
          <w:szCs w:val="28"/>
        </w:rPr>
        <w:t>микрокремнезема</w:t>
      </w:r>
      <w:proofErr w:type="spellEnd"/>
      <w:r w:rsidRPr="00AF1C66">
        <w:rPr>
          <w:color w:val="36393D"/>
          <w:sz w:val="28"/>
          <w:szCs w:val="28"/>
        </w:rPr>
        <w:t xml:space="preserve"> в составе бетона составляет 8-14 процентов.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Известен опыт Челябинского комбината строительных материалов по введению </w:t>
      </w:r>
      <w:proofErr w:type="spellStart"/>
      <w:r w:rsidRPr="00AF1C66">
        <w:rPr>
          <w:color w:val="36393D"/>
          <w:sz w:val="28"/>
          <w:szCs w:val="28"/>
        </w:rPr>
        <w:t>микрокрмнезема</w:t>
      </w:r>
      <w:proofErr w:type="spellEnd"/>
      <w:r w:rsidRPr="00AF1C66">
        <w:rPr>
          <w:color w:val="36393D"/>
          <w:sz w:val="28"/>
          <w:szCs w:val="28"/>
        </w:rPr>
        <w:t xml:space="preserve"> в бетонную смесь. Доставка </w:t>
      </w:r>
      <w:proofErr w:type="spellStart"/>
      <w:r w:rsidRPr="00AF1C66">
        <w:rPr>
          <w:color w:val="36393D"/>
          <w:sz w:val="28"/>
          <w:szCs w:val="28"/>
        </w:rPr>
        <w:t>микрокремнезема</w:t>
      </w:r>
      <w:proofErr w:type="spellEnd"/>
      <w:r w:rsidRPr="00AF1C66">
        <w:rPr>
          <w:color w:val="36393D"/>
          <w:sz w:val="28"/>
          <w:szCs w:val="28"/>
        </w:rPr>
        <w:t xml:space="preserve"> на комбинат осуществлялась в виде пульпы в </w:t>
      </w:r>
      <w:proofErr w:type="spellStart"/>
      <w:r w:rsidRPr="00AF1C66">
        <w:rPr>
          <w:color w:val="36393D"/>
          <w:sz w:val="28"/>
          <w:szCs w:val="28"/>
        </w:rPr>
        <w:t>автобетоносмесителелях</w:t>
      </w:r>
      <w:proofErr w:type="spellEnd"/>
      <w:r w:rsidRPr="00AF1C66">
        <w:rPr>
          <w:color w:val="36393D"/>
          <w:sz w:val="28"/>
          <w:szCs w:val="28"/>
        </w:rPr>
        <w:t>, доводилась в специальной емкости до плотности раствора 1080-1100 кг/м</w:t>
      </w:r>
      <w:r w:rsidRPr="00AF1C66">
        <w:rPr>
          <w:color w:val="36393D"/>
          <w:sz w:val="28"/>
          <w:szCs w:val="28"/>
          <w:vertAlign w:val="superscript"/>
        </w:rPr>
        <w:t>3</w:t>
      </w:r>
      <w:r w:rsidRPr="00AF1C66">
        <w:rPr>
          <w:rStyle w:val="apple-converted-space"/>
          <w:color w:val="36393D"/>
          <w:sz w:val="28"/>
          <w:szCs w:val="28"/>
        </w:rPr>
        <w:t> </w:t>
      </w:r>
      <w:r w:rsidRPr="00AF1C66">
        <w:rPr>
          <w:color w:val="36393D"/>
          <w:sz w:val="28"/>
          <w:szCs w:val="28"/>
        </w:rPr>
        <w:t xml:space="preserve">и </w:t>
      </w:r>
      <w:proofErr w:type="spellStart"/>
      <w:r w:rsidRPr="00AF1C66">
        <w:rPr>
          <w:color w:val="36393D"/>
          <w:sz w:val="28"/>
          <w:szCs w:val="28"/>
        </w:rPr>
        <w:t>пневмокамерными</w:t>
      </w:r>
      <w:proofErr w:type="spellEnd"/>
      <w:r w:rsidRPr="00AF1C66">
        <w:rPr>
          <w:color w:val="36393D"/>
          <w:sz w:val="28"/>
          <w:szCs w:val="28"/>
        </w:rPr>
        <w:t xml:space="preserve"> насосами по трубопроводам транспортировалась в БСУ. При такой схеме подачи пылевидных материалов, которая может быть распространена и на другие отходы, например, золы и </w:t>
      </w:r>
      <w:proofErr w:type="spellStart"/>
      <w:r w:rsidRPr="00AF1C66">
        <w:rPr>
          <w:color w:val="36393D"/>
          <w:sz w:val="28"/>
          <w:szCs w:val="28"/>
        </w:rPr>
        <w:t>золошлаки</w:t>
      </w:r>
      <w:proofErr w:type="spellEnd"/>
      <w:r w:rsidRPr="00AF1C66">
        <w:rPr>
          <w:color w:val="36393D"/>
          <w:sz w:val="28"/>
          <w:szCs w:val="28"/>
        </w:rPr>
        <w:t xml:space="preserve"> ТЭС, исключаются выбросы пыли, что способствует улучшению условий охраны труда и дает экологический эффект. Использование </w:t>
      </w:r>
      <w:proofErr w:type="spellStart"/>
      <w:r w:rsidRPr="00AF1C66">
        <w:rPr>
          <w:color w:val="36393D"/>
          <w:sz w:val="28"/>
          <w:szCs w:val="28"/>
        </w:rPr>
        <w:t>микрокремнезема</w:t>
      </w:r>
      <w:proofErr w:type="spellEnd"/>
      <w:r w:rsidRPr="00AF1C66">
        <w:rPr>
          <w:color w:val="36393D"/>
          <w:sz w:val="28"/>
          <w:szCs w:val="28"/>
        </w:rPr>
        <w:t xml:space="preserve"> позволяет экономить до 30 процентов цемента, получать высокопрочные бетоны с прочностью 100 МПа и более, исключать тепловую обработку для бетонов класса В 15 и В 25 (М 200 – М 300), а также получать бетоны с повышенной </w:t>
      </w:r>
      <w:proofErr w:type="spellStart"/>
      <w:r w:rsidRPr="00AF1C66">
        <w:rPr>
          <w:color w:val="36393D"/>
          <w:sz w:val="28"/>
          <w:szCs w:val="28"/>
        </w:rPr>
        <w:t>сульфатостойкостью</w:t>
      </w:r>
      <w:proofErr w:type="spellEnd"/>
      <w:r w:rsidRPr="00AF1C66">
        <w:rPr>
          <w:color w:val="36393D"/>
          <w:sz w:val="28"/>
          <w:szCs w:val="28"/>
        </w:rPr>
        <w:t xml:space="preserve"> и водонепроницаемостью, что особо важно при изготовлении железобетонных труб, резервуаров, бассейнов, строительства дамб и т.п. Использование </w:t>
      </w:r>
      <w:proofErr w:type="spellStart"/>
      <w:r w:rsidRPr="00AF1C66">
        <w:rPr>
          <w:color w:val="36393D"/>
          <w:sz w:val="28"/>
          <w:szCs w:val="28"/>
        </w:rPr>
        <w:t>микрокремнезема</w:t>
      </w:r>
      <w:proofErr w:type="spellEnd"/>
      <w:r w:rsidRPr="00AF1C66">
        <w:rPr>
          <w:color w:val="36393D"/>
          <w:sz w:val="28"/>
          <w:szCs w:val="28"/>
        </w:rPr>
        <w:t xml:space="preserve"> с применением химических добавок, например ускорителя твердения сульфата натрия, исключает образование возможных </w:t>
      </w:r>
      <w:proofErr w:type="spellStart"/>
      <w:r w:rsidRPr="00AF1C66">
        <w:rPr>
          <w:color w:val="36393D"/>
          <w:sz w:val="28"/>
          <w:szCs w:val="28"/>
        </w:rPr>
        <w:t>высолов</w:t>
      </w:r>
      <w:proofErr w:type="spellEnd"/>
      <w:r w:rsidRPr="00AF1C66">
        <w:rPr>
          <w:color w:val="36393D"/>
          <w:sz w:val="28"/>
          <w:szCs w:val="28"/>
        </w:rPr>
        <w:t xml:space="preserve"> за счет щелочного взаимодействия аморфного кремнезема и сульфата натрия с уплотнением структуры.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Для экономии цемента в </w:t>
      </w:r>
      <w:proofErr w:type="spellStart"/>
      <w:r w:rsidRPr="00AF1C66">
        <w:rPr>
          <w:color w:val="36393D"/>
          <w:sz w:val="28"/>
          <w:szCs w:val="28"/>
        </w:rPr>
        <w:t>низкопрочных</w:t>
      </w:r>
      <w:proofErr w:type="spellEnd"/>
      <w:r w:rsidRPr="00AF1C66">
        <w:rPr>
          <w:color w:val="36393D"/>
          <w:sz w:val="28"/>
          <w:szCs w:val="28"/>
        </w:rPr>
        <w:t xml:space="preserve"> тяжелых и легких бетонах могут быть использованы феррохромовые шлаки электрометаллургических комбинатов, имеющие дисперсность 200-300 м</w:t>
      </w:r>
      <w:r w:rsidRPr="00AF1C66">
        <w:rPr>
          <w:color w:val="36393D"/>
          <w:sz w:val="28"/>
          <w:szCs w:val="28"/>
          <w:vertAlign w:val="superscript"/>
        </w:rPr>
        <w:t>2</w:t>
      </w:r>
      <w:r w:rsidRPr="00AF1C66">
        <w:rPr>
          <w:color w:val="36393D"/>
          <w:sz w:val="28"/>
          <w:szCs w:val="28"/>
        </w:rPr>
        <w:t>/м</w:t>
      </w:r>
      <w:r w:rsidRPr="00AF1C66">
        <w:rPr>
          <w:color w:val="36393D"/>
          <w:sz w:val="28"/>
          <w:szCs w:val="28"/>
          <w:vertAlign w:val="superscript"/>
        </w:rPr>
        <w:t>3</w:t>
      </w:r>
      <w:r w:rsidRPr="00AF1C66">
        <w:rPr>
          <w:color w:val="36393D"/>
          <w:sz w:val="28"/>
          <w:szCs w:val="28"/>
        </w:rPr>
        <w:t>. При введении этих шлаков в количестве 100-200 кг/м</w:t>
      </w:r>
      <w:r w:rsidRPr="00AF1C66">
        <w:rPr>
          <w:color w:val="36393D"/>
          <w:sz w:val="28"/>
          <w:szCs w:val="28"/>
          <w:vertAlign w:val="superscript"/>
        </w:rPr>
        <w:t>3</w:t>
      </w:r>
      <w:r w:rsidRPr="00AF1C66">
        <w:rPr>
          <w:rStyle w:val="apple-converted-space"/>
          <w:color w:val="36393D"/>
          <w:sz w:val="28"/>
          <w:szCs w:val="28"/>
        </w:rPr>
        <w:t> </w:t>
      </w:r>
      <w:r w:rsidRPr="00AF1C66">
        <w:rPr>
          <w:color w:val="36393D"/>
          <w:sz w:val="28"/>
          <w:szCs w:val="28"/>
        </w:rPr>
        <w:t xml:space="preserve">в бетонную смесь для шлакоблоков и легких бетонов обеспечивается экономия цемента до 25 процентов. Эти шлаки могут успешно использоваться также для приготовления подвижных самотвердеющих смесей на литейных заводах, для </w:t>
      </w:r>
      <w:proofErr w:type="spellStart"/>
      <w:r w:rsidRPr="00AF1C66">
        <w:rPr>
          <w:color w:val="36393D"/>
          <w:sz w:val="28"/>
          <w:szCs w:val="28"/>
        </w:rPr>
        <w:t>бесцементных</w:t>
      </w:r>
      <w:proofErr w:type="spellEnd"/>
      <w:r w:rsidRPr="00AF1C66">
        <w:rPr>
          <w:color w:val="36393D"/>
          <w:sz w:val="28"/>
          <w:szCs w:val="28"/>
        </w:rPr>
        <w:t xml:space="preserve"> кладочных растворов, в стекольной промышленности, в агропроме для известкования кислых почв.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Опыт использования для экономии цемента в бетоне активных минеральных добавок, таких, как золы ТЭС сухого отбора, а также на основе вскрышных </w:t>
      </w:r>
      <w:r w:rsidRPr="00AF1C66">
        <w:rPr>
          <w:color w:val="36393D"/>
          <w:sz w:val="28"/>
          <w:szCs w:val="28"/>
        </w:rPr>
        <w:lastRenderedPageBreak/>
        <w:t xml:space="preserve">пород, например, оксидов, </w:t>
      </w:r>
      <w:proofErr w:type="spellStart"/>
      <w:r w:rsidRPr="00AF1C66">
        <w:rPr>
          <w:color w:val="36393D"/>
          <w:sz w:val="28"/>
          <w:szCs w:val="28"/>
        </w:rPr>
        <w:t>пипаритов</w:t>
      </w:r>
      <w:proofErr w:type="spellEnd"/>
      <w:r w:rsidRPr="00AF1C66">
        <w:rPr>
          <w:color w:val="36393D"/>
          <w:sz w:val="28"/>
          <w:szCs w:val="28"/>
        </w:rPr>
        <w:t xml:space="preserve"> и других, показал, что такие добавки должны поставляться потребителю со стабильными свойствами и в первую очередь с оптимальной дисперсностью, что требует создания специальных мощностей по их обогащению, хранению и транспортировке.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Массовая утилизация </w:t>
      </w:r>
      <w:proofErr w:type="spellStart"/>
      <w:r w:rsidRPr="00AF1C66">
        <w:rPr>
          <w:color w:val="36393D"/>
          <w:sz w:val="28"/>
          <w:szCs w:val="28"/>
        </w:rPr>
        <w:t>золошлаковых</w:t>
      </w:r>
      <w:proofErr w:type="spellEnd"/>
      <w:r w:rsidRPr="00AF1C66">
        <w:rPr>
          <w:color w:val="36393D"/>
          <w:sz w:val="28"/>
          <w:szCs w:val="28"/>
        </w:rPr>
        <w:t xml:space="preserve"> отходов ТЭС имеет особо важное значение. В настоящее время количество отходов ТЭС в </w:t>
      </w:r>
      <w:proofErr w:type="spellStart"/>
      <w:r w:rsidRPr="00AF1C66">
        <w:rPr>
          <w:color w:val="36393D"/>
          <w:sz w:val="28"/>
          <w:szCs w:val="28"/>
        </w:rPr>
        <w:t>золоотвалах</w:t>
      </w:r>
      <w:proofErr w:type="spellEnd"/>
      <w:r w:rsidRPr="00AF1C66">
        <w:rPr>
          <w:color w:val="36393D"/>
          <w:sz w:val="28"/>
          <w:szCs w:val="28"/>
        </w:rPr>
        <w:t xml:space="preserve"> РФ составляет более 1 млрд. тонн. </w:t>
      </w:r>
      <w:proofErr w:type="spellStart"/>
      <w:r w:rsidRPr="00AF1C66">
        <w:rPr>
          <w:color w:val="36393D"/>
          <w:sz w:val="28"/>
          <w:szCs w:val="28"/>
        </w:rPr>
        <w:t>Золоотвалы</w:t>
      </w:r>
      <w:proofErr w:type="spellEnd"/>
      <w:r w:rsidRPr="00AF1C66">
        <w:rPr>
          <w:color w:val="36393D"/>
          <w:sz w:val="28"/>
          <w:szCs w:val="28"/>
        </w:rPr>
        <w:t xml:space="preserve"> занимают значительные площади пахотных земель, ухудшают экологическое состояние окружающей среды. Площади </w:t>
      </w:r>
      <w:proofErr w:type="spellStart"/>
      <w:r w:rsidRPr="00AF1C66">
        <w:rPr>
          <w:color w:val="36393D"/>
          <w:sz w:val="28"/>
          <w:szCs w:val="28"/>
        </w:rPr>
        <w:t>золоотходов</w:t>
      </w:r>
      <w:proofErr w:type="spellEnd"/>
      <w:r w:rsidRPr="00AF1C66">
        <w:rPr>
          <w:color w:val="36393D"/>
          <w:sz w:val="28"/>
          <w:szCs w:val="28"/>
        </w:rPr>
        <w:t xml:space="preserve"> крупных ТЭС превышают 30 тысяч гектаров и могут занимать площади в сотни гектаров. Необходимо принятие крупных мер на межгосударственном уровне для решения проблемы утилизации </w:t>
      </w:r>
      <w:proofErr w:type="spellStart"/>
      <w:r w:rsidRPr="00AF1C66">
        <w:rPr>
          <w:color w:val="36393D"/>
          <w:sz w:val="28"/>
          <w:szCs w:val="28"/>
        </w:rPr>
        <w:t>золошлаковых</w:t>
      </w:r>
      <w:proofErr w:type="spellEnd"/>
      <w:r w:rsidRPr="00AF1C66">
        <w:rPr>
          <w:color w:val="36393D"/>
          <w:sz w:val="28"/>
          <w:szCs w:val="28"/>
        </w:rPr>
        <w:t xml:space="preserve"> ТЭС.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Обеспечение оптимизации гранулометрического состава многокомпонентного цемента позволяет экономить до 15-25 процентов портландцемента с улучшением ряда эксплуатационных характеристик бетона. Производство активных минеральных добавок с оптимальной дисперсностью может быть обеспечено за счет измельчения в струйных, вибрационных мельницах, а в случае использования дисперсных материалов – зол или </w:t>
      </w:r>
      <w:proofErr w:type="spellStart"/>
      <w:r w:rsidRPr="00AF1C66">
        <w:rPr>
          <w:color w:val="36393D"/>
          <w:sz w:val="28"/>
          <w:szCs w:val="28"/>
        </w:rPr>
        <w:t>золошлаковых</w:t>
      </w:r>
      <w:proofErr w:type="spellEnd"/>
      <w:r w:rsidRPr="00AF1C66">
        <w:rPr>
          <w:color w:val="36393D"/>
          <w:sz w:val="28"/>
          <w:szCs w:val="28"/>
        </w:rPr>
        <w:t xml:space="preserve"> отходов ТЭС.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Для </w:t>
      </w:r>
      <w:proofErr w:type="spellStart"/>
      <w:r w:rsidRPr="00AF1C66">
        <w:rPr>
          <w:color w:val="36393D"/>
          <w:sz w:val="28"/>
          <w:szCs w:val="28"/>
        </w:rPr>
        <w:t>гидрокласификации</w:t>
      </w:r>
      <w:proofErr w:type="spellEnd"/>
      <w:r w:rsidRPr="00AF1C66">
        <w:rPr>
          <w:color w:val="36393D"/>
          <w:sz w:val="28"/>
          <w:szCs w:val="28"/>
        </w:rPr>
        <w:t xml:space="preserve"> </w:t>
      </w:r>
      <w:proofErr w:type="spellStart"/>
      <w:r w:rsidRPr="00AF1C66">
        <w:rPr>
          <w:color w:val="36393D"/>
          <w:sz w:val="28"/>
          <w:szCs w:val="28"/>
        </w:rPr>
        <w:t>золошлаков</w:t>
      </w:r>
      <w:proofErr w:type="spellEnd"/>
      <w:r w:rsidRPr="00AF1C66">
        <w:rPr>
          <w:color w:val="36393D"/>
          <w:sz w:val="28"/>
          <w:szCs w:val="28"/>
        </w:rPr>
        <w:t xml:space="preserve"> на фракции может быть использовано обогатительное оборудование, применяемое для </w:t>
      </w:r>
      <w:proofErr w:type="spellStart"/>
      <w:r w:rsidRPr="00AF1C66">
        <w:rPr>
          <w:color w:val="36393D"/>
          <w:sz w:val="28"/>
          <w:szCs w:val="28"/>
        </w:rPr>
        <w:t>гидроклассификации</w:t>
      </w:r>
      <w:proofErr w:type="spellEnd"/>
      <w:r w:rsidRPr="00AF1C66">
        <w:rPr>
          <w:color w:val="36393D"/>
          <w:sz w:val="28"/>
          <w:szCs w:val="28"/>
        </w:rPr>
        <w:t xml:space="preserve"> </w:t>
      </w:r>
      <w:proofErr w:type="spellStart"/>
      <w:r w:rsidRPr="00AF1C66">
        <w:rPr>
          <w:color w:val="36393D"/>
          <w:sz w:val="28"/>
          <w:szCs w:val="28"/>
        </w:rPr>
        <w:t>мелкозенистых</w:t>
      </w:r>
      <w:proofErr w:type="spellEnd"/>
      <w:r w:rsidRPr="00AF1C66">
        <w:rPr>
          <w:color w:val="36393D"/>
          <w:sz w:val="28"/>
          <w:szCs w:val="28"/>
        </w:rPr>
        <w:t xml:space="preserve"> материалов – песка, каолина, талька и других, в том числе </w:t>
      </w:r>
      <w:proofErr w:type="spellStart"/>
      <w:r w:rsidRPr="00AF1C66">
        <w:rPr>
          <w:color w:val="36393D"/>
          <w:sz w:val="28"/>
          <w:szCs w:val="28"/>
        </w:rPr>
        <w:t>гидрогрохоты</w:t>
      </w:r>
      <w:proofErr w:type="spellEnd"/>
      <w:r w:rsidRPr="00AF1C66">
        <w:rPr>
          <w:color w:val="36393D"/>
          <w:sz w:val="28"/>
          <w:szCs w:val="28"/>
        </w:rPr>
        <w:t>, гидроциклоны, центрифуги, радиальные отстойники и тонкослойные сгустители.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Заслуживают внимание конические </w:t>
      </w:r>
      <w:proofErr w:type="spellStart"/>
      <w:r w:rsidRPr="00AF1C66">
        <w:rPr>
          <w:color w:val="36393D"/>
          <w:sz w:val="28"/>
          <w:szCs w:val="28"/>
        </w:rPr>
        <w:t>гидрогрохоты</w:t>
      </w:r>
      <w:proofErr w:type="spellEnd"/>
      <w:r w:rsidRPr="00AF1C66">
        <w:rPr>
          <w:color w:val="36393D"/>
          <w:sz w:val="28"/>
          <w:szCs w:val="28"/>
        </w:rPr>
        <w:t xml:space="preserve"> и </w:t>
      </w:r>
      <w:proofErr w:type="spellStart"/>
      <w:r w:rsidRPr="00AF1C66">
        <w:rPr>
          <w:color w:val="36393D"/>
          <w:sz w:val="28"/>
          <w:szCs w:val="28"/>
        </w:rPr>
        <w:t>тонкостолойные</w:t>
      </w:r>
      <w:proofErr w:type="spellEnd"/>
      <w:r w:rsidRPr="00AF1C66">
        <w:rPr>
          <w:color w:val="36393D"/>
          <w:sz w:val="28"/>
          <w:szCs w:val="28"/>
        </w:rPr>
        <w:t xml:space="preserve"> смесители </w:t>
      </w:r>
      <w:proofErr w:type="spellStart"/>
      <w:r w:rsidRPr="00AF1C66">
        <w:rPr>
          <w:color w:val="36393D"/>
          <w:sz w:val="28"/>
          <w:szCs w:val="28"/>
        </w:rPr>
        <w:t>ВНИПИИстромсырье</w:t>
      </w:r>
      <w:proofErr w:type="spellEnd"/>
      <w:r w:rsidRPr="00AF1C66">
        <w:rPr>
          <w:color w:val="36393D"/>
          <w:sz w:val="28"/>
          <w:szCs w:val="28"/>
        </w:rPr>
        <w:t xml:space="preserve">. Конические </w:t>
      </w:r>
      <w:proofErr w:type="spellStart"/>
      <w:r w:rsidRPr="00AF1C66">
        <w:rPr>
          <w:color w:val="36393D"/>
          <w:sz w:val="28"/>
          <w:szCs w:val="28"/>
        </w:rPr>
        <w:t>гидрогрохоты</w:t>
      </w:r>
      <w:proofErr w:type="spellEnd"/>
      <w:r w:rsidRPr="00AF1C66">
        <w:rPr>
          <w:color w:val="36393D"/>
          <w:sz w:val="28"/>
          <w:szCs w:val="28"/>
        </w:rPr>
        <w:t xml:space="preserve"> могут применяться для отделения от </w:t>
      </w:r>
      <w:proofErr w:type="spellStart"/>
      <w:r w:rsidRPr="00AF1C66">
        <w:rPr>
          <w:color w:val="36393D"/>
          <w:sz w:val="28"/>
          <w:szCs w:val="28"/>
        </w:rPr>
        <w:t>золошлаков</w:t>
      </w:r>
      <w:proofErr w:type="spellEnd"/>
      <w:r w:rsidRPr="00AF1C66">
        <w:rPr>
          <w:color w:val="36393D"/>
          <w:sz w:val="28"/>
          <w:szCs w:val="28"/>
        </w:rPr>
        <w:t xml:space="preserve"> зерен крупнее трех или одного миллиметра, а тонкослойные сгустители осуществлять разделение золы на требуемые фракции. Комбинация этих аппаратов позволяет создать эффективную технологическую линию по разделению </w:t>
      </w:r>
      <w:proofErr w:type="spellStart"/>
      <w:r w:rsidRPr="00AF1C66">
        <w:rPr>
          <w:color w:val="36393D"/>
          <w:sz w:val="28"/>
          <w:szCs w:val="28"/>
        </w:rPr>
        <w:t>золошлаков</w:t>
      </w:r>
      <w:proofErr w:type="spellEnd"/>
      <w:r w:rsidRPr="00AF1C66">
        <w:rPr>
          <w:color w:val="36393D"/>
          <w:sz w:val="28"/>
          <w:szCs w:val="28"/>
        </w:rPr>
        <w:t xml:space="preserve"> на нужное количество фракций. Экспериментальная линия была создана </w:t>
      </w:r>
      <w:proofErr w:type="spellStart"/>
      <w:r w:rsidRPr="00AF1C66">
        <w:rPr>
          <w:color w:val="36393D"/>
          <w:sz w:val="28"/>
          <w:szCs w:val="28"/>
        </w:rPr>
        <w:t>ВНИПИИстромсырье</w:t>
      </w:r>
      <w:proofErr w:type="spellEnd"/>
      <w:r w:rsidRPr="00AF1C66">
        <w:rPr>
          <w:color w:val="36393D"/>
          <w:sz w:val="28"/>
          <w:szCs w:val="28"/>
        </w:rPr>
        <w:t xml:space="preserve"> на </w:t>
      </w:r>
      <w:proofErr w:type="spellStart"/>
      <w:r w:rsidRPr="00AF1C66">
        <w:rPr>
          <w:color w:val="36393D"/>
          <w:sz w:val="28"/>
          <w:szCs w:val="28"/>
        </w:rPr>
        <w:t>Обуховском</w:t>
      </w:r>
      <w:proofErr w:type="spellEnd"/>
      <w:r w:rsidRPr="00AF1C66">
        <w:rPr>
          <w:color w:val="36393D"/>
          <w:sz w:val="28"/>
          <w:szCs w:val="28"/>
        </w:rPr>
        <w:t xml:space="preserve"> ОПП для разделения </w:t>
      </w:r>
      <w:proofErr w:type="spellStart"/>
      <w:r w:rsidRPr="00AF1C66">
        <w:rPr>
          <w:color w:val="36393D"/>
          <w:sz w:val="28"/>
          <w:szCs w:val="28"/>
        </w:rPr>
        <w:t>золошлаковых</w:t>
      </w:r>
      <w:proofErr w:type="spellEnd"/>
      <w:r w:rsidRPr="00AF1C66">
        <w:rPr>
          <w:color w:val="36393D"/>
          <w:sz w:val="28"/>
          <w:szCs w:val="28"/>
        </w:rPr>
        <w:t xml:space="preserve"> материалов на три фракции и подтвердила эффективность применения этих аппаратов.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Развитие производства </w:t>
      </w:r>
      <w:proofErr w:type="spellStart"/>
      <w:r w:rsidRPr="00AF1C66">
        <w:rPr>
          <w:color w:val="36393D"/>
          <w:sz w:val="28"/>
          <w:szCs w:val="28"/>
        </w:rPr>
        <w:t>бесцементных</w:t>
      </w:r>
      <w:proofErr w:type="spellEnd"/>
      <w:r w:rsidRPr="00AF1C66">
        <w:rPr>
          <w:color w:val="36393D"/>
          <w:sz w:val="28"/>
          <w:szCs w:val="28"/>
        </w:rPr>
        <w:t xml:space="preserve"> </w:t>
      </w:r>
      <w:proofErr w:type="spellStart"/>
      <w:r w:rsidRPr="00AF1C66">
        <w:rPr>
          <w:color w:val="36393D"/>
          <w:sz w:val="28"/>
          <w:szCs w:val="28"/>
        </w:rPr>
        <w:t>шлакощелочных</w:t>
      </w:r>
      <w:proofErr w:type="spellEnd"/>
      <w:r w:rsidRPr="00AF1C66">
        <w:rPr>
          <w:color w:val="36393D"/>
          <w:sz w:val="28"/>
          <w:szCs w:val="28"/>
        </w:rPr>
        <w:t xml:space="preserve"> бетонов на основе отходов химической промышленности, и отходов металлургии за счет вовлечения доменных, сталеплавильных </w:t>
      </w:r>
      <w:proofErr w:type="spellStart"/>
      <w:r w:rsidRPr="00AF1C66">
        <w:rPr>
          <w:color w:val="36393D"/>
          <w:sz w:val="28"/>
          <w:szCs w:val="28"/>
        </w:rPr>
        <w:t>электротермофосфорных</w:t>
      </w:r>
      <w:proofErr w:type="spellEnd"/>
      <w:r w:rsidRPr="00AF1C66">
        <w:rPr>
          <w:color w:val="36393D"/>
          <w:sz w:val="28"/>
          <w:szCs w:val="28"/>
        </w:rPr>
        <w:t xml:space="preserve"> шлаков и шлаков цветной металлургии открывает огромные потенциальные возможности экономии портландцемента и обеспечения </w:t>
      </w:r>
      <w:proofErr w:type="spellStart"/>
      <w:r w:rsidRPr="00AF1C66">
        <w:rPr>
          <w:color w:val="36393D"/>
          <w:sz w:val="28"/>
          <w:szCs w:val="28"/>
        </w:rPr>
        <w:t>энергоресурсосбережения</w:t>
      </w:r>
      <w:proofErr w:type="spellEnd"/>
      <w:r w:rsidRPr="00AF1C66">
        <w:rPr>
          <w:color w:val="36393D"/>
          <w:sz w:val="28"/>
          <w:szCs w:val="28"/>
        </w:rPr>
        <w:t xml:space="preserve"> отрасли.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Значительный эффект - многократное снижение энергоемкости, себестоимости и </w:t>
      </w:r>
      <w:proofErr w:type="spellStart"/>
      <w:r w:rsidRPr="00AF1C66">
        <w:rPr>
          <w:color w:val="36393D"/>
          <w:sz w:val="28"/>
          <w:szCs w:val="28"/>
        </w:rPr>
        <w:t>капзатрат</w:t>
      </w:r>
      <w:proofErr w:type="spellEnd"/>
      <w:r w:rsidRPr="00AF1C66">
        <w:rPr>
          <w:color w:val="36393D"/>
          <w:sz w:val="28"/>
          <w:szCs w:val="28"/>
        </w:rPr>
        <w:t xml:space="preserve"> обеспечивает технология получения </w:t>
      </w:r>
      <w:proofErr w:type="spellStart"/>
      <w:r w:rsidRPr="00AF1C66">
        <w:rPr>
          <w:color w:val="36393D"/>
          <w:sz w:val="28"/>
          <w:szCs w:val="28"/>
        </w:rPr>
        <w:t>бесклинкерного</w:t>
      </w:r>
      <w:proofErr w:type="spellEnd"/>
      <w:r w:rsidRPr="00AF1C66">
        <w:rPr>
          <w:color w:val="36393D"/>
          <w:sz w:val="28"/>
          <w:szCs w:val="28"/>
        </w:rPr>
        <w:t xml:space="preserve"> </w:t>
      </w:r>
      <w:proofErr w:type="spellStart"/>
      <w:r w:rsidRPr="00AF1C66">
        <w:rPr>
          <w:color w:val="36393D"/>
          <w:sz w:val="28"/>
          <w:szCs w:val="28"/>
        </w:rPr>
        <w:t>шлакощелочного</w:t>
      </w:r>
      <w:proofErr w:type="spellEnd"/>
      <w:r w:rsidRPr="00AF1C66">
        <w:rPr>
          <w:color w:val="36393D"/>
          <w:sz w:val="28"/>
          <w:szCs w:val="28"/>
        </w:rPr>
        <w:t xml:space="preserve"> цемента на основе переработки металлургических шлаков путем помола доменного шлака до </w:t>
      </w:r>
      <w:r w:rsidRPr="00AF1C66">
        <w:rPr>
          <w:color w:val="36393D"/>
          <w:sz w:val="28"/>
          <w:szCs w:val="28"/>
        </w:rPr>
        <w:lastRenderedPageBreak/>
        <w:t xml:space="preserve">порошкообразного состояния с добавлением щелочной субстанции – химического </w:t>
      </w:r>
      <w:proofErr w:type="spellStart"/>
      <w:r w:rsidRPr="00AF1C66">
        <w:rPr>
          <w:color w:val="36393D"/>
          <w:sz w:val="28"/>
          <w:szCs w:val="28"/>
        </w:rPr>
        <w:t>активизатора</w:t>
      </w:r>
      <w:proofErr w:type="spellEnd"/>
      <w:r w:rsidRPr="00AF1C66">
        <w:rPr>
          <w:color w:val="36393D"/>
          <w:sz w:val="28"/>
          <w:szCs w:val="28"/>
        </w:rPr>
        <w:t xml:space="preserve"> в количестве 2-5 процентов.</w:t>
      </w:r>
    </w:p>
    <w:p w:rsidR="00AF1C66" w:rsidRPr="00AF1C66" w:rsidRDefault="00AF1C66" w:rsidP="00AF1C66">
      <w:pPr>
        <w:pStyle w:val="a3"/>
        <w:shd w:val="clear" w:color="auto" w:fill="FFFFFF"/>
        <w:spacing w:before="0" w:beforeAutospacing="0" w:after="0" w:afterAutospacing="0"/>
        <w:jc w:val="both"/>
        <w:rPr>
          <w:color w:val="36393D"/>
          <w:sz w:val="28"/>
          <w:szCs w:val="28"/>
        </w:rPr>
      </w:pPr>
      <w:r w:rsidRPr="00AF1C66">
        <w:rPr>
          <w:color w:val="36393D"/>
          <w:sz w:val="28"/>
          <w:szCs w:val="28"/>
        </w:rPr>
        <w:t xml:space="preserve">В целях экономии природного сырья, снижения расхода энергии, трудовых затрат, улучшения охраны окружающей среды и решения экологических проблем, возникающих при добыче нерудных материалов, а также для ликвидации дефицита необходимых заполнителей и повышения качества бетона, насущной необходимостью является применение заполнителей из отходов. Это вызвано еще и тем, что в России имеет место преобладание песков мелкой крупности. А это требует импортной закупки и заполнения дефицита средних и крупных заполнителей, так как использование мелкого песка приводит к перерасходу цемента, снижению морозостойкости и долговечности конструкций, ухудшению </w:t>
      </w:r>
      <w:proofErr w:type="spellStart"/>
      <w:r w:rsidRPr="00AF1C66">
        <w:rPr>
          <w:color w:val="36393D"/>
          <w:sz w:val="28"/>
          <w:szCs w:val="28"/>
        </w:rPr>
        <w:t>деформативных</w:t>
      </w:r>
      <w:proofErr w:type="spellEnd"/>
      <w:r w:rsidRPr="00AF1C66">
        <w:rPr>
          <w:color w:val="36393D"/>
          <w:sz w:val="28"/>
          <w:szCs w:val="28"/>
        </w:rPr>
        <w:t xml:space="preserve"> характеристик бетона.</w:t>
      </w:r>
    </w:p>
    <w:p w:rsidR="000C131D" w:rsidRPr="00AF1C66" w:rsidRDefault="009C53DE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ind w:left="354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lastRenderedPageBreak/>
        <w:t>Лекция №2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Одним из способов снижения дефицита крупных песков является использование отсевов дробления предприятий нерудной промышленности при переработке горных пород на щебень. При этом для сохранения прочности бетона необходимо обогащение отсевов с их аэрацией и промывкой, использование их в смеси с мелкими и средней крупности песками для оптимизации гранулометрического состава, а также комплексное использование с пластификаторами и особенно с </w:t>
      </w:r>
      <w:proofErr w:type="spellStart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суперпластификаторами</w:t>
      </w:r>
      <w:proofErr w:type="spellEnd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Эффективна замена кварцевого песка в бетонах до уровня класса В25 эквивалентной частью зол ТЭС сухого отбора. При содержании зол ТЭС в количестве 130-150 кг/м</w:t>
      </w: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vertAlign w:val="superscript"/>
          <w:lang w:eastAsia="ru-RU"/>
        </w:rPr>
        <w:t>3</w:t>
      </w: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 имеет место одновременная экономия цемента до 10-15 процентов.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Применение зол ТЭС в </w:t>
      </w:r>
      <w:proofErr w:type="spellStart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шлакощелочных</w:t>
      </w:r>
      <w:proofErr w:type="spellEnd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 бетонах на основе щелочных металлов и силикатов щелочных металлов взамен 25-50 процентов мелкого заполнителя повышает прочность бетона в 1,5 раза.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Утилизация вторичного сырья и отходов в качестве крупного заполнителя также является весьма актуальной задачей. Это во многом продиктовано тем, что при использовании в качестве крупного заполнителя песчано-гравийных смесей, а также низкокачественного </w:t>
      </w:r>
      <w:proofErr w:type="spellStart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нефракционированного</w:t>
      </w:r>
      <w:proofErr w:type="spellEnd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 заполнителя и загрязненного щебня резко повышается расход цемента и одновременно снижается долговечность железобетонных конструкций.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Потребность в мытом и фракционированном щебне в строительстве РФ, как правило, удовлетворяется лишь на 20-30 процентов. Сказывается дефицит качественного щебня из изверженных пород во многих регионах страны. В качестве замены естественных крупных заполнителей могут быть использованы все виды металлургических шлаков с небольшим исключением. Для производства литой, фракционированный щебень из кислых и нейтральных доменных шлаков.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Он повышает прочность бетона на гранитном щебне на 20 процентов и экономить до 15 процентов цемента.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В качестве заполнителей бетона вполне успешно использоваться такие отходы, как бой и брак керамических изделий, древесная стружка и </w:t>
      </w:r>
      <w:proofErr w:type="spellStart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дробленка</w:t>
      </w:r>
      <w:proofErr w:type="spellEnd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, а также щебень полученный дроблением отработанных бетонных изделий.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Несмотря на огромные резервы промышленных отходов, доказанной высокой эффективности использования их в производстве строительных материалов, Россия в этом отношении резко отстает от мирового уровня.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Основными причинами, сдерживающими вовлечение указанных отходов в производство цемента, бетона и железобетона являются:</w:t>
      </w:r>
    </w:p>
    <w:p w:rsidR="00AF1C66" w:rsidRPr="00AF1C66" w:rsidRDefault="00AF1C66" w:rsidP="00AF1C6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отсутствие эффективной государственной стратегии в области </w:t>
      </w:r>
      <w:proofErr w:type="spellStart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ресурсоэнергосбережения</w:t>
      </w:r>
      <w:proofErr w:type="spellEnd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 и экологической безопасности;</w:t>
      </w:r>
    </w:p>
    <w:p w:rsidR="00AF1C66" w:rsidRPr="00AF1C66" w:rsidRDefault="00AF1C66" w:rsidP="00AF1C6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отсутствие экономических механизмов и правовых основ (законодательных актов, льготных и штрафных мер), для вовлечения отходов в сырьевой оборот;</w:t>
      </w:r>
    </w:p>
    <w:p w:rsidR="00AF1C66" w:rsidRPr="00AF1C66" w:rsidRDefault="00AF1C66" w:rsidP="00AF1C6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сохраняющиеся межведомственные барьеры;</w:t>
      </w:r>
    </w:p>
    <w:p w:rsidR="00AF1C66" w:rsidRPr="00AF1C66" w:rsidRDefault="00AF1C66" w:rsidP="00AF1C6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отсутствие территориальных балансов и схем размещения отходов, организации их учета, паспортизации и классификации;</w:t>
      </w:r>
    </w:p>
    <w:p w:rsidR="00AF1C66" w:rsidRPr="00AF1C66" w:rsidRDefault="00AF1C66" w:rsidP="00AF1C6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lastRenderedPageBreak/>
        <w:t>отсутствие машиностроительной базы для массового производства эффективного отечественного обогатительного и другого специализированного оборудования для отбора, усреднения, хранения, затаривания, транспортировки и переработки отходов в готовую продукцию.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Между тем массовое использование отходов производства и местных материалов для индивидуального блочного строительства позволило бы снизить стоимость бетонных блоков по сравнению с изготовляемыми на основе портландцемента в пять раз, уменьшить дефицит строительных материалов, в короткий срок решить крупную социальную задачу организовав дополнительный ввод не менее 20 млн. кв. м в год дешевого жилья в сельской местности и малых городах за счет средств малообеспеченного населения.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Важнейшей задачей воссозданного Минстроя России являются ускорение выработки и принятия крупных государственных мер, призванных создать условия для реализации крупномасштабного внедрения вторичного сырья и отходов в строительстве и промышленности строительной индустрии страны.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К разработке и реализации этих мер должны быть привлечены ведущие НИИ и проектно-конструкторские институты страны с обеспечением </w:t>
      </w:r>
      <w:proofErr w:type="spellStart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госфинансирования</w:t>
      </w:r>
      <w:proofErr w:type="spellEnd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 xml:space="preserve"> НИОКР общеотраслевого уровня на безвозвратной основе за счет отчислений организаций всех форм собственности во внебюджетный </w:t>
      </w:r>
      <w:proofErr w:type="spellStart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спецфонд</w:t>
      </w:r>
      <w:proofErr w:type="spellEnd"/>
      <w:r w:rsidRPr="00AF1C66">
        <w:rPr>
          <w:rFonts w:ascii="Times New Roman" w:eastAsia="Times New Roman" w:hAnsi="Times New Roman" w:cs="Times New Roman"/>
          <w:color w:val="36393D"/>
          <w:sz w:val="28"/>
          <w:szCs w:val="28"/>
          <w:lang w:eastAsia="ru-RU"/>
        </w:rPr>
        <w:t>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ind w:left="354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lastRenderedPageBreak/>
        <w:t>Лекция №3</w:t>
      </w:r>
    </w:p>
    <w:p w:rsidR="00AF1C66" w:rsidRPr="00AF1C66" w:rsidRDefault="00AF1C66" w:rsidP="00AF1C66">
      <w:pPr>
        <w:spacing w:after="0"/>
        <w:ind w:left="354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Утилизация цементной пыли. Основным направлением утилизации пыли, образуемой при обжиге цементного клинкера в вращающихся печах, является использование ее в самом процессе производства цемента. Пыль из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пылеосадительных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камер возвращается во вращающуюся печь вместе со шламом. Основное же количество пыли улавливается в электрофильтрах. Эта пыль имеет высокую дисперсность и содержит повышенное количество свободного оксида кальция, щелочей и серного ангидрита. Добавка 5—15% пыли к сырьевому шламу вызывает его коагуляцию и уменьшение текучести. При повышенном содержании в ней щелочных оксидов снижается качество клинкера.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Сейчас на цементных заводах с мокрым способом производства применяются различные способы возврата пыли в печь. Для предотвращения зарастания труб, замазывания цепей и образования шламовых колец пыль можно вводить в виде пульпы. Влажность шлама эффективно снижается за счет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разжижителей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гранулированном и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негранулированном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виде пыль вводят за цепную завесу печи </w:t>
      </w:r>
      <w:proofErr w:type="gram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( 6.5</w:t>
      </w:r>
      <w:proofErr w:type="gram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устраняя ее отрицательное влияние на шлам. При беззольном топливе и относительно невысоком количестве пыли (8—10%) ее можно возвращать в печь вдуванием в зону спекания с «горячего» конца печи. На крупных заводах целесообразен обжиг всей уловленной пыли в отдельной вращающейся печи.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Пыль, уловленная электрофильтрами вращающихся печей, может служить основным компонентом различных смешанных вяжущих. Ее активизируют добавками портландцементного клинкера, гипса и доменных гранулированных шлаков. Для активного проявления вяжущих свойств в композициях пыли с гипсом, шлаком и другими добавками она должна содержать достаточное количество свободного оксида кальция и клинкерных минералов.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Компоненты, составляющие цементную пыль,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гидратируются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запаривании и активно реагируют с кремнеземом, образуя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гидросиликаты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гидроалюмосиликаты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Это позволяет частично или полностью заменять известь в производстве силикатных кирпича и бетонов, что значительно повышает их прочность. Применение цементной пыли эффективно и при изготовлении ячеистых силикатных бетонов. Для предотвращения неравномерности изменения объема силикатные материалы из смесей, содержащих цементную пыль, производят по гидратной схеме с принудительным гашением или с длительным вылеживанием пыли до полной гидратации оксида кальция.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Количество щелочных оксидов в пыли для производства вяжущих известково-шлакового и известково-пуццоланового типа должно составлять не более 2—4%.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Высокощелочную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пыль можно использовать как калийное удобрение и </w:t>
      </w: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для получения электротехнического фарфора. Одним из наиболее рациональных направлений использования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высокощелочной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пыли является изготовление на ее основе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шлакоще-лочных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пылешлаковых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вяжущих.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Содержание щелочных оксидов в пыли разных заводов не одинаково. Они связаны в виде щелочных сульфатов, хлоридов я карбонатов. Количество щелочных соединений увеличивается с ростом дисперсности пыли. Наиболее высокими прочностными показателями обладают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шлакощелочные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вяжущие при соотношении основного доменного гранулированного шлака и щелочной пыли 3:1. При этом удельная поверхность шлака должна составлять около 3000, пыли — до 9000 см2/г. Наибольшим активизирующим действием обладают щелочные карбонаты, наименьшим — сульфаты. Влияние щелочных карбонатов уменьшается с ростом содержания в пыли сульфата кальция.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Пылешлаковые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вяжущие характеризуются следующими особенностями: рост их активности прямо пропорционален концентрации щелочей; они обладают высокой прочностью на изгиб и низкой во-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допотребностью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На основе этих вяжущих можно получать бетоны с широким диапазоном марок по прочности, морозостойкости и водонепроницаемости, обладающие высоким сцеплением с арматурой и надежно защищающие ее от коррозии. В бетонах на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пылешлаковых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вяжущих могут применяться как обычные, так и дисперсные заполнители.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Высокая дисперсность пыли позволяет использовать ее в качестве порошкообразного наполнителя асфальтовых бетонов. Минеральный порошок совместно с битумом образует асфальтовое вяжущее вещество, в значительной мере обусловливающее прочность асфальтовых бетонов, их плотность и теплоустойчивость. Качество пыли, как минерального порошка, снижается с увеличением содержания в ней водорастворимых соединений. Следует учитывать также высокую внутреннюю пористость цементной пыли, вызывающую ускоренное старение асфальтовых смесей и ухудшение их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деформативной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способности вследствие избирательной адсорбции масел и смол на внутренней поверхности пор.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Материалы из асбестоцементных отходов. В производстве </w:t>
      </w:r>
      <w:proofErr w:type="spellStart"/>
      <w:proofErr w:type="gram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асбесто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-цементных</w:t>
      </w:r>
      <w:proofErr w:type="gram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изделий образуются отходы в виде влажной смеси асбеста и цемента, оседающей в отстойниках при очистке сбрасываемой в них воды, а также брак изделий, обрезки труб и стружка, получаемые при их механической обработке.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Количество сухих отходов составляет 2,6—4% массы выпускаемых изделий. Объем влажных отходов, являющихся осадком сточных вод в пересчете на сухое вещество достигает 1,5—2% массы сырья.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Наиболее целесообразно возвращать отходы в основное производство. Влажные асбестоцементные отходы с большим содержанием воды (до 300% по массе) необходимо возвратить в технологический процесс как можно скорее после завершения фильтрации, чтобы эффективнее использовать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негидратированную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часть цемента.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Сухие асбестоцементные отходы можно ввести в асбестоцементную суспензию только после дробления и помола. Из-за отсутствия специального </w:t>
      </w: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оборудования,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энерго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и трудоемкости помола отходов такая технология в асбестоцементном производстве используется редко.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Свойства материалов на основе асбестоцементных отходов в значительной степени зависят от их подготовки асбестоцементных отходов к введению в технологический процесс.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Влажные и молотые сухие асбестоцементные отходы имеют высокую удельную поверхность, что является </w:t>
      </w:r>
      <w:proofErr w:type="gram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причиной</w:t>
      </w:r>
      <w:proofErr w:type="gram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повышенной во-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допотребности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материалов, полученных на их основе. Поэтому для получения строительных материалов с требуемыми физико-механическими характеристиками приходится применять жесткие смеси и прибегать к интенсивным методам уплотнения, в частности прессованию. Причем прессующее давление должно быть в пределах 30— 50 МПа. Однако таким образом целесообразно изготовлять лишь небольшие по размеру изделия — плиты, кирпичи, стеновые камни и др.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Асбестоцементные отходы содержат большое количество </w:t>
      </w:r>
      <w:proofErr w:type="spellStart"/>
      <w:proofErr w:type="gram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гидратиро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-ванных</w:t>
      </w:r>
      <w:proofErr w:type="gram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цементных минералов и асбеста. При обжиге они приобретают вяжущие свойства в результате </w:t>
      </w:r>
      <w:proofErr w:type="gram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обезвоживания</w:t>
      </w:r>
      <w:proofErr w:type="gram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гидратных составляющих цемента и асбеста. Оптимальная температура обжига 600—700 °С. В этом температурном диапазоне завершается дегидратация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гидросиликатов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разлагается асбест и образуется ряд минералов, способных к гидравлическому твердению.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Вяжущее с выраженной активностью можно получить смешиванием термически обработанных асбестоцементных отходов с металлургическим шлаком и гипсом при содержании в нем асбестоцементных отходов 40—50%, 50—60% шлака и 5% гипса. Активность вяжущего при 28-суточном водном твердении достигает 20—25 МПа.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Значительное повышение прочности материала наблюдается при добавке кремнеземистых компонентов (шлаков, зол ТЭЦ, кварцевого песка и т. д.) в результате реакции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пуццоланизации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Известно, что такая реакция наиболее интенсивно протекает при температуре 174— 200 °С и давлении насыщенного пара 0,8—1,5 МПа.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асбестоцементных отходов изготавливают облицовочные плитки и плитки для пола. Твердые сухие отходы дробят и тонко измельчают, а затем смешивают с портландцементом (15—20%) и увлажняют до 10—12%. Фактурный слой готовят в виде асбестоцементной пасты на основе белого или цветного портландцемента. Плитки размером 150 х 150 и 600 х 300 мм и толщиной 8 мм формуют в пресс-формах с подкладками из плексигласа или хромированной стали. Изделия из полусухой массы формуют при удельном давлении 1,5—2,5 МПа. Затвердевшие плитки имеют прочность на изгиб не менее 10 МПа и во-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допоглощение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более 22%.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Массу для формования плиток можно получить также смешиванием мокрых (70%) и молотых сухих (20%) асбестоцементных отходов с добавкой 10% портландцемента. Разработана технология формования плит из массы, содержащей 60—80% мокрых асбестоцементных отходов, 20—30% глины и 15—20% битума путем прессования их под давлением 1,5—2 МПа. Такие </w:t>
      </w: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изделия имеют среднюю плотность 350—410 кг/м3, прочность на изгиб 0,06—0,15 МПа и на сжатие 0,12—0,32 МПа.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Облицовочные плитки средней плотностью 500—600 кг/м3 и прочностью на изгиб 5 МПа и более получают прессованием асбестоцементных отходов с добавкой полимеров резольного типа (</w:t>
      </w:r>
      <w:proofErr w:type="spellStart"/>
      <w:proofErr w:type="gram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фенолфор-мальдегидных</w:t>
      </w:r>
      <w:proofErr w:type="spellEnd"/>
      <w:proofErr w:type="gram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мочевино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-формальдегидных).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Эффективным видом вяжущего в композициях из асбестоцементных отходов является жидкое стекло. Облицовочные плиты из смеси высушенных и измельченных в порошок асбестоцементных отходов (70—74%) и раствора жидкого стекла плотностью 1,1—1,15 г/см3 (26— 30%) получают при удельном давлении прессования 4—5 МПа. В сухом состоянии эти плиты имеют среднюю плотность 1380—1410 кг/м3, прочность на изгиб — 6,5—7 МПа, на сжатие—12—16 МПа, коэффициент размягчения — 0,8, сорбционную влажность — 3,9—5%.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одной из технологий, отходы подсушивают и перерабатывают до получения фракции не более 20 мм. Затем их смешивают с водой и вяжущим в бетономешалке принудительного действия. Полученную массу укладывают в формы и уплотняют методом вибрации. Тепловая обработка отформованных плит производится в течение 18—20 ч при температуре, которая подбирается опытным путем в зависимости </w:t>
      </w:r>
      <w:proofErr w:type="gram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вида</w:t>
      </w:r>
      <w:proofErr w:type="gram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использованного вяжущего. Изделия добирают необходимую прочность и приобретают лимитированную влажность (не более 10%) при твердении в естественных условиях или при сушке в сушилках. Тепловая обработка плит осуществляется в кольцевых индукционных электросушилках на вагонетках. Средняя плотность плит в сухом состоянии составляет 500 кг/м3, прочность на сжатие не менее 0,6 МПа, коэффициент теплопроводности не более 0,0897 Вт/м • °С.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Были изучены композиции на основе асбестоцементных отходов и легких органических материалов — костры льна и опилок.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Экспериментально установлено, что смесь влажных отходов с молотой кострой хорошо формуется различными способами (прессование,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трамбование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вибрирование), отформованные образцы обладают прочностью, достаточной для быстрого освобождения из форм. Кроме того, материал твердеет самостоятельно и не требует ввода специального вяжущего.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отходов асбестоцементного производства изготавливают теплоизоляционные материалы. Изделия в виде плит, сегментов и скорлуп получают из измельченных отходов с добавкой извести, гипса и песка. Теплоизоляционные материалы можно получать также из смесей асбестоцементных отходов, цемента, жидкого стекла и других вяжущих при введении в смеси газо- и пенообразователей. Так, газобетон на основе вяжущих из асбестоцементных отходов имеет прочность на сжатие 1,9—2,4 МПа и среднюю плотность 370—420 кг/м3.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Асбестоцементные отходы могут служить наполнителями теплых штукатурок и асфальтовых бетонов с высокой ударной вязкостью.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Предложено использовать «мокрые» отходы производства асбестоцементных изделий в легких мелкозернистых бетонах для полов жилых, общественных и </w:t>
      </w: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других зданий взамен легких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поризованных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мелкозернистых бетонов. Технологическая схема производства легкого мелкозернистого бетона с использованием «мокрых» отходов дана </w:t>
      </w:r>
      <w:proofErr w:type="gram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  6.6</w:t>
      </w:r>
      <w:proofErr w:type="gram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Отходы, доставленные из отвалов автомобильным транспортом, подают с помощью грейфера в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шламбассейн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где с помощью передвижной мешалки перемешивают с водой. С целью получения однородной массы производится мокрый помол отходов в течение 5—6 мин. После помола отходы в виде пульпы имеют среднюю плотность 1075—1080 кг/м3. Пульпа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растворонасосом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через жидкостный дозатор подается в смеситель, куда дозируются также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цементи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песок. Готовую бетонную смесь транспортируют к месту укладки так же, как обычные строительные растворы.</w:t>
      </w: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ind w:left="283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lastRenderedPageBreak/>
        <w:t>Лекция №4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предотвращения усадочных трещин на поверхности основания полов расход воды должен быть таким, чтобы подвижность мелкозернистой бетонной смеси была не более 12 см по конусу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СтройЦНИЛа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Работами, выполненными в Киевском инженерно-строительном институте, установлено, что дисперсные асбестоцементные отходы, включающие продукты гидратации портландцемента, способны конденсироваться в камнеподобное прочное состояние при сближении частиц до расстояния, когда проявляются силы взаимного притяжения. Это явление получило название «эффект упорядочения структуры силикатных веществ» и реализовано при создании ряда материалов контактного твердения. Поскольку основной компонент асбестоцементных отходов представлен продуктами гидратации портландцемента, они обладают контактно-конденсационными свойствами, что открывает возможности их использования для получения материалов различного назначения. Присутствие тонкодисперсного асбеста благоприятно отражается на физико-механических характеристиках конденсированного камня.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Асбестоцементные отходы в сочетании с известью и кремнеземистым компонентом могут служить сырьем для получения теплоизоляционных автоклавных материалов. Применение их возможно также в качестве эмульгатора и наполнителя холодных асфальтовых мастик. Рациональный состав мастики (кг): битум — 350, вода — 450, асбестоцементные отходы — 200. Получение мастики и нанесение ее на поверхность можно осуществлять в смесителях и агрегатах, применяемых для изготовления, транспортирования и нанесения штукатурных растворов.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смесей сухих асбестоцементных отходов и различных вяжущих можно изготовить легкие облицовочные изделия.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Молотые отходы затвердевшего асбестоцемента могут применяться как кристаллизационные добавки, особенно в условиях автоклавного твердения изделий. При введении их в состав бетонных смесей на песчанистом портландцементе в количестве 6—8% массы цемента прочность автоклавных материалов на сжатие и изгиб повышается на 22-40%.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Новое направление утилизации асбестоцементных отходов — их применение при изготовлении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экструзионных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погонажных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изделий.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Отходом асбестоцементного производства являются также бумажные мешки из-под асбеста, масса которых составляет около 0,8% потребляемого его количества. Освоена технология переработки мешков и введения получаемого вторичного целлюлозно-бумажного волокна (3—5% массы асбеста) в сырьевую смесь для получения волнистых кровельных листов. При этом на 10—15% повышается их ударная вязкость.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Бумажные мешки размалывают в течение 15—20 мин в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гидрораз-бивателе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куда их загружают в соотношении 60—75 кг на 2,5 м3 воды. Полученную пульпу с концентрацией 2,5—3% через буферную емкость и объемный дозатор насосом подают в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турбосмеситель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для смешения с асбестовой </w:t>
      </w: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суспензией до загрузки цемента. Далее технологический процесс практически не отличается от обычного процесса производства.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Материалы из стекольных,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минераловатных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керамических отходов. Основным направлением утилизации стеклянного боя является возврат его в технологический процесс производства стекла.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 поступления в стекловаренные печи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стеклобой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освобождается от металлических включений, обрабатывается в моечном барабане и сортируется. Себестоимость стекломассы из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стеклобоя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среднем в 6 раз ниже, чем из кварцевого песка.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Стеклобой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может применяться с целью экономии дефицитных сырьевых материалов шихты в производстве штапельного тепло- и звукоизоляционного стекловолокна. Использование 1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тыс.т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стеклобоя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производстве стеклоизделий высвобождает 1,25 тыс. т кондиционного сырья.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отходов листового оконного стекла получают стеклянную эмалированную плитку. При этом стекло режут на плитки размером 150x150 или 150x75 мм, покрывают эмалью и направляют в печь. Эмаль изготавливают из титановых руд с добавкой керамических красок. При температуре 750—800 °С эмаль расплавляется и спекается с поверхностью стекла.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 порошка стекольного боя с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газообразователями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спеканием при 800—900 °С получают один из наиболее эффективных теплоизоляционных материалов — пеностекло. Плиты и блоки из пеностекла имеют среднюю плотность 100—300 кг/м3, теплопроводность — 0,09— 0,1 Вт</w:t>
      </w:r>
      <w:proofErr w:type="gram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/(</w:t>
      </w:r>
      <w:proofErr w:type="gram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 • °С) и предел прочности на сжатие — 0,5—3 МПа. При одинаковой средней плотности пеностекло почти в 3 раза прочнее ячеистого бетона. Оно хорошо пилится, сверлится и шлифуется, обладает высокой водо- и морозостойкостью. У пеностекла обычного состава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температуростойкость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составляет 300—400 °С, а у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бесщелочного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800—1000 °С. Этот материал можно применять как теплоизоляционный для тепловых сетей при их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бесканальной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прокладке, в конструкциях холодильников, судах-рефрижераторах, химических фильтрах.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основе боя тарного и строительного стекла разработан новый вид пористого заполнителя — гранулированное пеностекло. Расход условного топлива на производство 1 м3 этого материала составляет примерно 60 кг, что почти в 2 раза меньше, чем на производство керамзита.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Технологический процесс производства гранулированного пеностекла заключается в следующем.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Стеклобой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промывают, удаляют из него металлические включения, дробят до частиц, не превышающих 25 мм, а затем направляют на совместный помол и перемешивание с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газообразователем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карбоксиметилцеллюлозой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Помол производится до удельной поверхности 5000 см2Д. Тонкомолотую сырьевую смесь увлажняют в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двухвальном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лопастном смесителе до влажности 10—12% и гранулируют на тарельчатом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грануляторе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куда дополнительно подают воду. Конечная влажность гранулируемой смеси 23—25%. После грануляции окатыши поступают на вибросито, где происходит отделение гранул размером более 15 и менее 5 мм. Нестандартные гранулы по конвейеру возвращаются в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двухвальную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лопастную мешалку. Сырые сырцовые гранулы размером 5—15 мм </w:t>
      </w: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ленточным питателем подаются в короткий вращающийся барабан для опудривания огнеупорным порошком.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Опудренные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сырцовые гранулы поступают на конвейерную ленточную сушилку, где происходят их сушка и упрочнение. Температура в конвейерной ленточной сушилке должна быть 150 °С.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Высушенные сырцовые гранулы тарельчатым питателем подаются во вращающуюся печь для вспенивания и обжига. Обжиг производится при температуре 750—800 °С и продолжительности пребывания гранул в печи 7—9 мин. Обожженные гранулы направляются в ленточно-сетчатую печь для отжига и охлаждения. Охлажденное гранулированное пеностекло загружается в бункер готовой продукции. При необходимости осуществляется фракционирование гранул на вибросите.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Основные свойства гранулированного пеностекла: насыпная плотность — 150—220 кг/м3; предел прочности при сжатии в цилиндре 0,6—1,1 МПа; минимальный размер гранул — 10 мм, максимальный — 30 мм;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водопоглощение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через 24 ч — 5%; теплопроводность в насыпи — 0,067—0,072 Вт</w:t>
      </w:r>
      <w:proofErr w:type="gram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/(</w:t>
      </w:r>
      <w:proofErr w:type="gram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 • °С). Пеностекло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морозо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-, водо- и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биостойко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 подвержено силикатному, железистому и известковому распадам. Оно может быть использовано вместо керамзитового гравия для производства теплоизоляционных легкобетонных плит, которыми изолируют покрытия производственных зданий, овощехранилищ и других помещений. Гранулированное пеностекло эффективно также в качестве наполнителя пенопластов.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раде предприятий освоено производство декоративных материалов типа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стеклокремнезита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получаемых на основе использования практически всех видов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стеклобоя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кремнеземистых отходов промышленности.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Стеклокремнезит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представляет собой трехслойный плиточный материал, нижний слой которого состоит из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омоноличенного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кварцевого песка с развитой шероховатой поверхностью; средний — из смеси кварцевого песка и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стеклобоя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который при термообработке превращается в частично закристаллизованный стеклообразный материал; верхний лицевой слой, подвергнутый огневой полировке, получают из цветного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стеклобоя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различными добавками — оксидами металлов.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Наряду с кварцевым песком и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стеклобоем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состав смеси для среднего слоя могут быть введены другие кремнеземистые отходы промышленности (золы, шлаки и др.).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основе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стеклобоя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разработана технология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бесцементного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стек-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лобетона</w:t>
      </w:r>
      <w:proofErr w:type="spellEnd"/>
      <w:proofErr w:type="gram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отличающегося высокой стойкостью к действию кислот и щелочей. Технология его получения включает помол сырья, приготовление сырьевой смеси, формование изделий и автоклавную обработку. В процессе автоклавной обработки таких бетонов образуется цементирующая связка, включающая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низкоосновные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щелочные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гидросиликаты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низкотемпературный кварц и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кристобалит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Активность стекольного вяжущего автоклавного твердения существенно возрастает при уменьшении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водовяжущего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отношения </w:t>
      </w: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и увеличении удельной поверхности. Наиболее рациональным является помол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стеклобоя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удельной поверхности 4000—4500 см2Д.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ind w:left="4248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lastRenderedPageBreak/>
        <w:t>Лекция №5</w:t>
      </w:r>
    </w:p>
    <w:p w:rsidR="00AF1C66" w:rsidRPr="00AF1C66" w:rsidRDefault="00AF1C66" w:rsidP="00AF1C66">
      <w:pPr>
        <w:spacing w:after="0"/>
        <w:ind w:left="4248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смеси с пластичными глинами стекольный бой может служить основным компонентом керамических масс. Изделия из таких масс изготавливают по полусухой технологии, их отличает высокая механическая прочность. Введение стекольного боя в керамическую массу снижает температуру обжига и повышает производительность печей.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Выпускают стеклокерамические плитки из шихты, включающей 10—70% боя стекла, измельченного в шаровой мельнице. Массу увлажняют до 5—7%. Плитки прессуют, сушат и обжигают при 750— 1000 °С.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Водопоглощение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плиток составляет не более 6%, морозостойкость — более 50 циклов.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Битое стекло применяют также как декоративный материал в цветных штукатурках, а молотые стекольные отходы можно использовать как присыпку по масляной краске, абразив — для изготовления наждачной бумаги и как компонент глазурей.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керамическом производстве отходы возникают на различных стадиях технологического процесса. Сушильный брак после необходимого измельчения служит добавкой для снижения влажности исходной шихты. Бой глиняного кирпича используется после дробления как щебень в общестроительных работах и при изготовлении бетона.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Кирпичный щебень имеет насыпную плотность 800—900 кг/м3, на нем можно получать бетоны средней плотностью 1800—2000 кг/м3, т. е. на 20% легче, чем на обычных тяжелых заполнителях. Применение кирпичного щебня эффективно для изготовления крупнопористых бетонных блоков средней плотностью до 1400 кг/м3.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Очажные остатки используются при изготовлении бетонных блоков и как гидравлические добавки.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производстве фасадной керамики, облицовочных фаянсовых плиток, санитарно-строительных изделий бой применяют в составе керамических шихт как шамот или «череп» для обогащения масс и улучшения свойств готовой продукции.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Значительное количество отходов в виде недожога образуется при получении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аглопорита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Недожог возвращают на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спекательные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машины, что способствует повышению газопроницаемости шихты, а также улучшению процесса агломерации структуры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аглопорита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его качества.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Отходы в виде пыли образуются при обжиге керамзитового гравия. Эта пыль может использоваться как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отощающий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компонент керамических масс.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затворении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керамзитовой пыли щелочными растворами она, как и другие алюмосиликатные материалы, приобретает способность твердеть и формировать искусственный камень, что может быть использовано при получении строительных изделий.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промышленности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минераловатного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производства образуется значительное количество отходов в виде «королька» и некондиционного минерального волокна.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Эти отходы в значительной мере утилизируются возвращением их в печь для получения минерального расплава, что позволяет снизить удельный расход сырья на 15—20%. Значительная часть отходов направляется в отвалы.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Отходы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минераловатного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производства содержат частицы «королька» размером 0,1—5 мм, агрегаты и свары размером до 800 мм. Химический состав отходов (% масс): Si02 — 42—45, А1203 — 12,5—14, </w:t>
      </w: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Fe</w:t>
      </w: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203 - 10-13,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СаО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- 22-25, 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Ti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02 - 0,8-0,9, 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MgO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- 3,5-3,9, </w:t>
      </w: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Na</w:t>
      </w: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20 - 1,8-2,0, </w:t>
      </w: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K</w:t>
      </w: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20 - 1,2-1,3.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Отходы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минераловатного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производства можно использовать для получения стеновых блоков. Применительно к бетонам на отходах производства базальтовой ваты, экспериментально установлено, что более эффективно применение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гипсосодержащих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вяжущих. Это обусловлено их способностью обеспечивать плотные контактные структуры со стекловидным заполнителем. Стекловидная структура поверхности королька является причиной низкой прочности бетонов на цементном вяжущем.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целью повышения прочности бетона исследовано влияние наполнения бетонной смеси тонкодисперсными компонентами. В качестве наполнителей применялись базальтовая пыль-унос — отходы дробления базальтовой породы и цементная пыль. В бетонах на отходах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минераловатного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производства введение наполнителя не только улучшает микроструктуру цементного камня за счет раздвижки зерен цемента, но повышает сцепление новообразований с заполнителем. Базальтовая пыль-унос, обладая химическим сродством с заполнителем, обеспечивает адгезию цементного вяжущего к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стеклофазе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снижает объемную деформацию и напряжение на границе поверхности заполнителя и цементного камня. Цементная пыль печей содержит растворимые щелочи, которые химически взаимодействуют с поверхностью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стеклофазы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заполнителя с образованием соединений, способствующих сцеплению с цементным камнем в ранние и поздние сроки твердения бетона.</w:t>
      </w:r>
    </w:p>
    <w:p w:rsidR="00AF1C66" w:rsidRPr="00AF1C66" w:rsidRDefault="00AF1C66" w:rsidP="00AF1C6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Стекловидные отходы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минераловатного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производства после измельчения обладают способностью твердеть при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затворении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щелочным раствором. На основе таких вяжущих и различных заполнителей, в том числе полученных из спекшихся отходов </w:t>
      </w:r>
      <w:proofErr w:type="spellStart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минераловатного</w:t>
      </w:r>
      <w:proofErr w:type="spellEnd"/>
      <w:r w:rsidRPr="00AF1C6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производства, можно также изготавливать стеновые, теплоизоляционные и другие изделия.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ind w:left="2832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lastRenderedPageBreak/>
        <w:t>Лекция №6</w:t>
      </w:r>
    </w:p>
    <w:p w:rsidR="00AF1C66" w:rsidRPr="00AF1C66" w:rsidRDefault="00AF1C66" w:rsidP="00AF1C66">
      <w:pPr>
        <w:spacing w:after="0"/>
        <w:ind w:left="1416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Заполнители из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шлакозольных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отходов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Шлаковые и зольные отходы представляют богатейшую сырьевую базу для производства как тяжелых, так и легких пористых заполнителей бетона. Основными видами заполнителей на основе металлургических шлаков являются шлаковый щебень и шлаковая пемза.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Из топливных шлаков и зол изготавливают пористые заполнители, в том числе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аглопорит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, Зольный гравий,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глинозольный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керамзит.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К эффективным видам тяжелых заполнителей бетона, не уступающим по физико-механическим свойствам продукта дробления плотных природных каменных материалов, относится литой шлаковый щебень. При производстве этого материала литой огненно-жидкий шлак из шлаковозных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ковшей  сливается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слоями толщиной 200…500 мм на специальные литейные площадки или в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тарпециевидные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ямы-траншеи. При выдерживании в течение 2…3 ч. на открытом воздухе температура расплава в слое снижается до 800° С, и шлак кристаллизуется. Затем он охлаждается водой, что приводит к развитию в слое шлака многочисленных трещин. Шлаковые массивы на литейных площадках или в траншеях разрабатываются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эскаваторами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 последующим дроблением.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Литой шлаковый щебень характеризуется высокими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морозо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и жаростойкостью, а также сопротивлением истиранию. Стоимость его в 3…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4  раза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ниже, чем щебня из природного камня.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Шлаковая пемза (тормозит) – одно из наиболее эффективных видов искусственных пористых заполнителей. Ее получаю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поризацией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шлаковых расплавов в результате их быстрого охлаждения водой, воздухом или паром, а также воздействием минеральных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газообразователей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. Из технологических способов получения шлаковой пемзы наиболее часто применяются бассейновый, струйный 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гидроэкранный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способы.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Топливные шлаки и золы являются лучшим сырьем для производства искусственного пористого заполнителя –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аглопорита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. Это обусловлено, во-первых, способностью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золошлакового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сырья так же, как глинистых пород и других алюмосиликатных материалов, спекаться на решетках агломерационных машин, во-вторых, содержанием в нем остатка топлива, достаточных для процесса агломерации. При использовании обычной технологии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аглопорит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получают в виде щебня из песка. Из зол ТЭС можно получать 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аглопоритовый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гравий, имеющий высокие технико-экономические показатели.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Главная особенность технологии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аглопоритового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гравия в том, что в результате агломерации сырья образуется не спекшийся корж, а обожженные гранулы. Сущность технологии производства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аглопоритового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гравия заключается в получении сырцовых зольных гранул крупностью 10…20 мм, </w:t>
      </w:r>
      <w:r w:rsidRPr="00AF1C66">
        <w:rPr>
          <w:rFonts w:ascii="Times New Roman" w:hAnsi="Times New Roman" w:cs="Times New Roman"/>
          <w:sz w:val="28"/>
          <w:szCs w:val="28"/>
        </w:rPr>
        <w:lastRenderedPageBreak/>
        <w:t>укладке их на колосники ленточной агломерационной машины слоем толщиной 200…300 мм и термической обработке.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Производство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аглопритового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по сравнению с обычным производством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аглопорита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характеризуется снижением на 20…30% расхода технологического топлива, более низким разрежением воздуха в вакуум-камерах и увеличением удельной производительности в 1,5…3 раза.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Аглопоритовый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гравий имеет плотную поверхностную оболочку и поэтому при практически равной объемной массе со щебнем отличается от него более высокой прочностью и меньшим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водопглощением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. Расчеты что замена 1 млн. м³ привозного природного щебня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агдопортовым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гравием из золы ТЭС лишь за счет сокращения транспортных расходов при перевозках на расстояние 500…1000 км дает экономии 2 млн. рублей. Применение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аглопорита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на основе зол и шлаков ТЭС позволяет получать легкие бетоны марок 50…4000 с объемной массой от 900 до 1800 кг/м³ при расходе цемента от 200 до 400 кг/м³.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Зольный гравий получают гранулированием подготовленной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золошлаковой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смеси или золы-уноса ТЭС с последующим спеканием и вспучиванием во вращающейся печи при температуре 1150…1250° С. На зольном гравии получают легкие бетоны с такими же примерно показателями, как и при использовании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аглопоритного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гравия. При производстве зольного гравия эффективны лишь вспучивающие золы ТЭС с содержанием топливных остатков не более 10%.</w:t>
      </w: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  <w:lang w:val="de-DE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de-DE"/>
        </w:rPr>
        <w:lastRenderedPageBreak/>
        <w:tab/>
      </w:r>
      <w:r>
        <w:rPr>
          <w:rFonts w:ascii="Times New Roman" w:hAnsi="Times New Roman" w:cs="Times New Roman"/>
          <w:sz w:val="28"/>
          <w:szCs w:val="28"/>
          <w:lang w:val="de-DE"/>
        </w:rPr>
        <w:tab/>
      </w:r>
      <w:r>
        <w:rPr>
          <w:rFonts w:ascii="Times New Roman" w:hAnsi="Times New Roman" w:cs="Times New Roman"/>
          <w:sz w:val="28"/>
          <w:szCs w:val="28"/>
          <w:lang w:val="de-DE"/>
        </w:rPr>
        <w:tab/>
      </w:r>
      <w:r>
        <w:rPr>
          <w:rFonts w:ascii="Times New Roman" w:hAnsi="Times New Roman" w:cs="Times New Roman"/>
          <w:sz w:val="28"/>
          <w:szCs w:val="28"/>
          <w:lang w:val="de-DE"/>
        </w:rPr>
        <w:tab/>
      </w:r>
      <w:r>
        <w:rPr>
          <w:rFonts w:ascii="Times New Roman" w:hAnsi="Times New Roman" w:cs="Times New Roman"/>
          <w:sz w:val="28"/>
          <w:szCs w:val="28"/>
          <w:lang w:val="de-DE"/>
        </w:rPr>
        <w:tab/>
      </w:r>
      <w:r>
        <w:rPr>
          <w:rFonts w:ascii="Times New Roman" w:hAnsi="Times New Roman" w:cs="Times New Roman"/>
          <w:sz w:val="28"/>
          <w:szCs w:val="28"/>
        </w:rPr>
        <w:t>Лекция №7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Глинозольный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керамзит – продукт вспучивания и спекания во вращающейся печи гранул, сформированных из смеси глин 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золошлаковых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отходов ТЭС. Зола может составлять от 30 до 80% всей массы сырья. Введение глинистого компонента улучшает формовочные свойства шихты, способствует выгоранию остатков угля в золе, что позволяет использовать золы с повышенным содержанием несгоревшего топлива.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Объемная масса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глинозольного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керамзита составляет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400..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6000 кг/м³, а прочность при сдавливании в стальном цилиндре 3,4…5 МПа. Главные преимущества производства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глинозольного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керамзита по сравнению с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аглопоритом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и зольным гравием – возможность использования золы ТЭС из отвалов во влажном состоянии без использования сушильных и помольных агрегатов и более простой способ формирования гранул.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в) Плавленые и искусственные каменные материалы на основе шлаков и зол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К основным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направлениям  переработки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металлургических и топливных шлаков, а также зол наряду с производством вяжущих, заполнителей и бетонов на их основе относится получение шлаковой ваты, литых материалов 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шлакоситталов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>, зольной керамики и силикатного кирпича.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Шлаковая вата – разновидность минеральной ваты, занимающей ведущее место среди теплоизоляционных материалов, как по объему выпуска, так и по строительно-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техическим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свойствам. В производстве минеральной ваты доменные шлаки нашли наибольшее применение. Использование здесь шлака вместо природного сырья дает экономию до 150 грн. на 1 т. Для получения минеральной ваты наряду с доменными применяются также ваграночные, мартеновские шлаки и шлаки цветной металлургии.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Требуемое соотношение кислотных и основных оксидов в шихте обеспечивается применением кислых шлаков. Кроме того, кислые шлаки более устойчивы против распада, недопустимого в минеральной вате. Повышение содержания кремнезема расширяет температурный интервал вязкости, т.е. разность температур, в пределах которых возможно волокнообразование. Модуль кислотности шлаков корректируется введением в шихту кислых или основных добавок.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Из расплава металлургических и топливных шлаков отливают разнообразные изделия: камни для мощения дорог и полов промышленных зданий, тюбинги, бордюрный камень, противокоррозионные плитки, трубы. Изготовление шлакового литья началось одновременно с внедрением в металлургию доменного процесса. Литые изделия из шлакового расплава экономически более выгодны по сравнению с каменным литьем, приближаясь к нему по механическим свойствам. Объемная масса плотных литых изделий из шлака достигает 3000 кг/м³, предел прочности на сжатие 500 МПа.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1C66">
        <w:rPr>
          <w:rFonts w:ascii="Times New Roman" w:hAnsi="Times New Roman" w:cs="Times New Roman"/>
          <w:sz w:val="28"/>
          <w:szCs w:val="28"/>
        </w:rPr>
        <w:lastRenderedPageBreak/>
        <w:t>Шлакоситаллы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– разновидность стеклокристаллических материалов, получаемых направленной кристаллизацией стекол. В отличие от других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ситаллов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сырьевыми материалами для них служат шлаки черной и цветной металлургии, а также золы сжигания каменного угля.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Шлакоситаллы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разработаны впервые в СССР. Они широко применяются в строительстве как конструкционные и отделочные материалы, обладающие высокой прочностью. Производство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шлакоситаллов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заключается в варке шлаковых стекол, формировании из них изделий и последующей их кристаллизации. Шихта для получения стекол состоит из шлака, песка, щелочесодержащих и других добавок. Наиболее эффективно использование огненно-жидких металлургических шлаков, что экономит до 30…40% всего тепла, затрачиваемого на варку.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Шлакоситаллы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все шире применяются в строительстве. Плитами листового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шлакосситалла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облицовывают цоколи и фасады зданий, отделывают внутренние стены и перегородки, выполняют из них ограждения балконов и кровли.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Шлакостиалл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– эффективный материал для ступеней, подоконников и других конструктивных элементов зданий. Высокая износостойкость и химическая стойкость позволяют успешно применять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Шлакоситаллы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для защиты строительных конструкций и аппаратуры в химической, горнорудной и других отраслях промышленности.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Золошлаковые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отходы ТЭС могут служить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отощающими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топливосодержащими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добавками в производстве керамических изделий на основе глинистых пород, а также основным сырьем для изготовления зольной керамики. Наиболее широко применяют топливные золы и шлаки как добавки при производстве стеновых керамических изделий. Для изготовления полнотелого и пустотелого кирпича и керамических камней в первую очередь рекомендуется использовать легкоплавкие золы с температурой размягчения до 1200° С. Золы и шлаки, содержащие до 10% топлива, применяют как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отощающие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, а 10% и более – как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топливосодержащие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добавки. В последнем случае можно существенно сократить или исключить введение в шихту технологического топлива.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Разработан ряд технологических способов получения зольной керамики, где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Золошлаковые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отходы ТЭС являются уже не добавочным материалом, а основным сырьевым компонентом. Так, при обычном оборудовании кирпичных заводов может быть изготовлен зольный кирпич из массы, включающей золу, шлак и натриевое жидкое стекло в количестве 3% по объему. Последнее выполняет роль пластификатора, обеспечивая получение изделий с минимальной влажностью, что исключает необходимость сушки сырца.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Зольную керамику выпускают в виде прессованных изделий из массы, включающей 60…80% золы-уноса, 10…20% глины и друге добавки. Изделия поступают на сушку и обжиг. Зольная керамика может служить не только </w:t>
      </w:r>
      <w:r w:rsidRPr="00AF1C66">
        <w:rPr>
          <w:rFonts w:ascii="Times New Roman" w:hAnsi="Times New Roman" w:cs="Times New Roman"/>
          <w:sz w:val="28"/>
          <w:szCs w:val="28"/>
        </w:rPr>
        <w:lastRenderedPageBreak/>
        <w:t xml:space="preserve">стеновым материалом, обладающим стабильной прочностью и высокой морозостойкостью. Она характеризуется высокой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кислотостойкостью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и низкой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истераемостью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>, что позволяет изготавливать из нее тротуарные и дорожные плиты и изделия, обладающие высокой долговечностью.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В производстве силикатного кирпича зола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ТЭС  используется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как компонент вяжущего или заполнителя. В первом случае расход ее достигает 500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кг.,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во втором – 1,5…3,5 т. на 1 тыс. шт. кирпича. При введении угольной золы расход извести снижается на 10…50%, а сланцевые золы с содержанием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CaO+MgO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до 40…50% могут полностью заменить известь в силикатной массе. Зола в известково-зольном вяжущем является не только активной кремнеземистой добавкой, но и способствует пластификации смеси и повышению в 1,3…1,5 раза прочности сырца, что особенно важно для обеспечения нормальной работы автоматов-укладчиков.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ind w:left="2832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Лекция №8</w:t>
      </w:r>
    </w:p>
    <w:p w:rsidR="00AF1C66" w:rsidRPr="00AF1C66" w:rsidRDefault="00AF1C66" w:rsidP="00AF1C6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Золы и шлаки в дорожно-строительных и изоляционных материалах  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Крупнотоннажным потребителем топливных зол и шлаков является дорожное строительство, где золы 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золошлаковые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смеси используют для устройства подстилающих и нижних слоев оснований, частичной замены вяжущих при стабилизации грунтов цементом и известью, как минеральный порошок в асфальтовых бетонах и растворах, как добавки в дорожных цементных бетонах.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Золы, полученные при сжигании углей и горючих сланцев, применяются в качестве наполнителей кровельных и гидроизоляционных мастик.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Золошлаковые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смеси в дорожном строительстве применяют неукрепленными и укрепленными. Неукрепленные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золошлаковые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смеси используют в основном в качестве материала для устройства подстилающих и нижних слоев оснований дорог областного и местного значения. При содержании не более 16% пылевидной золы их применяют для улучшения грунтовых покрытий, подвергаемых поверхностной обработке битумной или дегтевой эмульсией. Конструктивные слои дорог можно выполнить из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золошлаковых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смесей с содержанием золы не более 25…30%.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В  гравийно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-щебеночных основаниях в качестве уплотняющей добавки целесообразно применять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золошлаковую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смесь с содержанием пылевидной золы до 50%, Содержание несгоревшего угля в топливных отходах ТЭС, применяемых для возведения дорог, не должно превышать 10%. 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F1C66">
        <w:rPr>
          <w:rFonts w:ascii="Times New Roman" w:hAnsi="Times New Roman" w:cs="Times New Roman"/>
          <w:sz w:val="28"/>
          <w:szCs w:val="28"/>
        </w:rPr>
        <w:t>Также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как и природные каменные материалы относительно высокой прочности,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золошлаковые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отходы ТЭС служат для изготовления битумоминеральных смесей, применяемых для создания конструктивных слоев дорог 3-5 категорий. Из топливных шлаков, обработанных битумом или дегтем (до 2% по массе), получают черный щебень. Смешивая подогретую до 170…200° С золу с 0,3…2% раствора битума в зеленом масле, получают гидрофобный порошок с объемной массой 450…6000 кг/м³. Гидрофобный порошок одновременно может выполнять функции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гидро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>- и теплоизоляционного материала. Распространено применение зол в качестве наполнителя мастик.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д) Материалы на основе шламов металлургических производств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Для производства строительных материалов промышленное значение имеют нефелиновые, бокситовые, сульфатные, белые 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многокальциевые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шламы. Объем одних лишь нефелиновых шламов, пригодных для использования, составляет ежегодно свыше 7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млн.т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>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Основным </w:t>
      </w:r>
      <w:r w:rsidRPr="00AF1C66">
        <w:rPr>
          <w:rFonts w:ascii="Times New Roman" w:hAnsi="Times New Roman" w:cs="Times New Roman"/>
          <w:sz w:val="28"/>
          <w:szCs w:val="28"/>
        </w:rPr>
        <w:t>направлением</w:t>
      </w:r>
      <w:r w:rsidRPr="00AF1C66">
        <w:rPr>
          <w:rFonts w:ascii="Times New Roman" w:hAnsi="Times New Roman" w:cs="Times New Roman"/>
          <w:sz w:val="28"/>
          <w:szCs w:val="28"/>
        </w:rPr>
        <w:t xml:space="preserve"> применения шламовых отходов металлургической промышленности являются изготовление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бесклинкерных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вяжущих, материалов на их основе, получение портландцемента и смешенных цементов. </w:t>
      </w:r>
      <w:r w:rsidRPr="00AF1C66">
        <w:rPr>
          <w:rFonts w:ascii="Times New Roman" w:hAnsi="Times New Roman" w:cs="Times New Roman"/>
          <w:sz w:val="28"/>
          <w:szCs w:val="28"/>
        </w:rPr>
        <w:lastRenderedPageBreak/>
        <w:t>В промышленности особенно широко используется нефелиновый (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белитовый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>) шлам, получаемый при извлечении глинозема из нефелиновых пород.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Под руководством П.И. Баженова разработана технология изготовления нефелинового цемента и материалов на его основе. Нефелиновый цемент является продуктом совместного помола или тщательного перемешивания предварительного измельченных нефелинового шлама (80…85%), извести или другого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активизатора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портландцемента (15…20%) и гипса (4…7%). Начало схватывания нефелинового цемента должно наступать не ранее чем через 45 мин., конец – не позднее чем через 6ч. после его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затворения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>, Его марки 100, 150, 200 и 250.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Нефелиновый цемент является эффективным для кладочных и штукатурных растворов, а также для бетонов нормального и особенно автоклавного твердения. ПО пластичности и времени схватывания растворы на нефелиновом цементе близки к известково-гипсовым растворам. В бетонах нормального твердения нефелиновый цемент обеспечивает получение марок 100…200, в автоклавных – марок 300…500 при расходе 250…300 кг/м³. Особенностями бетонов на нефелиновом цементе является низкая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экзометрия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>, что важно учитывать при строительстве массивных гидротехнических сооружений, высокое сцепление со стальной арматурой после автоклавной обработки, повышенная стойкость в минерализованных водах.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Близким по составу к нефелиновому цементу являются вяжущие на основе бокситового, сульфатного и других шламов металлургических производств. Если значительная часть этих минералов гидратирована, для проявления вяжущих свойств шламов необходима их сушка в интервале 300…700° С. для активизации этих вяжущих целесообразно введение добавок извести и гипса.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Шламовые вяжущие относятся к категории местных материалов. Наиболее рационально применять их для изготовления изделий автоклавного твердения. Однако они могут, применятся и в строительных растворах, при отделочных работах, изготовлении материалов с органическими заполнителями,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фибролита. Химический состав ряда металлургических шламов позволяет применять их в качестве основного сырьевого компонента портландцементного клинкера, а также активной добавки в производстве портландцемента и смешанных цементов.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е) Применение горелых пород, отходов углеобогащения, добычи и обогащения руд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Основная масса горелых пород является продуктом обжига пустых пород, сопутствующих месторождениям каменных углей. Разновидностями горелых пород являются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глиежи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гилинстые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и глинисто-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песчанные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породы, обожженные в недрах земли при подземных пожарах в угольных пластах, и отвальные, перегоревши шахтные породы.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Возможности применения горелых пород и отходов углеобогащения в производстве строительных материалов весьма разнообразны. Горелые </w:t>
      </w:r>
      <w:r w:rsidRPr="00AF1C66">
        <w:rPr>
          <w:rFonts w:ascii="Times New Roman" w:hAnsi="Times New Roman" w:cs="Times New Roman"/>
          <w:sz w:val="28"/>
          <w:szCs w:val="28"/>
        </w:rPr>
        <w:lastRenderedPageBreak/>
        <w:t xml:space="preserve">породы, как и другие обожженные глинистые материалы, обладают активностью по отношению к извести и используются в роли гидравлических добавок в вяжущих известково-пуццоланового типа, портландцементе, пуццолановом портландцементе и автоклавных материалах, Высокая адсорбционная активность и сцепление с органическими вяжущими позволяют применять их в асфальтовых и полимерных композициях. Естественно,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обжигаемые  в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недрах земли или в терриконах угольных шахт горелые породы – аргиллиты, алевролиты и песчаники – имеют керамическую природу и могут, применятся в производстве жаростойких бетонов и пористых заполнителей. Некоторые горелые породы являются легкими нерудными материалами, что обусловливает их использование как заполнителей для легких растворов и бетонов.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Отходы углеобогащения – ценный вид минералогического сырья, в основном используемый в производстве стеновых керамических материалов и пористых заполнителей. По химическому составу отходы углеобогащения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близки  к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традиционному глинистому сырью. В роли вредной примеси в них выступает сера, содержащаяся в сульфатных Ии сульфидных соединениях. Теплотворная способность их колеблется в широких пределах – от 3360 до 12600 кДж\кг и более.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в производстве стеновых керамических изделий отходы углеобогащения применяют как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отощающую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или выгорающую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топливосодержащую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добавку. До введения в керамическую шихту кусковые отходы дробят. Предварительное дробление не требуется для шлама размером частиц менее 1мм. Шлам предварительно подсушивается до влажности 5…6%. Добавка отходов при получении кирпича пластическим способом должна составлять 10…30%. Введение оптимального количества топливо содержащей добавки в результате более равномерного обжига значительно улучшает прочностные показатели изделий (до 30…40%), экономит топливо (до30%), исключает необходимость введения в шихту каменного угля, повышает производительность печей.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Возможно применение шлама углеобогащения сравнительно высокой теплотворной способности (18900…21000кДж/кг) в качестве технологического топлива. Он не требует дополнительного дробления, хорошо распределяется по садке при засыпке через топливные отверстия, что способствует равномерному обжигу изделий, а главное намного дешевле угля.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Из некоторых разновидностей отходов обогащения каменного угля можно производить не только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аглопорит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>, но и керамзит. Ценным источником нерудных материалов являются попутно добываемые породы горнодобывающих отраслей промышленности. Основным направлением утилизации этой группы отходов является производство прежде всего заполнителей бетонов и растворов, дорожно-строительных материалов, бутового камня.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Строительный щебень получают из попутных пород при добыче железной и других руд. Высококачественным сырьем для производства щебня являются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безрудные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железистые кварциты: роговики, кварцитовые и кристаллические сланцы. Щебень из попутных пород при добычи железной руды получают на дробильно-сортировочных установках, а также сухой магнитной сепарацией.</w:t>
      </w: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ind w:left="2832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Лекция №9</w:t>
      </w:r>
    </w:p>
    <w:p w:rsidR="00AF1C66" w:rsidRPr="00AF1C66" w:rsidRDefault="00AF1C66" w:rsidP="00AF1C66">
      <w:pPr>
        <w:spacing w:after="0"/>
        <w:ind w:left="2832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Опыт применения отходов химико-технологических производств и переработки древесины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а) Применение шлаков электротермического производства фосфора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Важным источником строительного сырья являются также сельскохозяйственные отходы растительного происхождения. Ежегодный выход, например, отходов стеблей хлопчатника составляет около 5 млн. т. в год, а льняной костры более 1 млн. т.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Отходы древесины образуются на всех стадиях ее заготовки и переработки. К ним относятся ветви, сучья, вершины,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откомплевки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>, козырьки, опилки, пни, корни, кора и хворост, в сумме составляющие около 21% всей массы древесины. При переработке древесины на пиломатериалы выход продукции достигает 65%, остальная часть образует отходы в виде горбыля (14%), опилок (12%), срезок и мелочи (9%). При изготовлении из пиломатериалов строительных деталей, мебели и других изделий возникают отходы в виде стружки, опилок и отдельных кусков древесины – срезок, составляющих до 40% массы переработанных пиломатериалов.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Наибольшее значение для производства строительных материалов и изделий имеют опилки, стружка и кусковые отходы. Последние используют как непосредственно для изготовления клееных строительных изделий, так и переработки на технологическую щепу, а затем стружку,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дробленку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, волокнистую массу. Разработана технология получения строительных материалов из коры 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одубины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– отхода производства дубильных экстрактов.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Фосфорные шлаки -  это побочный продукт производства фосфора термическим способом в электропечах. При температуре 1300…1500° С фосфат кальция взаимодействует с углеродом кокса и кремнеземом, в результате чего образуется фосфор и шлаковый расплав.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Шлак  сливается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из печей в огненно-жидком состоянии и гранулируется мокрым способом. На 1 т. фосфора приходится 10…12т шлака. На крупных химических предприятиях получают до двух млн. т. шлака в год. Химический состав фосфорных шлаков близок к составу доменных.  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Из фосфорно-шлаковых расплавов можно получать шлаковую пемзу, вату и литые изделия. Шлаковую пемзу получают по обычной технологии без изменения состава фосфорных шлаков. Она имеет объемную насыпную массу 600…800 кг/м³ и стекловидную мелкопористую структуру. Фосфорно-шлаковая вата характеризуется длинными тонкими волокнами и объемной массой 80…200 кг/м³. Фосфорно-шлаковые расплавы могут перерабатывается в литой щебень по траншейной технологии, применяемой на металлургических предприятиях.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б) Материалы на основе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гипссодержащих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и железистых отходов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lastRenderedPageBreak/>
        <w:t xml:space="preserve">Потребность промышленности строительных материалов в гипсовом камне в настоящее время превышает 40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млн.т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. В то же время потребность в гипсовом сырье может быть в основном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удовлетворенна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за счет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гипссодержащих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отходов химической, пищевой, лесохимической промышленности. В 1980 г. в нашей стране выход отходов и побочных продуктов, содержащих сульфаты кальция, достиг примерно 20 млн. т в год, в том числе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– 15,6 млн. т.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- отход сернокислотной обработки апатитов или фосфоритов в фосфорную кислоту или концентрированные фосфорные удобрения. Он содержит 92…95%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двуводного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гипса с механической примесью 1…1,5%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пятиокиси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фосфора и некоторого количества других примесей.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имеет вид шлама влажностью 20…30% с высоким содержанием растворимых примесей. Твердая фаза шлама тонкодисперсная и более чем на 50% состоит из частиц размером менее 10мкм. Стоимость транспортирования и хранения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в отвалах составляет до 30% общей стоимости сооружений и эксплуатации основного производства.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При производстве фосфорной кислоты способом экстракции по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полугидратной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схеме отходом является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фосфополугидрат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сульфата кальция, содержащий 92…95% - основного компонента высокопрочного гипса. Однако наличие на поверхности кристаллов полугидрата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пассивирующих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пленок заметно сдерживает проявление вяжущих свойств у этого продукта без специальной его технологической обработке.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При обычной технологии гипсовые вяжущие на основе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низкокачественны, что объясняется высокой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водопотребностью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, обусловленной большой пористостью полугидрата в результате наличия крупных кристаллов в исходном сырье. Если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водопотребность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обычного строительного гипса 50…70%, то для получения теста нормальной густоты из фосфогипсового вяжущего без дополнительной обработки требуется воды 120…130%. Отрицательно влияют на строительные свойства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и содержащиеся в нем примеси. Это влияние несколько снижается при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домоле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и формирования изделий методом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виброукладки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>. В этом случае качество фосфогипсового вяжущего повышается, хотя и остается ниже, чем строительного гипса из природного сырья.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В МИСИ на основе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получено композиционное вяжущее повышенной водостойкости, содержащее 70…90% α-полугидрата, 5…20% портландцемента и 3…10% пуццолановых добавок. При удельной поверхности 3000…4500 см²/г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водопотребность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вяжущего составляет 35…45%, схватывание начинается через 20…30 мин, кончается через 30…60 мин., предел прочности на сжатие равен 30…35 МПа, коэффициент размягчения 0,6…0,7. водостойкое вяжущее получают при гидротермальной обработке в автоклаве смеси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, портландцемента и добавок, содержащих активный кремнезем. 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lastRenderedPageBreak/>
        <w:t xml:space="preserve">В цементной промышленности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применяют как минерализатор при обжиге клинкера и вместо природного гипса как добавку для регулирования схватывания цемента. Добавка 3…4% в шлам позволяет увеличить коэффициент насыщения клинкера с 0.89…0,9 до 0,94…0,96 без снижения производительности печей, повысить стойкость футеровки в зоне спекания вследствие равномерного образования устойчивой обмазки и получить легко размалываемый клинкер. Установлена пригодность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для замены гипса при помоле цементного клинкера.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Широкое применение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как добавки в производстве цемента возможно лишь при его подсушке и гранулировании. Влажность гранулированного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не должна превышать 10…12%. Сущность основной схемы гранулирования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заключается в обезвоживании части исходного фосфогипсового шлама при температуре 220…250° С до состояния растворимого ангидрида с последующим смешиванием его с остальной частью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. При смешении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фосфоангидрида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фосфогипсом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во вращающемся барабане обезвоженный продукт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гидратируется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за счет свободной влаги исходного материала, и в результате образуются твердые гранулы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двуводногофосфогипса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. Возможен и другой метод гранулирования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– с упрочняющей добавкой пиритных огарков.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Кроме производства вяжущих и изделий на их основе известны и другие пути утилизации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гипссодержащих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отходов. Опыты показали, что добавка до 5%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в шихту при производстве кирпича интенсифицирует процесс сушки и способствует повышению качества изделий. Объясняется это улучшением керамико-технологических свойств глиняного сырья за счет присутствия основного компонента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фосфогипса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двуводного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сульфата кальция.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Из железистых отходов наиболее широко применяются пиритные огарки.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В частности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в производстве портландцементного клинкера их используют как корректирующую добавку. Однако огарки, расходуемые в цементной промышленности, составляют лишь небольшую часть их общего выхода на предприятиях по производству серной кислоты, потребляющих в качестве основного исходного сырья серный колчедан.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Разработана технология изготовления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высокожелезистых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цементов. Исходными компонентами для получения таких цементов служат мел (60%) и пиритные огарки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( 40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%). Сырьевую смесь обжигают при температуре 1220…1250º С.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Высокожелезистые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цементы характеризуются нормальными сроками схватывания при введении в сырьевую смесь до 3% гипса. Прочность их на сжатие в условиях водного и воздушно-влажного твердения в течении 28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. соответствует маркам 150 и 200, а при пропаривании в автоклавной обработке увеличивается в 2 …2,5 раза.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Высокожелезистые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цементы являются безусадочными.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lastRenderedPageBreak/>
        <w:t xml:space="preserve">Пиритные огарки в производстве искусственных заполнителей бетонов могут служить как добавкой, так и основным сырьем. Добавку пиритных огарков в количестве 2…4% общей массы вводят для увеличения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газотворной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способности глин при получении керамзита. Этому способствует распад в огарках при 700…800º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остатков пирита с образованием сернистого газа и восстановлением оксидов железа под влиянием органических примесей, присутствующих в глинистом сырье, с выделением газов. Железистые соединения, особенно в закисной форме, действуют как плавни, вызывая разжижение расплава и уменьшение температурного интервала изменения его вязкости.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Железосодержащие добавки применяют в производстве стеновых керамических материалов для снижения температуры обжига, повышения качества и улучшения цветовых характеристик. Положительные результаты дает предварительное прокаливание огарков для разложения примесей сульфидов и сульфатов, образующих при обжиге газообразные продукты, присутствие которых снижает механическую прочность изделий. Эффективно введение в шихту 5…10% огарков, особенно в сырье с низким количеством плавней и недостаточной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спекаемостью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>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В производстве фасадных плиток полусухим 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шлинкерным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способами прокаленные огарки могут добавляться в шихты в количестве от 5 до 50% по массе. Использование огарков позволяет выпускать цветные керамические фасадные плитки без дополнительного введения в глину шамота. При этом температура обжига плиток из тугоплавких и огнеупорных глин снижается на 50…100° С.</w:t>
      </w: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ind w:left="2832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Лекция №11</w:t>
      </w:r>
    </w:p>
    <w:p w:rsidR="00AF1C66" w:rsidRPr="00AF1C66" w:rsidRDefault="00AF1C66" w:rsidP="00AF1C66">
      <w:pPr>
        <w:shd w:val="clear" w:color="auto" w:fill="F9F9F9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Материалы из отходов лесохимии и переработки древесины</w:t>
      </w:r>
    </w:p>
    <w:p w:rsidR="00AF1C66" w:rsidRPr="00AF1C66" w:rsidRDefault="00AF1C66" w:rsidP="00AF1C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 xml:space="preserve">Для производства строительных материалов наиболее ценным сырьем из отходов химической промышленности являются шлаки электротермического производства фосфора, </w:t>
      </w:r>
      <w:proofErr w:type="spellStart"/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гипссодержащие</w:t>
      </w:r>
      <w:proofErr w:type="spellEnd"/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известковые отходы.</w:t>
      </w:r>
    </w:p>
    <w:p w:rsidR="00AF1C66" w:rsidRPr="00AF1C66" w:rsidRDefault="00AF1C66" w:rsidP="00AF1C66">
      <w:pPr>
        <w:shd w:val="clear" w:color="auto" w:fill="F9F9F9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 отходам </w:t>
      </w:r>
      <w:proofErr w:type="spellStart"/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зимико</w:t>
      </w:r>
      <w:proofErr w:type="spellEnd"/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-технологических производств можно отнести изношенную резину и вторичное полимерное сырье, а также ряд побочных продуктов предприятий строительных материалов: цементную пыль, осадки в водоочистительных аппаратах асбестоцементных </w:t>
      </w:r>
      <w:proofErr w:type="gramStart"/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предприятий.,</w:t>
      </w:r>
      <w:proofErr w:type="gramEnd"/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бой стекла и керамики. Отходы составляют до 50% всей массы перерабатываемой древесины, большая часть из них в настоящее время сжигается или вывозится в отвал.</w:t>
      </w:r>
    </w:p>
    <w:p w:rsidR="00AF1C66" w:rsidRPr="00AF1C66" w:rsidRDefault="00AF1C66" w:rsidP="00AF1C66">
      <w:pPr>
        <w:shd w:val="clear" w:color="auto" w:fill="F9F9F9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Предприятия строительных материалов, расположенные вблизи гидролизных заводов, могут успешно утилизировать лигнин – один из наиболее емких отходов лесохимии. Опыт работы ряда кирпичных заводов позволяет считать лигнин эффективной выгорающей добавкой. Он хорошо смешивается с другими компонентами шихты, не ухудшает ее формировочных свойств и не затрудняет резку бруса. Наибольший эффект его применения имеет место при сравнительно небольшой карьерной влажности глины. Запрессованный в сырец лигнин при сушке не горит. Горючая часть лигнина полностью улетучивается при температуре 350…400º С, зольность его составляет 4…7%. Для обеспечения кондиционной механической прочности обыкновенного глиняного кирпича лигнин следует вводить в формировочную шихту в количестве до 20…25% ее объема.</w:t>
      </w:r>
    </w:p>
    <w:p w:rsidR="00AF1C66" w:rsidRPr="00AF1C66" w:rsidRDefault="00AF1C66" w:rsidP="00AF1C66">
      <w:pPr>
        <w:shd w:val="clear" w:color="auto" w:fill="F9F9F9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производстве цемента лигнин можно использовать как пластификатор сырьевого шлама и </w:t>
      </w:r>
      <w:proofErr w:type="spellStart"/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интенсификатор</w:t>
      </w:r>
      <w:proofErr w:type="spellEnd"/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измельчения сырьевой смеси и цемента. Дозировка лигнина в этом случае составляет 0,2…0,3%. Разжижающееся действие гидролизного лигнина объясняется присутствием в нем веществ фенольного характера, хорошо снижающих вязкость известняково-глинистых суспензий. Действие лигнина при помоле заключается главным образом в уменьшении слипания мелких фракций материала и их налипании на мелющие тела.  </w:t>
      </w:r>
    </w:p>
    <w:p w:rsidR="00AF1C66" w:rsidRPr="00AF1C66" w:rsidRDefault="00AF1C66" w:rsidP="00AF1C66">
      <w:pPr>
        <w:shd w:val="clear" w:color="auto" w:fill="F9F9F9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Древесные отходы без предварительной переработки (опилки, стружка) или после измельчения (щепа, </w:t>
      </w:r>
      <w:proofErr w:type="spellStart"/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дробленка</w:t>
      </w:r>
      <w:proofErr w:type="spellEnd"/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древесная шерсть) могут служить заполнителями в строительных материалах на основе минеральных и органических вяжущих, эти материалы характеризуются невысокой объемной </w:t>
      </w:r>
      <w:proofErr w:type="gramStart"/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массой  и</w:t>
      </w:r>
      <w:proofErr w:type="gramEnd"/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теплопроводностью, а также хорошей обрабатываемостью. Пропиткой древесных заполнителей минерализаторами и последующим смешиванием с минеральными вяжущими обеспечивается </w:t>
      </w:r>
      <w:proofErr w:type="spellStart"/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биостойкость</w:t>
      </w:r>
      <w:proofErr w:type="spellEnd"/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</w:t>
      </w:r>
      <w:proofErr w:type="spellStart"/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трудносгораемость</w:t>
      </w:r>
      <w:proofErr w:type="spellEnd"/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материалов на их основе. Общие недостатки материалов на древесных заполнителях – высокое </w:t>
      </w:r>
      <w:proofErr w:type="spellStart"/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водопоглащение</w:t>
      </w:r>
      <w:proofErr w:type="spellEnd"/>
      <w:r w:rsidRPr="00AF1C6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сравнительно низкая водостойкость. По назначению эти материалы делятся на теплоизоляционные и конструктивно-теплоизоляционные.</w:t>
      </w: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ind w:left="354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Лекция №11</w:t>
      </w:r>
    </w:p>
    <w:p w:rsidR="00AF1C66" w:rsidRPr="00AF1C66" w:rsidRDefault="00AF1C66" w:rsidP="00AF1C66">
      <w:pPr>
        <w:spacing w:after="0"/>
        <w:ind w:left="3540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Главными представителями группы материалов на древесных заполнителях и минеральных вяжущих являются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арболит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, фибролит 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опилкобетоны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>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Арболит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-  легкий бетон на заполнителях растительного происхождения, предварительно обработанных раствором минерализатора. Он применяется в промышленном, гражданском и сельскохозяйственном строительстве в виде панелей и блоков для возведения стен и перегородок, плит перекрытий и покрытий зданий, теплоизоляционных и звукоизоляционных плит. Стоимость зданий из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арболита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на 20…30% ниже чем из кирпича.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Арболитовые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конструкции могут эксплуатироваться при относительной влажности воздуха помещений не более 75%. При большой влажности требуется устройство пароизоляционного слоя.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F1C66">
        <w:rPr>
          <w:rFonts w:ascii="Times New Roman" w:hAnsi="Times New Roman" w:cs="Times New Roman"/>
          <w:sz w:val="28"/>
          <w:szCs w:val="28"/>
        </w:rPr>
        <w:t>Фибролит  в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отличие от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арболита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в качестве заполнителя и одновременно армирующего компонента включает древесную шерсть – стружку длинной от 200 до 500 мм., шириной 4…7 мм. и толщиной 0,25…0,5 мм. Древесную шерсть получают из неделовой древесины хвойных, реже лиственных пород. Фибролит отличается высокой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звукопоглащаемостью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, легкой обрабатываемостью,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гвоздимостью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>, хорошим сцеплением со штукатурным слоем и бетоном. Технология производства фибролита включает приготовление древесной шерсти, обработки ее минерализатором, смешиванием с цементом, прессование плит и их термическую обработку.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Опилкобетоны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– это материал на основе минеральных вяжущих и древесных опилок. К ним относятся ксилолит,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ксилобетон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и некоторые другие материалы, близкие к ним по составу и технологии.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Ксилолитом  называется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искусственный строительный материал, полученный в результате твердения смеси магнезиального  вяжущего и древесных опилок, затворенной раствором хлорида или сульфата магния. В основном ксилолит применяется для устройства монолитных или сборных покрытий пола. Преимущества ксилолитовых полов – относительно небольшой коэффициент теплоусвоения, гигиеничность, достаточная твердость, низкая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истираемость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>, возможность разнообразной цветной окраски.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Ксилобетоны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-  разновидность легкого бетона, заполнителем которого служат опилки, а вяжущим – цемент или известь и гипс,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ксилобетон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при объемной массе 300…700 кг/м³ и прочности на сжатии 0,4…3 МПа применяют как теплоизоляционный, а при объемной массе 700…1200 кг/м³ и прочности на сжатие до 10 МПА – как конструктивно-теплоизоляционный материал.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Клееная древесина относится к наиболее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эффективным  строительным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материалам. Она может быть слоистой или полученной из шпона (фанера,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древеснослоистые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пластики); массивной из кусковых отходов лесопиления и деревообработке (панели, шиты, брусья, доски) и комбинированной (столярные плиты). Преимущества клееной древесины – низкая объемная масса, водостойкость, возможность получения из маломерного материала изделий сложной формы, крупных конструктивных элементов. В клееных конструкциях ослабляется влияние </w:t>
      </w:r>
      <w:proofErr w:type="spellStart"/>
      <w:proofErr w:type="gramStart"/>
      <w:r w:rsidRPr="00AF1C66">
        <w:rPr>
          <w:rFonts w:ascii="Times New Roman" w:hAnsi="Times New Roman" w:cs="Times New Roman"/>
          <w:sz w:val="28"/>
          <w:szCs w:val="28"/>
        </w:rPr>
        <w:t>анизотропности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 древесины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и его пороков, они характеризируется повышенной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глиностойкостью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и низкой возгораемостью, не подвержены усушке и короблении. Клееные деревянные конструкции по срокам и трудозатратам при возведении зданий, стойкости при возведении агрессивной воздушной среды часто успешно конкурируют со стальными и железобетонными конструкциями. Их применение эффективно при возведении сельскохозяйственных и промышленных предприятий, выставочных и торговых павильонов, спортивных комплексов, зданий и сооружений сборно-разборного типа.  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Древесно-стружечные плиты – это материал, полученный горячим прессованием измельченной древесины, смешанной со связующими веществами – синтетическими полимерами. Преимуществами этого материала являются однородность физико-механических свойств в различных направлениях, сравнительно небольшие линейные изменения при переменной влажности, возможность высокой механизации и автоматизации производства.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Строительные материалы на основе некоторых отходов древесины могут изготавливаться без применения специальных вяжущих. Частицы древесины в таких материалах связываются в результате сближения и переплетения волокон, их когезионной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способности  и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физико-химических связей, возникающих в процессе обработки пресс-массы при высоких давлении и температуры.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Без применения специальных связующих получают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древесно-волокнистые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плиты.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F1C66">
        <w:rPr>
          <w:rFonts w:ascii="Times New Roman" w:hAnsi="Times New Roman" w:cs="Times New Roman"/>
          <w:sz w:val="28"/>
          <w:szCs w:val="28"/>
        </w:rPr>
        <w:t>Древесно-волокнистые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плиты – материал, формируемый из волокнистой массы с последующей тепловой обработкой. Примерно 90% всех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древесно-волокнистых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плит изготовляют из древесины. Исходным сырьем служат неделовая древесина и отходы лесопильного и деревообрабатывающего производств. Плиты можно получать из волокон лубяных растений и из </w:t>
      </w:r>
      <w:r w:rsidRPr="00AF1C66">
        <w:rPr>
          <w:rFonts w:ascii="Times New Roman" w:hAnsi="Times New Roman" w:cs="Times New Roman"/>
          <w:sz w:val="28"/>
          <w:szCs w:val="28"/>
        </w:rPr>
        <w:lastRenderedPageBreak/>
        <w:t>другого волокнистого сырья, обладающего достаточной прочностью и гибкостью.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В группу древесных пластиков входят: Древесно-слоистые пластики – материал из листов шпона, пропитанных синтетическим полимером резольного типа и склеенных в результате термической обработки давлением,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лигноуглеводные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пьезотермопластики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, производимые из древесных опилок высокотемпературной обработкой пресс-массы без ввода специальных вяжущих. Технология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лигноуглеводных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пластиков состоит из подготовки, сушки и дозировки древесных частиц, формования ковра, холодной его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подпрессовке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, горячего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прессования  и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охлаждения без снятия давления. Область применения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лигноуглеводных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пластиков такая же, как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древесно-волокнистых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и древесно-стружечных плит.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Пьезотермопластики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могут изготавливаются из опилок двумя способами – без предварительной обработки и с гидротермальной обработкой исходного сырья. По второму способу кондиционные опилки обрабатываются в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автоклавах  паром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при температуре 170…180º С и давлении 0,8…1 МПа в течении 2 ч. Гидролизованная пресс-масса частично высушивается и при определенной влажности последовательно подвергается холодному и горячему прессованию.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Из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пьезотермопластиков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выпускают плитки для пола толщиной 12мм. Исходным сырьем могут служить опилки или измельченная древесина хвойных и лиственных пород, льняная или конопляная костра, камыш, гидролизный лигнин,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одубина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г) Утилизация собственных отходов в производстве строительных материалов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Опыт предприятий Крымской автономной республики, разрабатывающих известняк-ракушечник для получения стенового штучного камня, показывает эффективность изготовления из отходов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камнепиления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ракушечно-бетонных блоков. Блоки формируются в горизонтальных металлических формах с откидными бортами. Дно формы покрывается раствором из ракушечника толщиной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12..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>15 мм для создания внутреннего фактурного слоя. Форма заполняется крупнопористым или мелкозернистым бетоном из ракушечника. Фактура внешней поверхности блоков может создаваться специальным раствором. Ракушечно-бетонные блоки применяют для кладки фундаментов и стен при строительстве производственных и жилых зданий.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lastRenderedPageBreak/>
        <w:t xml:space="preserve">В производстве цемента в результате переработки тонкодисперсных минеральных материалов образуется значительное количество пыли, Общее количество улавливаемой пыли на цементных заводах может составлять до 30% всего объема выпускаемой продукции. До 80% всего количества пыли выбрасывается с газами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клинкерообжигательных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печей. Пыль, выносимая из печей, является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полидесперсным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порошком, содержащим при мокром способе производства 40…70, а при сухом – до 80% фракций размером менее 20мкм. Минералогическими исследованиями установлено, что в составе пыли содержится до 20% клинкерных минералов, 2…14% свободной окиси кальция и от 1 до 8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%  щелочей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>. Основная масса пыли состоит из смеси обожженной глины и неразложившегося известняка. Состав пыли существенно зависит от типа печей, вида и свойств применяемого сырья, способа улавливания.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Основным направлением утилизации пыли на цементных заводах является использование ее в самом процессе производства цемента. Пыль из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пылеосадительных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камер возвращается во вращающуюся печь вместе со шламом. Основное же количество свободной окиси кальция, щелочей и серного ангидрида. Добавка 5…15% такой пыли к сырьевому шламу вызывает его коагуляцию и уменьшение текучести. При повышенном содержании в пыли щелочных окислов также снижается качество клинкера.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Асбестоцементные отходы содержат большое количество гидратированных цементных минералов и асбеста. При обжиге в результате обезвоживании гидратных составляющих цемента и асбеста они приобретают вяжущие свойства. Оптимальная температура обжига находится в интервале 600…700º С. В этом температурном диапазоне завершается дегидратация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гидросиликатов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>, разлагается асбест и образуется ряд минералов, способных к гидравлическому твердению. Вяжущие с выраженной активностью можно получить смешиванием термически обработанных асбестоцементных отходов с металлургическим шлаком и гипсом. Из асбестоцементных отходов изготавливают облицовочные плитки и плитки для пола.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Эффективным видом вяжущего в композициях из асбестоцементных отходов является жидкое стекло. Облицовочные плиты из смеси высушенных и измельченных в порошок асбестоцементных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отходов  и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раствора жидкого стекла плотностью 1,1…1,15 кг/см³ получают при удельном давлении прессования 40…50 МПа. В сухом состоянии эти плиты имеют объемную массу 1380…1410 кг/м³, предел прочности на изгиб 6,5…7 МПа, на сжатие 12…16 МПа.</w:t>
      </w: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Default="00AF1C66" w:rsidP="00AF1C66">
      <w:pPr>
        <w:spacing w:after="0"/>
        <w:ind w:left="2832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Лекция №13</w:t>
      </w:r>
    </w:p>
    <w:p w:rsidR="00AF1C66" w:rsidRPr="00AF1C66" w:rsidRDefault="00AF1C66" w:rsidP="00AF1C66">
      <w:pPr>
        <w:spacing w:after="0"/>
        <w:ind w:left="2832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Из отходов асбестоцементного можно изготавливать теплоизоляционные материалы. Изделия в виде плит, сегментов и скорлуп получают из обожженных и измельченных отходов с добавкой извести, песка и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газообразователей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>. Газобетон на основе вяжущих из асбестоцементных отходов имеют прочность на сжатие 1,9…2,4 МПа и объемную массу 370…420 кг/м³. Отходы асбестоцементной промышленности могут служить наполнителями теплых штукатурок, асфальтовых мастик и асфальтовых бетонов, а также заполнителями бетонов с высокой ударной вязкостью.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Стекольные отходы образуются как при производстве стекла, так и при использовании стеклоизделий на строительных объектах и в быту. Возврат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стеклобоя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в основной технологический процесс производства стекла является основным направлением его утилизации.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Из порошка стекольного боя с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газообразователями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спеканием при 800…900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°  получают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 один из наиболее эффективных теплоизоляционных материалов – пеностекло. Плиты и блоки из пеностекла имеют объемную массу 100…300 кг/м³, теплопроводность 0,09…0,1 Вт и предел прочности на сжатие 0,5…3 МПа.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В смеси с пластичными глинами стекольный бой может служить основным компонентом керамических масс. Изделия из таких масс изготавливают по полусухой технологии, их отличает высокая механическая прочность. Введение стекольного боя в керамическую массу снижает температуру обжига и повышает производительность печей. Выпускают стеклокерамические плитки из шихты, включающей от 10 до 70% боя стекла, измельченного в шаровой мельнице. Массу увлажняют до 5…7%. Плитки прессуют, сушат и обжигают при 750…1000º С. </w:t>
      </w:r>
      <w:proofErr w:type="spellStart"/>
      <w:r w:rsidRPr="00AF1C66">
        <w:rPr>
          <w:rFonts w:ascii="Times New Roman" w:hAnsi="Times New Roman" w:cs="Times New Roman"/>
          <w:sz w:val="28"/>
          <w:szCs w:val="28"/>
        </w:rPr>
        <w:t>Водопоглащение</w:t>
      </w:r>
      <w:proofErr w:type="spellEnd"/>
      <w:r w:rsidRPr="00AF1C66">
        <w:rPr>
          <w:rFonts w:ascii="Times New Roman" w:hAnsi="Times New Roman" w:cs="Times New Roman"/>
          <w:sz w:val="28"/>
          <w:szCs w:val="28"/>
        </w:rPr>
        <w:t xml:space="preserve"> плиток – не более 6%. морозостойкость более 50 циклов.</w:t>
      </w:r>
    </w:p>
    <w:p w:rsidR="00AF1C66" w:rsidRP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Битое стекло также применяют как декоративный материал в цветных штукатурках, молотые стекольные отходы можно использовать как присыпку по масляной краске, абразив – для изготовления наждачной бумаги и как компонент глазури.</w:t>
      </w:r>
    </w:p>
    <w:p w:rsidR="00AF1C66" w:rsidRDefault="00AF1C66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В керамическом производстве отходы возникают на различных стадиях технологического процесса, Сушильный брак после необходимого измельчения служит добавкой для снижения влажности исходной шихты. Бой глиняного кирпича используется после дробления как щебень в общестроительных работах и при изготовлении бетона. Кирпичный щебень имеет объемную насыпную </w:t>
      </w:r>
      <w:proofErr w:type="gramStart"/>
      <w:r w:rsidRPr="00AF1C66">
        <w:rPr>
          <w:rFonts w:ascii="Times New Roman" w:hAnsi="Times New Roman" w:cs="Times New Roman"/>
          <w:sz w:val="28"/>
          <w:szCs w:val="28"/>
        </w:rPr>
        <w:t>массу  800</w:t>
      </w:r>
      <w:proofErr w:type="gramEnd"/>
      <w:r w:rsidRPr="00AF1C66">
        <w:rPr>
          <w:rFonts w:ascii="Times New Roman" w:hAnsi="Times New Roman" w:cs="Times New Roman"/>
          <w:sz w:val="28"/>
          <w:szCs w:val="28"/>
        </w:rPr>
        <w:t xml:space="preserve">…900 кг/м³ , на нем можно получать бетоны с объемной массой 1800…2000 кг/м³, т.е. на 20% легче, чем на обычных тяжелых заполнителях. Применение кирпичного щебня эффективно для изготовления крупно пористых бетонных блоков с объемной массой до 1400 кг/м³. Количество кирпичного боя резко сократилось благодаря </w:t>
      </w:r>
      <w:r w:rsidRPr="00AF1C66">
        <w:rPr>
          <w:rFonts w:ascii="Times New Roman" w:hAnsi="Times New Roman" w:cs="Times New Roman"/>
          <w:sz w:val="28"/>
          <w:szCs w:val="28"/>
        </w:rPr>
        <w:lastRenderedPageBreak/>
        <w:t>контейнеризации и комплексной механизации работ по погрузке и разгрузке кирпича.</w:t>
      </w: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140C8" w:rsidRDefault="002140C8" w:rsidP="00AF1C6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Лекция №14</w:t>
      </w:r>
    </w:p>
    <w:p w:rsidR="002140C8" w:rsidRPr="002140C8" w:rsidRDefault="002140C8" w:rsidP="002140C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140C8">
        <w:rPr>
          <w:rFonts w:ascii="Times New Roman" w:hAnsi="Times New Roman" w:cs="Times New Roman"/>
          <w:sz w:val="28"/>
          <w:szCs w:val="28"/>
        </w:rPr>
        <w:t>Вторичное использование цементного и асфальтового бетонов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 xml:space="preserve"> Заполнители из дробленого бетона. В результате разборки зданий и сооружений, а также накопления некондиционной продукции на предприятиях сборного железобетона образуются значительные количества так называемый бетонного лома. Переработка бетонного лома направлена в настоящее время в основном на получение вторичных заполнителей и высвобождение арматурной стали.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 xml:space="preserve">Широкое распространение получила технология, когда оборудование для получения заполнителя из бетонного лома устанавливают на месте демонтажных работ, а полученный заполнитель используется, в основном, для устройства щебеночной подготовки дорожных одежд и оснований. Эффективной является технология, предусматривающая получение фракционированного щебня </w:t>
      </w:r>
      <w:proofErr w:type="gramStart"/>
      <w:r w:rsidRPr="002140C8">
        <w:rPr>
          <w:rFonts w:ascii="Times New Roman" w:hAnsi="Times New Roman" w:cs="Times New Roman"/>
          <w:sz w:val="28"/>
          <w:szCs w:val="28"/>
        </w:rPr>
        <w:t>( 7.3</w:t>
      </w:r>
      <w:proofErr w:type="gramEnd"/>
      <w:r w:rsidRPr="002140C8">
        <w:rPr>
          <w:rFonts w:ascii="Times New Roman" w:hAnsi="Times New Roman" w:cs="Times New Roman"/>
          <w:sz w:val="28"/>
          <w:szCs w:val="28"/>
        </w:rPr>
        <w:t>) и использование его при заводском производстве бетона и железобетонных конструкций.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 xml:space="preserve">Разрушение конструкций при утилизации бетонного лома может производиться ударными методами, раскалыванием, резкой, дроблением. Из средств разрушения ударными методами применяют гидравлические и пневматические молоты, раскалыванием — </w:t>
      </w:r>
      <w:proofErr w:type="spellStart"/>
      <w:r w:rsidRPr="002140C8">
        <w:rPr>
          <w:rFonts w:ascii="Times New Roman" w:hAnsi="Times New Roman" w:cs="Times New Roman"/>
          <w:sz w:val="28"/>
          <w:szCs w:val="28"/>
        </w:rPr>
        <w:t>гидроклинья</w:t>
      </w:r>
      <w:proofErr w:type="spellEnd"/>
      <w:r w:rsidRPr="002140C8">
        <w:rPr>
          <w:rFonts w:ascii="Times New Roman" w:hAnsi="Times New Roman" w:cs="Times New Roman"/>
          <w:sz w:val="28"/>
          <w:szCs w:val="28"/>
        </w:rPr>
        <w:t xml:space="preserve">; резкой — алмазные круги, оборудование для плазменной резки и др.; дроблением — </w:t>
      </w:r>
      <w:proofErr w:type="spellStart"/>
      <w:r w:rsidRPr="002140C8">
        <w:rPr>
          <w:rFonts w:ascii="Times New Roman" w:hAnsi="Times New Roman" w:cs="Times New Roman"/>
          <w:sz w:val="28"/>
          <w:szCs w:val="28"/>
        </w:rPr>
        <w:t>бетоноломы</w:t>
      </w:r>
      <w:proofErr w:type="spellEnd"/>
      <w:r w:rsidRPr="002140C8">
        <w:rPr>
          <w:rFonts w:ascii="Times New Roman" w:hAnsi="Times New Roman" w:cs="Times New Roman"/>
          <w:sz w:val="28"/>
          <w:szCs w:val="28"/>
        </w:rPr>
        <w:t xml:space="preserve"> с перемещаемыми прямыми или изогнутыми зубьями, подвешиваемые на экскаваторе вместо ковша. При разрушении крупногабаритных конструкций может быть использована энергия взрыва и расширения. Применение расширяющихся реактивов позволяет уменьшить шум, вибрации и выброс строительного мусора при разрушении конструкций. Ряд расширяющихся реактивов разработан на основе извести.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>Разработан ряд установок первичного дробления некондиционного бетона и железобетона с применением дробильно-сортировочного оборудования, используемого при переработке битого камня из карьеров. Коэффициент полезного действия таких установок ниже, чем камнедробильных. Для разрушения железобетонных конструкций длиной до 12 м применяют гидравлические прессы, развивающие давление до 2 МПа.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 xml:space="preserve">Арматура из бетона извлекается с помощью магнитных сепараторов. После извлечения арматуры бетонный лом поступает на </w:t>
      </w:r>
      <w:proofErr w:type="spellStart"/>
      <w:proofErr w:type="gramStart"/>
      <w:r w:rsidRPr="002140C8">
        <w:rPr>
          <w:rFonts w:ascii="Times New Roman" w:hAnsi="Times New Roman" w:cs="Times New Roman"/>
          <w:sz w:val="28"/>
          <w:szCs w:val="28"/>
        </w:rPr>
        <w:t>щеко-вую</w:t>
      </w:r>
      <w:proofErr w:type="spellEnd"/>
      <w:proofErr w:type="gramEnd"/>
      <w:r w:rsidRPr="002140C8">
        <w:rPr>
          <w:rFonts w:ascii="Times New Roman" w:hAnsi="Times New Roman" w:cs="Times New Roman"/>
          <w:sz w:val="28"/>
          <w:szCs w:val="28"/>
        </w:rPr>
        <w:t xml:space="preserve"> дробилку для получения вторичного щебня.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>Установлено, что применение крупных заполнителей из дробленого бетона классов В20—В40 позволяет получать бетон той же или незначительно (на 5—10%) ниже прочности бетона на природных заполнителях.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lastRenderedPageBreak/>
        <w:t>С уменьшением крупности вторичного заполнителя (до 3—10 мм) при прочих равных условиях прочность существенно снижается. Наибольшее снижение прочности характерно для бетона на вторичном известняковом заполнителе (около 20%) и примерно вдвое меньше — на гранитном.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 xml:space="preserve">При замене мелкого природного заполнителя (из кварцевого песка средней крупности) заполнителем из дробленого бетона (фракции менее 3 мм) при В/Ц-0,65 прочность снижается в среднем на 20% для бетона на вторичном гранитном и на 25% для бетона на вторичном известняковом заполнителях. При этом существенно ухудшается </w:t>
      </w:r>
      <w:proofErr w:type="spellStart"/>
      <w:r w:rsidRPr="002140C8">
        <w:rPr>
          <w:rFonts w:ascii="Times New Roman" w:hAnsi="Times New Roman" w:cs="Times New Roman"/>
          <w:sz w:val="28"/>
          <w:szCs w:val="28"/>
        </w:rPr>
        <w:t>удо-боукладываемость</w:t>
      </w:r>
      <w:proofErr w:type="spellEnd"/>
      <w:r w:rsidRPr="002140C8">
        <w:rPr>
          <w:rFonts w:ascii="Times New Roman" w:hAnsi="Times New Roman" w:cs="Times New Roman"/>
          <w:sz w:val="28"/>
          <w:szCs w:val="28"/>
        </w:rPr>
        <w:t xml:space="preserve"> бетонных смесей.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 xml:space="preserve">Использование вторичных заполнителей увеличивает </w:t>
      </w:r>
      <w:proofErr w:type="spellStart"/>
      <w:r w:rsidRPr="002140C8">
        <w:rPr>
          <w:rFonts w:ascii="Times New Roman" w:hAnsi="Times New Roman" w:cs="Times New Roman"/>
          <w:sz w:val="28"/>
          <w:szCs w:val="28"/>
        </w:rPr>
        <w:t>деформатив-ность</w:t>
      </w:r>
      <w:proofErr w:type="spellEnd"/>
      <w:r w:rsidRPr="002140C8">
        <w:rPr>
          <w:rFonts w:ascii="Times New Roman" w:hAnsi="Times New Roman" w:cs="Times New Roman"/>
          <w:sz w:val="28"/>
          <w:szCs w:val="28"/>
        </w:rPr>
        <w:t xml:space="preserve"> бетона; она тем больше, чем меньше крупность заполнителя и прочность бетона, подвергаемого дроблению. Модуль упругости бетона на вторичных заполнителях снижается на 7—18% по сравнению с бетоном на природных заполнителях. Ухудшение прочностных свойств бетонов на заполнителях из дробленого бетона и возрастание их </w:t>
      </w:r>
      <w:proofErr w:type="spellStart"/>
      <w:r w:rsidRPr="002140C8">
        <w:rPr>
          <w:rFonts w:ascii="Times New Roman" w:hAnsi="Times New Roman" w:cs="Times New Roman"/>
          <w:sz w:val="28"/>
          <w:szCs w:val="28"/>
        </w:rPr>
        <w:t>деформативности</w:t>
      </w:r>
      <w:proofErr w:type="spellEnd"/>
      <w:r w:rsidRPr="002140C8">
        <w:rPr>
          <w:rFonts w:ascii="Times New Roman" w:hAnsi="Times New Roman" w:cs="Times New Roman"/>
          <w:sz w:val="28"/>
          <w:szCs w:val="28"/>
        </w:rPr>
        <w:t xml:space="preserve"> под нагрузкой могут быть компенсированы введением в смесь добавок </w:t>
      </w:r>
      <w:proofErr w:type="spellStart"/>
      <w:r w:rsidRPr="002140C8">
        <w:rPr>
          <w:rFonts w:ascii="Times New Roman" w:hAnsi="Times New Roman" w:cs="Times New Roman"/>
          <w:sz w:val="28"/>
          <w:szCs w:val="28"/>
        </w:rPr>
        <w:t>суперпластификаторов</w:t>
      </w:r>
      <w:proofErr w:type="spellEnd"/>
      <w:r w:rsidRPr="002140C8">
        <w:rPr>
          <w:rFonts w:ascii="Times New Roman" w:hAnsi="Times New Roman" w:cs="Times New Roman"/>
          <w:sz w:val="28"/>
          <w:szCs w:val="28"/>
        </w:rPr>
        <w:t>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>Положительный эффект достигается при использовании крупного заполнителя из дробленого бетона в сочетании с природным кварцевым песком.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 xml:space="preserve">Применение крупного заполнителя из дробленого бетона не уменьшает, а в некоторых случаях увеличивает морозостойкость. Это обусловлено высокой прочностью сцепления зерен этого заполнителя и цементного камня. Применение мелкого заполнителя из дробленого бетона приводит к снижению морозостойкости из-за его высокого </w:t>
      </w:r>
      <w:proofErr w:type="spellStart"/>
      <w:r w:rsidRPr="002140C8">
        <w:rPr>
          <w:rFonts w:ascii="Times New Roman" w:hAnsi="Times New Roman" w:cs="Times New Roman"/>
          <w:sz w:val="28"/>
          <w:szCs w:val="28"/>
        </w:rPr>
        <w:t>водопоглощения</w:t>
      </w:r>
      <w:proofErr w:type="spellEnd"/>
      <w:r w:rsidRPr="002140C8">
        <w:rPr>
          <w:rFonts w:ascii="Times New Roman" w:hAnsi="Times New Roman" w:cs="Times New Roman"/>
          <w:sz w:val="28"/>
          <w:szCs w:val="28"/>
        </w:rPr>
        <w:t xml:space="preserve"> и, как следствие, повышенной капиллярной пористости бетона.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>Повышение качества заполнителей из дробленого бетона достигается их активацией. Эффект активации заполнителей состоит в разрушении слабых зерен щебня или удалении остатков цементного камня, образовании свежих сколов, что приводит к повышению технических характеристик бетонов за счет улучшения качества контактной зоны.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>Из методов активации можно отметить механические, химические и др. При механических методах активации дробленого бетона предусматривается самоизмельчение при перемешивании щебня в смесительных установках или их обработка в шаровых мельницах с металлическими шарами.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 xml:space="preserve">Хорошие результаты достигнуты в случае помола дробленого бетона со стальными шарами после предварительного низкотемпературного обжига. В данном случае был получен щебень, практически свободный от растворного компонента, а его свойства — </w:t>
      </w:r>
      <w:proofErr w:type="spellStart"/>
      <w:r w:rsidRPr="002140C8">
        <w:rPr>
          <w:rFonts w:ascii="Times New Roman" w:hAnsi="Times New Roman" w:cs="Times New Roman"/>
          <w:sz w:val="28"/>
          <w:szCs w:val="28"/>
        </w:rPr>
        <w:t>дробимость</w:t>
      </w:r>
      <w:proofErr w:type="spellEnd"/>
      <w:r w:rsidRPr="002140C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0C8">
        <w:rPr>
          <w:rFonts w:ascii="Times New Roman" w:hAnsi="Times New Roman" w:cs="Times New Roman"/>
          <w:sz w:val="28"/>
          <w:szCs w:val="28"/>
        </w:rPr>
        <w:t>водопоглощение</w:t>
      </w:r>
      <w:proofErr w:type="spellEnd"/>
      <w:r w:rsidRPr="002140C8">
        <w:rPr>
          <w:rFonts w:ascii="Times New Roman" w:hAnsi="Times New Roman" w:cs="Times New Roman"/>
          <w:sz w:val="28"/>
          <w:szCs w:val="28"/>
        </w:rPr>
        <w:t xml:space="preserve"> и насыпная плотность близки к аналогичным показателям исходного щебня.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 xml:space="preserve">В Москве введено несколько комплексов по утилизации железобетонных отходов. Однако существующая система переработки отходов далека от совершенства, имеющиеся установки по своей производительности и составу </w:t>
      </w:r>
      <w:r w:rsidRPr="002140C8">
        <w:rPr>
          <w:rFonts w:ascii="Times New Roman" w:hAnsi="Times New Roman" w:cs="Times New Roman"/>
          <w:sz w:val="28"/>
          <w:szCs w:val="28"/>
        </w:rPr>
        <w:lastRenderedPageBreak/>
        <w:t>технологического оборудования не в состоянии обеспечить переработку всех строительных отходов, образующихся в городе.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>Регенерация асфальтобетона. Реконструкция автомобильных дорог, строительство в городах магистральных дорог приводит к увеличению из года в год количества старого асфальтобетона, который может быть регенерирован и использован повторно. Повторное использование старого асфальтобетона позволяет существенно сократить расход нефтяного битума при производстве ремонтно-восстановительных работ.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 xml:space="preserve">Разрушение асфальтобетонных покрытий вызывается воздействием </w:t>
      </w:r>
      <w:proofErr w:type="spellStart"/>
      <w:r w:rsidRPr="002140C8">
        <w:rPr>
          <w:rFonts w:ascii="Times New Roman" w:hAnsi="Times New Roman" w:cs="Times New Roman"/>
          <w:sz w:val="28"/>
          <w:szCs w:val="28"/>
        </w:rPr>
        <w:t>погодно</w:t>
      </w:r>
      <w:proofErr w:type="spellEnd"/>
      <w:r w:rsidRPr="002140C8">
        <w:rPr>
          <w:rFonts w:ascii="Times New Roman" w:hAnsi="Times New Roman" w:cs="Times New Roman"/>
          <w:sz w:val="28"/>
          <w:szCs w:val="28"/>
        </w:rPr>
        <w:t xml:space="preserve">-климатических условий и механических перегрузок от движущихся автотранспортных средств. При этом битум стареет — становится более жестким, повышается его температура размягчения и хрупкости, увеличивается вязкость, уменьшается растяжимость, нарастает содержание </w:t>
      </w:r>
      <w:proofErr w:type="spellStart"/>
      <w:r w:rsidRPr="002140C8">
        <w:rPr>
          <w:rFonts w:ascii="Times New Roman" w:hAnsi="Times New Roman" w:cs="Times New Roman"/>
          <w:sz w:val="28"/>
          <w:szCs w:val="28"/>
        </w:rPr>
        <w:t>асфальтенов</w:t>
      </w:r>
      <w:proofErr w:type="spellEnd"/>
      <w:r w:rsidRPr="002140C8">
        <w:rPr>
          <w:rFonts w:ascii="Times New Roman" w:hAnsi="Times New Roman" w:cs="Times New Roman"/>
          <w:sz w:val="28"/>
          <w:szCs w:val="28"/>
        </w:rPr>
        <w:t>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>Минеральные частицы в асфальтобетоне вследствие механических воздействий подвергаются дезинтеграции, изменяется гранулометрический состав.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>Для расчета состава асфальтобетона, получаемого из старого материала с добавлением нового битума и минеральных составляющих, необходимо определить гранулометрический состав и плотность минерального остова старого асфальтобетона после экстрагирования из него битума, вязкость или температуру размягчения и глубину проникания выделенного битума и его количественное содержание. Затем рассчитывают необходимое количество вновь добавляемых минеральных составляющих и битума. Регенерация на асфальтобетонном заводе дает экономию средств и материалов на 15—20%, регенерация на месте — примерно 30% (по сравнению с укладкой нового слоя толщиной 4 см), холодная регенерация — 30—40%.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 xml:space="preserve">Для восстановления свойств битума необходима его пластификация путем добавления менее вязкого битума, гудрона или </w:t>
      </w:r>
      <w:proofErr w:type="spellStart"/>
      <w:r w:rsidRPr="002140C8">
        <w:rPr>
          <w:rFonts w:ascii="Times New Roman" w:hAnsi="Times New Roman" w:cs="Times New Roman"/>
          <w:sz w:val="28"/>
          <w:szCs w:val="28"/>
        </w:rPr>
        <w:t>высокоаро-матизированных</w:t>
      </w:r>
      <w:proofErr w:type="spellEnd"/>
      <w:r w:rsidRPr="002140C8">
        <w:rPr>
          <w:rFonts w:ascii="Times New Roman" w:hAnsi="Times New Roman" w:cs="Times New Roman"/>
          <w:sz w:val="28"/>
          <w:szCs w:val="28"/>
        </w:rPr>
        <w:t xml:space="preserve"> тяжелых нефтяных фракций (например, экстрактов селективной очистки масел). Количество вводимых пластифицирующих добавок в старый битум составляет 8—12% от массы битума, содержащегося в старом асфальтобетоне.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>В связи с изменением гранулометрического состава старого асфальтобетона при его регенерации вводят свежие каменные материалы в количестве 10—20% по массе.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>На основании накопленного опыта в практику использования старых асфальтобетонных материалов вошли в основном два способа: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 xml:space="preserve">1)         предварительное нагревание отслуживших срок слоев асфальтобетонных покрытий, их разрыхление на глубину 4—5 см, добавление новых каменных материалов и битума (или готовой смеси), разравнивание и уплотнение. Все операции производят на ремонтируемом участке автомобильной дороги. Битум может быть введен в виде эмульсии. Можно </w:t>
      </w:r>
      <w:r w:rsidRPr="002140C8">
        <w:rPr>
          <w:rFonts w:ascii="Times New Roman" w:hAnsi="Times New Roman" w:cs="Times New Roman"/>
          <w:sz w:val="28"/>
          <w:szCs w:val="28"/>
        </w:rPr>
        <w:lastRenderedPageBreak/>
        <w:t>добавлять гудрон или тяжелый экстракт селективной очистки масел для пластификации старого битума из покрытия;</w:t>
      </w:r>
    </w:p>
    <w:p w:rsidR="002140C8" w:rsidRPr="002140C8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>2)         снятие старого асфальтобетона, его транспортирование к смеси тельной установке, дробление до размеров не крупнее 50 мм, загрузка в смеситель принудительного действия с одновременным добавлением новых каменных материалов и вяжущего, доставка полученной асфальтобетонной смеси к месту восстановительных работ, ее укладка и уплотнение. Смесь может содержать до 80% старого асфальтобетона.</w:t>
      </w:r>
    </w:p>
    <w:p w:rsidR="002140C8" w:rsidRPr="00AF1C66" w:rsidRDefault="002140C8" w:rsidP="002140C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40C8">
        <w:rPr>
          <w:rFonts w:ascii="Times New Roman" w:hAnsi="Times New Roman" w:cs="Times New Roman"/>
          <w:sz w:val="28"/>
          <w:szCs w:val="28"/>
        </w:rPr>
        <w:t xml:space="preserve">Кусковой старый асфальтобетон размером до 60 см из приемного бункера подается питателем / в щековую дробилку 2, откуда ленточным конвейером — на молотковую дробилку 3, где измельчается до частиц мельче 40 мм на </w:t>
      </w:r>
      <w:proofErr w:type="spellStart"/>
      <w:r w:rsidRPr="002140C8">
        <w:rPr>
          <w:rFonts w:ascii="Times New Roman" w:hAnsi="Times New Roman" w:cs="Times New Roman"/>
          <w:sz w:val="28"/>
          <w:szCs w:val="28"/>
        </w:rPr>
        <w:t>гранулят</w:t>
      </w:r>
      <w:proofErr w:type="spellEnd"/>
      <w:r w:rsidRPr="002140C8">
        <w:rPr>
          <w:rFonts w:ascii="Times New Roman" w:hAnsi="Times New Roman" w:cs="Times New Roman"/>
          <w:sz w:val="28"/>
          <w:szCs w:val="28"/>
        </w:rPr>
        <w:t xml:space="preserve">, и непрерывным дозатором 4 подается в сушильно-смесительный агрегат 5. Необходимое количество добавочного щебня, песка и минерального порошка (обычно 20—40%) из агрегатов питания 6 и силосной банки 7 непрерывными дозаторами также подается в сушильно-смесительный агрегат. Добавочное количество битума (обычно 2—4% массы материала) подается в среднюю часть барабана 8. В барабанном смесителе происходит плавление </w:t>
      </w:r>
      <w:proofErr w:type="spellStart"/>
      <w:r w:rsidRPr="002140C8">
        <w:rPr>
          <w:rFonts w:ascii="Times New Roman" w:hAnsi="Times New Roman" w:cs="Times New Roman"/>
          <w:sz w:val="28"/>
          <w:szCs w:val="28"/>
        </w:rPr>
        <w:t>гранулята</w:t>
      </w:r>
      <w:proofErr w:type="spellEnd"/>
      <w:r w:rsidRPr="002140C8">
        <w:rPr>
          <w:rFonts w:ascii="Times New Roman" w:hAnsi="Times New Roman" w:cs="Times New Roman"/>
          <w:sz w:val="28"/>
          <w:szCs w:val="28"/>
        </w:rPr>
        <w:t xml:space="preserve">, нагрев минеральной части и </w:t>
      </w:r>
      <w:proofErr w:type="spellStart"/>
      <w:r w:rsidRPr="002140C8">
        <w:rPr>
          <w:rFonts w:ascii="Times New Roman" w:hAnsi="Times New Roman" w:cs="Times New Roman"/>
          <w:sz w:val="28"/>
          <w:szCs w:val="28"/>
        </w:rPr>
        <w:t>вбрызгивание</w:t>
      </w:r>
      <w:proofErr w:type="spellEnd"/>
      <w:r w:rsidRPr="002140C8">
        <w:rPr>
          <w:rFonts w:ascii="Times New Roman" w:hAnsi="Times New Roman" w:cs="Times New Roman"/>
          <w:sz w:val="28"/>
          <w:szCs w:val="28"/>
        </w:rPr>
        <w:t xml:space="preserve"> битума 9. Готовая смесь выгружается в ковш скипового подъемника и направляется в бункер готовой продукции 10, а затем в автомобиль-самосвал.</w:t>
      </w:r>
    </w:p>
    <w:sectPr w:rsidR="002140C8" w:rsidRPr="00AF1C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9B1E09"/>
    <w:multiLevelType w:val="multilevel"/>
    <w:tmpl w:val="FD1A8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5E34"/>
    <w:rsid w:val="002140C8"/>
    <w:rsid w:val="00761D2B"/>
    <w:rsid w:val="009C53DE"/>
    <w:rsid w:val="009D5E34"/>
    <w:rsid w:val="00AF1C66"/>
    <w:rsid w:val="00C13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DE0606-B368-4DD8-98B3-6EE322131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F1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F1C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3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0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3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5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A1174A-4F1B-4C07-936A-2685B6D4C9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42</Pages>
  <Words>13422</Words>
  <Characters>76507</Characters>
  <Application>Microsoft Office Word</Application>
  <DocSecurity>0</DocSecurity>
  <Lines>637</Lines>
  <Paragraphs>179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89750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 Возчиков</dc:creator>
  <cp:keywords/>
  <dc:description/>
  <cp:lastModifiedBy>Руслан Возчиков</cp:lastModifiedBy>
  <cp:revision>2</cp:revision>
  <dcterms:created xsi:type="dcterms:W3CDTF">2016-12-04T15:53:00Z</dcterms:created>
  <dcterms:modified xsi:type="dcterms:W3CDTF">2016-12-04T15:53:00Z</dcterms:modified>
</cp:coreProperties>
</file>