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03B" w:rsidRPr="008C038B" w:rsidRDefault="00FE003B" w:rsidP="00FE003B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8C038B">
        <w:rPr>
          <w:rFonts w:ascii="Times New Roman" w:hAnsi="Times New Roman"/>
          <w:b/>
          <w:sz w:val="28"/>
          <w:szCs w:val="28"/>
        </w:rPr>
        <w:t>7.2 Стереометр. Устройство стереометра. Ориентирование снимков на стереометре.</w:t>
      </w:r>
    </w:p>
    <w:p w:rsidR="00FE003B" w:rsidRPr="00D11C2F" w:rsidRDefault="00FE003B" w:rsidP="00FE003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E003B" w:rsidRPr="00D11C2F" w:rsidRDefault="00FE003B" w:rsidP="00FE00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Как известно, для определения истинных превышений необходимо знать истинные разности продольных параллаксов. Для определения истинных параллаксов необходимо знать поправку δ Δ</w:t>
      </w:r>
      <w:proofErr w:type="gramStart"/>
      <w:r w:rsidRPr="00D11C2F">
        <w:rPr>
          <w:rFonts w:ascii="Times New Roman" w:hAnsi="Times New Roman"/>
          <w:sz w:val="28"/>
          <w:szCs w:val="28"/>
        </w:rPr>
        <w:t>Р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, которую можно определить, зная элементы внешнего и внутреннего ориентирования снимков, подставляя в аналитические формулы, можно вычислить общую поправку δ </w:t>
      </w:r>
      <w:r w:rsidRPr="00D11C2F">
        <w:rPr>
          <w:rFonts w:ascii="Times New Roman" w:hAnsi="Times New Roman"/>
          <w:sz w:val="28"/>
          <w:szCs w:val="28"/>
          <w:vertAlign w:val="subscript"/>
        </w:rPr>
        <w:t>ΔР</w:t>
      </w:r>
      <w:r w:rsidRPr="00D11C2F">
        <w:rPr>
          <w:rFonts w:ascii="Times New Roman" w:hAnsi="Times New Roman"/>
          <w:sz w:val="28"/>
          <w:szCs w:val="28"/>
        </w:rPr>
        <w:t>, вводя  её в измеренные разности продольных параллаксов, получим истинные превышения:</w:t>
      </w:r>
    </w:p>
    <w:p w:rsidR="00FE003B" w:rsidRDefault="00FE003B" w:rsidP="00FE003B">
      <w:pPr>
        <w:spacing w:after="0" w:line="240" w:lineRule="auto"/>
        <w:ind w:firstLine="709"/>
        <w:jc w:val="center"/>
        <w:rPr>
          <w:rFonts w:ascii="Times New Roman" w:hAnsi="Times New Roman"/>
          <w:position w:val="-34"/>
          <w:sz w:val="28"/>
          <w:szCs w:val="28"/>
        </w:rPr>
      </w:pPr>
      <w:r w:rsidRPr="00D11C2F">
        <w:rPr>
          <w:rFonts w:ascii="Times New Roman" w:hAnsi="Times New Roman"/>
          <w:position w:val="-34"/>
          <w:sz w:val="28"/>
          <w:szCs w:val="28"/>
        </w:rPr>
        <w:object w:dxaOrig="126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8pt;height:39.75pt" o:ole="">
            <v:imagedata r:id="rId5" o:title=""/>
          </v:shape>
          <o:OLEObject Type="Embed" ProgID="Equation.3" ShapeID="_x0000_i1025" DrawAspect="Content" ObjectID="_1545499134" r:id="rId6"/>
        </w:object>
      </w:r>
      <w:r>
        <w:rPr>
          <w:rFonts w:ascii="Times New Roman" w:hAnsi="Times New Roman"/>
          <w:position w:val="-34"/>
          <w:sz w:val="28"/>
          <w:szCs w:val="28"/>
        </w:rPr>
        <w:t>.</w:t>
      </w:r>
    </w:p>
    <w:p w:rsidR="00FE003B" w:rsidRPr="00D11C2F" w:rsidRDefault="00FE003B" w:rsidP="00FE003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E003B" w:rsidRPr="00D11C2F" w:rsidRDefault="00FE003B" w:rsidP="00FE00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Второй путь определения поправки в разность продольных параллаксов является способ с использованием 6-стандартно расположенных точек на продольном перекрытии стереопары, т.е. эти точки должны иметь геодезические отметки. Для определения превышений между точками рисовки горизонталей, решения различных инженерных задач, используется специальный фотограмметрический прибор – СТЕРЕРОМЕТР, который подобен стереокомпаратору. </w:t>
      </w:r>
    </w:p>
    <w:p w:rsidR="00FE003B" w:rsidRPr="00D11C2F" w:rsidRDefault="00FE003B" w:rsidP="00FE00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Стереометр состоит из мощной чугунной станины. Вдоль оси прибора направлена ось </w:t>
      </w:r>
      <w:proofErr w:type="gramStart"/>
      <w:r w:rsidRPr="00D11C2F">
        <w:rPr>
          <w:rFonts w:ascii="Times New Roman" w:hAnsi="Times New Roman"/>
          <w:sz w:val="28"/>
          <w:szCs w:val="28"/>
        </w:rPr>
        <w:t>х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D11C2F">
        <w:rPr>
          <w:rFonts w:ascii="Times New Roman" w:hAnsi="Times New Roman"/>
          <w:sz w:val="28"/>
          <w:szCs w:val="28"/>
        </w:rPr>
        <w:t>на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направляющей оси </w:t>
      </w:r>
      <w:proofErr w:type="spellStart"/>
      <w:r w:rsidRPr="00D11C2F">
        <w:rPr>
          <w:rFonts w:ascii="Times New Roman" w:hAnsi="Times New Roman"/>
          <w:sz w:val="28"/>
          <w:szCs w:val="28"/>
        </w:rPr>
        <w:t>х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установлены две каретки с 2-мя </w:t>
      </w:r>
      <w:proofErr w:type="spellStart"/>
      <w:r w:rsidRPr="00D11C2F">
        <w:rPr>
          <w:rFonts w:ascii="Times New Roman" w:hAnsi="Times New Roman"/>
          <w:sz w:val="28"/>
          <w:szCs w:val="28"/>
        </w:rPr>
        <w:t>снимкодержателями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, которые перемещаются одновременно с помощью винта Х прибора. Перпендикулярно оси </w:t>
      </w:r>
      <w:proofErr w:type="spellStart"/>
      <w:proofErr w:type="gramStart"/>
      <w:r w:rsidRPr="00D11C2F">
        <w:rPr>
          <w:rFonts w:ascii="Times New Roman" w:hAnsi="Times New Roman"/>
          <w:sz w:val="28"/>
          <w:szCs w:val="28"/>
        </w:rPr>
        <w:t>х</w:t>
      </w:r>
      <w:proofErr w:type="spellEnd"/>
      <w:proofErr w:type="gramEnd"/>
      <w:r w:rsidRPr="00D11C2F">
        <w:rPr>
          <w:rFonts w:ascii="Times New Roman" w:hAnsi="Times New Roman"/>
          <w:sz w:val="28"/>
          <w:szCs w:val="28"/>
        </w:rPr>
        <w:t xml:space="preserve"> по специальному мостику перемещается наблюдательная система. В своей основе наблюдательная основа представляет собой обычный стереоскоп. На </w:t>
      </w:r>
      <w:proofErr w:type="spellStart"/>
      <w:r w:rsidRPr="00D11C2F">
        <w:rPr>
          <w:rFonts w:ascii="Times New Roman" w:hAnsi="Times New Roman"/>
          <w:sz w:val="28"/>
          <w:szCs w:val="28"/>
        </w:rPr>
        <w:t>снимкодержателях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устанавливаются контактные отпечатки –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аэроснимки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. Левая каретка со </w:t>
      </w:r>
      <w:proofErr w:type="spellStart"/>
      <w:r w:rsidRPr="00D11C2F">
        <w:rPr>
          <w:rFonts w:ascii="Times New Roman" w:hAnsi="Times New Roman"/>
          <w:sz w:val="28"/>
          <w:szCs w:val="28"/>
        </w:rPr>
        <w:t>снимкодержателем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может перемещаться независимо вдоль оси </w:t>
      </w:r>
      <w:proofErr w:type="spellStart"/>
      <w:r w:rsidRPr="00D11C2F">
        <w:rPr>
          <w:rFonts w:ascii="Times New Roman" w:hAnsi="Times New Roman"/>
          <w:sz w:val="28"/>
          <w:szCs w:val="28"/>
        </w:rPr>
        <w:t>х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с помощью винта продольных параллаксов </w:t>
      </w:r>
      <w:proofErr w:type="gramStart"/>
      <w:r w:rsidRPr="00D11C2F">
        <w:rPr>
          <w:rFonts w:ascii="Times New Roman" w:hAnsi="Times New Roman"/>
          <w:sz w:val="28"/>
          <w:szCs w:val="28"/>
        </w:rPr>
        <w:t>Р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D11C2F">
        <w:rPr>
          <w:rFonts w:ascii="Times New Roman" w:hAnsi="Times New Roman"/>
          <w:sz w:val="28"/>
          <w:szCs w:val="28"/>
          <w:vertAlign w:val="subscript"/>
        </w:rPr>
        <w:t>х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. Автоматическая поправка в отсчёт по винту продольных параллаксов выполняется с помощью специальных механизмов – корректоров. Их задача вводить автоматическую поправку в отсчёт по винту продольных параллаксов </w:t>
      </w:r>
      <w:r w:rsidRPr="008C038B">
        <w:rPr>
          <w:rFonts w:ascii="Times New Roman" w:hAnsi="Times New Roman"/>
          <w:i/>
          <w:sz w:val="28"/>
          <w:szCs w:val="28"/>
        </w:rPr>
        <w:t xml:space="preserve">за влияние элементов внешнего ориентирования </w:t>
      </w:r>
      <w:proofErr w:type="spellStart"/>
      <w:r w:rsidRPr="008C038B">
        <w:rPr>
          <w:rFonts w:ascii="Times New Roman" w:hAnsi="Times New Roman"/>
          <w:i/>
          <w:sz w:val="28"/>
          <w:szCs w:val="28"/>
        </w:rPr>
        <w:t>аэроснимков</w:t>
      </w:r>
      <w:proofErr w:type="spellEnd"/>
      <w:r w:rsidRPr="008C038B">
        <w:rPr>
          <w:rFonts w:ascii="Times New Roman" w:hAnsi="Times New Roman"/>
          <w:i/>
          <w:sz w:val="28"/>
          <w:szCs w:val="28"/>
        </w:rPr>
        <w:t>.</w:t>
      </w:r>
    </w:p>
    <w:p w:rsidR="00FE003B" w:rsidRPr="00D11C2F" w:rsidRDefault="00FE003B" w:rsidP="00FE00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Стереометр был разработан выдающимся учёным </w:t>
      </w:r>
      <w:proofErr w:type="spellStart"/>
      <w:r w:rsidRPr="00D11C2F">
        <w:rPr>
          <w:rFonts w:ascii="Times New Roman" w:hAnsi="Times New Roman"/>
          <w:sz w:val="28"/>
          <w:szCs w:val="28"/>
        </w:rPr>
        <w:t>геодезистом-фотограмметристом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Дробышевым. Были разработаны СТВ-1 и СТВ-2. В СТВ-1 были использованы 4 корректирующих устройств, в СТВ-2 – 6 устройств, т.е. введены два дополнительных: ϒ</w:t>
      </w:r>
      <w:r w:rsidRPr="00D11C2F">
        <w:rPr>
          <w:rFonts w:ascii="Times New Roman" w:hAnsi="Times New Roman"/>
          <w:sz w:val="28"/>
          <w:szCs w:val="28"/>
          <w:vertAlign w:val="subscript"/>
        </w:rPr>
        <w:t>1</w:t>
      </w:r>
      <w:r w:rsidRPr="00D11C2F">
        <w:rPr>
          <w:rFonts w:ascii="Times New Roman" w:hAnsi="Times New Roman"/>
          <w:sz w:val="28"/>
          <w:szCs w:val="28"/>
        </w:rPr>
        <w:t>,  ϒ</w:t>
      </w:r>
      <w:r w:rsidRPr="00D11C2F">
        <w:rPr>
          <w:rFonts w:ascii="Times New Roman" w:hAnsi="Times New Roman"/>
          <w:sz w:val="28"/>
          <w:szCs w:val="28"/>
          <w:vertAlign w:val="subscript"/>
        </w:rPr>
        <w:t>2</w:t>
      </w:r>
      <w:r w:rsidRPr="00D11C2F">
        <w:rPr>
          <w:rFonts w:ascii="Times New Roman" w:hAnsi="Times New Roman"/>
          <w:sz w:val="28"/>
          <w:szCs w:val="28"/>
        </w:rPr>
        <w:t xml:space="preserve">. </w:t>
      </w:r>
    </w:p>
    <w:p w:rsidR="00FE003B" w:rsidRPr="00D11C2F" w:rsidRDefault="00FE003B" w:rsidP="00FE00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Таким образом, для введения поправки в разность продольных параллаксов, если известны элементы внешнего ориентирования, можно вычислить установочные значения для каждого корректора, и тогда они автоматически будут вводить поправки в отсчёт по винту продольных параллаксов. Если известны отметки 6-стандартно расположенных точек </w:t>
      </w:r>
      <w:r w:rsidRPr="008C038B">
        <w:rPr>
          <w:rFonts w:ascii="Times New Roman" w:hAnsi="Times New Roman"/>
          <w:i/>
          <w:sz w:val="28"/>
          <w:szCs w:val="28"/>
        </w:rPr>
        <w:t>методом приближений,</w:t>
      </w:r>
      <w:r w:rsidRPr="00D11C2F">
        <w:rPr>
          <w:rFonts w:ascii="Times New Roman" w:hAnsi="Times New Roman"/>
          <w:sz w:val="28"/>
          <w:szCs w:val="28"/>
        </w:rPr>
        <w:t xml:space="preserve"> можно включить в работу корректирующее </w:t>
      </w:r>
      <w:r w:rsidRPr="00D11C2F">
        <w:rPr>
          <w:rFonts w:ascii="Times New Roman" w:hAnsi="Times New Roman"/>
          <w:sz w:val="28"/>
          <w:szCs w:val="28"/>
        </w:rPr>
        <w:lastRenderedPageBreak/>
        <w:t>устройство, которое автоматически будет вводить поправку в отсчёт по винту продольных параллаксов.</w:t>
      </w:r>
    </w:p>
    <w:p w:rsidR="00FE003B" w:rsidRPr="00D11C2F" w:rsidRDefault="00FE003B" w:rsidP="00FE003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Способ последовательных приближений по опорным точкам.</w:t>
      </w:r>
    </w:p>
    <w:p w:rsidR="00FE003B" w:rsidRPr="00D11C2F" w:rsidRDefault="00FE003B" w:rsidP="00FE00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Для определения превышений по опорным точкам необходимо подготовить стереометр. Его включение в работу заключается в центрировании и ориентировании снимков.</w:t>
      </w:r>
    </w:p>
    <w:p w:rsidR="00FE003B" w:rsidRDefault="00FE003B" w:rsidP="00FE00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Для центрирования и ориентирования снимков все корректирующие устройства должны быть приведены к 0. Работа начинается с центрирования снимков, для чего на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аэроснимках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определяются точки надира, находящиеся вблизи главной точки снимка. Центрирование ведётся с правого снимка путём центрирования узелка </w:t>
      </w:r>
      <w:proofErr w:type="spellStart"/>
      <w:r w:rsidRPr="00D11C2F">
        <w:rPr>
          <w:rFonts w:ascii="Times New Roman" w:hAnsi="Times New Roman"/>
          <w:sz w:val="28"/>
          <w:szCs w:val="28"/>
        </w:rPr>
        <w:t>нитедержателя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над центром кассеты. Затее над узелком центрируется точка надира. Те же самые действия выполняются для левого снимка. Ориентирование снимков ведётся по начальным направлениям (начальное направление – линия, соединяющая главные точки), т.е. начальные направления на левом и правом снимках должны быть параллельны оси </w:t>
      </w:r>
      <w:proofErr w:type="spellStart"/>
      <w:r w:rsidRPr="00D11C2F">
        <w:rPr>
          <w:rFonts w:ascii="Times New Roman" w:hAnsi="Times New Roman"/>
          <w:sz w:val="28"/>
          <w:szCs w:val="28"/>
        </w:rPr>
        <w:t>х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прибора. Эти действия выполняются путём поворота кассет вокруг своей оси с помощью корректирующего устройства разворота снимков. Правильность параллельности начальных направлений оси </w:t>
      </w:r>
      <w:proofErr w:type="spellStart"/>
      <w:r w:rsidRPr="00D11C2F">
        <w:rPr>
          <w:rFonts w:ascii="Times New Roman" w:hAnsi="Times New Roman"/>
          <w:sz w:val="28"/>
          <w:szCs w:val="28"/>
        </w:rPr>
        <w:t>х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прибора выполняется путём перемещения кареток левого и правого </w:t>
      </w:r>
      <w:proofErr w:type="spellStart"/>
      <w:r w:rsidRPr="00D11C2F">
        <w:rPr>
          <w:rFonts w:ascii="Times New Roman" w:hAnsi="Times New Roman"/>
          <w:sz w:val="28"/>
          <w:szCs w:val="28"/>
        </w:rPr>
        <w:t>снимкодержателей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по оси </w:t>
      </w:r>
      <w:proofErr w:type="spellStart"/>
      <w:r w:rsidRPr="00D11C2F">
        <w:rPr>
          <w:rFonts w:ascii="Times New Roman" w:hAnsi="Times New Roman"/>
          <w:sz w:val="28"/>
          <w:szCs w:val="28"/>
        </w:rPr>
        <w:t>х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прибора. Узелки не должны сходить с начального направления.</w:t>
      </w:r>
    </w:p>
    <w:p w:rsidR="00FE003B" w:rsidRPr="00D11C2F" w:rsidRDefault="00FE003B" w:rsidP="00FE00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E003B" w:rsidRPr="008C038B" w:rsidRDefault="00FE003B" w:rsidP="00FE003B">
      <w:pPr>
        <w:pStyle w:val="ab"/>
        <w:spacing w:after="0" w:line="240" w:lineRule="auto"/>
        <w:ind w:left="0" w:firstLine="720"/>
        <w:jc w:val="center"/>
        <w:rPr>
          <w:rFonts w:ascii="Times New Roman" w:hAnsi="Times New Roman"/>
          <w:b/>
          <w:position w:val="-34"/>
          <w:sz w:val="28"/>
          <w:szCs w:val="28"/>
        </w:rPr>
      </w:pPr>
      <w:r w:rsidRPr="008C038B">
        <w:rPr>
          <w:rFonts w:ascii="Times New Roman" w:hAnsi="Times New Roman"/>
          <w:b/>
          <w:position w:val="-34"/>
          <w:sz w:val="28"/>
          <w:szCs w:val="28"/>
        </w:rPr>
        <w:t>7.3 Решение задач на стереометре</w:t>
      </w:r>
    </w:p>
    <w:p w:rsidR="00FE003B" w:rsidRPr="008C038B" w:rsidRDefault="00FE003B" w:rsidP="00FE003B">
      <w:pPr>
        <w:pStyle w:val="ab"/>
        <w:spacing w:after="0" w:line="240" w:lineRule="auto"/>
        <w:ind w:left="0" w:firstLine="720"/>
        <w:jc w:val="center"/>
        <w:rPr>
          <w:rFonts w:ascii="Times New Roman" w:hAnsi="Times New Roman"/>
          <w:b/>
          <w:caps/>
          <w:position w:val="-34"/>
          <w:sz w:val="28"/>
          <w:szCs w:val="28"/>
        </w:rPr>
      </w:pPr>
      <w:r w:rsidRPr="008C038B">
        <w:rPr>
          <w:rFonts w:ascii="Times New Roman" w:hAnsi="Times New Roman"/>
          <w:b/>
          <w:position w:val="-34"/>
          <w:sz w:val="28"/>
          <w:szCs w:val="28"/>
        </w:rPr>
        <w:t>проектирование линий с заданным уклоном</w:t>
      </w:r>
    </w:p>
    <w:p w:rsidR="00FE003B" w:rsidRPr="00D11C2F" w:rsidRDefault="00FE003B" w:rsidP="00FE003B">
      <w:pPr>
        <w:pStyle w:val="ab"/>
        <w:spacing w:after="0" w:line="240" w:lineRule="auto"/>
        <w:ind w:left="0" w:firstLine="720"/>
        <w:jc w:val="center"/>
        <w:rPr>
          <w:rFonts w:ascii="Times New Roman" w:hAnsi="Times New Roman"/>
          <w:b/>
          <w:caps/>
          <w:position w:val="-34"/>
          <w:sz w:val="28"/>
          <w:szCs w:val="28"/>
        </w:rPr>
      </w:pPr>
    </w:p>
    <w:p w:rsidR="00FE003B" w:rsidRPr="00D11C2F" w:rsidRDefault="00FE003B" w:rsidP="00FE003B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position w:val="-34"/>
          <w:sz w:val="28"/>
          <w:szCs w:val="28"/>
        </w:rPr>
      </w:pPr>
      <w:r w:rsidRPr="00D11C2F">
        <w:rPr>
          <w:rFonts w:ascii="Times New Roman" w:hAnsi="Times New Roman"/>
          <w:position w:val="-34"/>
          <w:sz w:val="28"/>
          <w:szCs w:val="28"/>
        </w:rPr>
        <w:t xml:space="preserve">Это решение </w:t>
      </w:r>
      <w:proofErr w:type="spellStart"/>
      <w:r w:rsidRPr="00D11C2F">
        <w:rPr>
          <w:rFonts w:ascii="Times New Roman" w:hAnsi="Times New Roman"/>
          <w:position w:val="-34"/>
          <w:sz w:val="28"/>
          <w:szCs w:val="28"/>
        </w:rPr>
        <w:t>обратоной</w:t>
      </w:r>
      <w:proofErr w:type="spellEnd"/>
      <w:r w:rsidRPr="00D11C2F">
        <w:rPr>
          <w:rFonts w:ascii="Times New Roman" w:hAnsi="Times New Roman"/>
          <w:position w:val="-34"/>
          <w:sz w:val="28"/>
          <w:szCs w:val="28"/>
        </w:rPr>
        <w:t xml:space="preserve"> геодезической задачи. Зная заданный уклон на снимке, необходимо определить положение линии с заданным у</w:t>
      </w:r>
      <w:r>
        <w:rPr>
          <w:rFonts w:ascii="Times New Roman" w:hAnsi="Times New Roman"/>
          <w:position w:val="-34"/>
          <w:sz w:val="28"/>
          <w:szCs w:val="28"/>
        </w:rPr>
        <w:t>клоном. Известно, что уклон это</w:t>
      </w:r>
    </w:p>
    <w:p w:rsidR="00FE003B" w:rsidRDefault="00FE003B" w:rsidP="00FE003B">
      <w:pPr>
        <w:pStyle w:val="ab"/>
        <w:spacing w:after="0" w:line="240" w:lineRule="auto"/>
        <w:ind w:left="0" w:firstLine="720"/>
        <w:jc w:val="center"/>
        <w:rPr>
          <w:rFonts w:ascii="Times New Roman" w:hAnsi="Times New Roman"/>
          <w:position w:val="-24"/>
          <w:sz w:val="28"/>
          <w:szCs w:val="28"/>
        </w:rPr>
      </w:pPr>
      <w:r w:rsidRPr="00D11C2F">
        <w:rPr>
          <w:rFonts w:ascii="Times New Roman" w:hAnsi="Times New Roman"/>
          <w:position w:val="-24"/>
          <w:sz w:val="28"/>
          <w:szCs w:val="28"/>
        </w:rPr>
        <w:object w:dxaOrig="1180" w:dyaOrig="620">
          <v:shape id="_x0000_i1026" type="#_x0000_t75" style="width:58.75pt;height:30.55pt" o:ole="">
            <v:imagedata r:id="rId7" o:title=""/>
          </v:shape>
          <o:OLEObject Type="Embed" ProgID="Equation.3" ShapeID="_x0000_i1026" DrawAspect="Content" ObjectID="_1545499135" r:id="rId8"/>
        </w:object>
      </w:r>
      <w:r>
        <w:rPr>
          <w:rFonts w:ascii="Times New Roman" w:hAnsi="Times New Roman"/>
          <w:position w:val="-24"/>
          <w:sz w:val="28"/>
          <w:szCs w:val="28"/>
        </w:rPr>
        <w:t>.</w:t>
      </w:r>
    </w:p>
    <w:p w:rsidR="00FE003B" w:rsidRPr="00D11C2F" w:rsidRDefault="00FE003B" w:rsidP="00FE003B">
      <w:pPr>
        <w:pStyle w:val="ab"/>
        <w:spacing w:after="0" w:line="240" w:lineRule="auto"/>
        <w:ind w:left="0" w:firstLine="720"/>
        <w:jc w:val="center"/>
        <w:rPr>
          <w:rFonts w:ascii="Times New Roman" w:hAnsi="Times New Roman"/>
          <w:position w:val="-34"/>
          <w:sz w:val="28"/>
          <w:szCs w:val="28"/>
        </w:rPr>
      </w:pPr>
    </w:p>
    <w:p w:rsidR="00FE003B" w:rsidRDefault="00FE003B" w:rsidP="00FE003B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Если известен заданный уклон, вычислим для него соответствующие превышения на </w:t>
      </w:r>
      <w:smartTag w:uri="urn:schemas-microsoft-com:office:smarttags" w:element="metricconverter">
        <w:smartTagPr>
          <w:attr w:name="ProductID" w:val="100 м"/>
        </w:smartTagPr>
        <w:r w:rsidRPr="00D11C2F">
          <w:rPr>
            <w:rFonts w:ascii="Times New Roman" w:hAnsi="Times New Roman"/>
            <w:sz w:val="28"/>
            <w:szCs w:val="28"/>
          </w:rPr>
          <w:t>100 м</w:t>
        </w:r>
      </w:smartTag>
      <w:r w:rsidRPr="00D11C2F">
        <w:rPr>
          <w:rFonts w:ascii="Times New Roman" w:hAnsi="Times New Roman"/>
          <w:sz w:val="28"/>
          <w:szCs w:val="28"/>
        </w:rPr>
        <w:t>. (</w:t>
      </w:r>
      <w:r w:rsidRPr="00D11C2F">
        <w:rPr>
          <w:rFonts w:ascii="Times New Roman" w:hAnsi="Times New Roman"/>
          <w:sz w:val="28"/>
          <w:szCs w:val="28"/>
          <w:lang w:val="en-US"/>
        </w:rPr>
        <w:t>d</w:t>
      </w:r>
      <w:r w:rsidRPr="00D11C2F">
        <w:rPr>
          <w:rFonts w:ascii="Times New Roman" w:hAnsi="Times New Roman"/>
          <w:sz w:val="28"/>
          <w:szCs w:val="28"/>
        </w:rPr>
        <w:t>=100 м.)</w:t>
      </w:r>
    </w:p>
    <w:p w:rsidR="00FE003B" w:rsidRPr="00D11C2F" w:rsidRDefault="00FE003B" w:rsidP="00FE003B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</w:p>
    <w:p w:rsidR="00FE003B" w:rsidRDefault="00FE003B" w:rsidP="00FE003B">
      <w:pPr>
        <w:pStyle w:val="ab"/>
        <w:spacing w:after="0" w:line="240" w:lineRule="auto"/>
        <w:ind w:left="0" w:firstLine="720"/>
        <w:jc w:val="center"/>
        <w:rPr>
          <w:rFonts w:ascii="Times New Roman" w:hAnsi="Times New Roman"/>
          <w:position w:val="-6"/>
          <w:sz w:val="28"/>
          <w:szCs w:val="28"/>
        </w:rPr>
      </w:pPr>
      <w:r w:rsidRPr="00D11C2F">
        <w:rPr>
          <w:rFonts w:ascii="Times New Roman" w:hAnsi="Times New Roman"/>
          <w:position w:val="-6"/>
          <w:sz w:val="28"/>
          <w:szCs w:val="28"/>
          <w:lang w:val="en-US"/>
        </w:rPr>
        <w:object w:dxaOrig="859" w:dyaOrig="279">
          <v:shape id="_x0000_i1027" type="#_x0000_t75" style="width:43.8pt;height:15pt" o:ole="">
            <v:imagedata r:id="rId9" o:title=""/>
          </v:shape>
          <o:OLEObject Type="Embed" ProgID="Equation.3" ShapeID="_x0000_i1027" DrawAspect="Content" ObjectID="_1545499136" r:id="rId10"/>
        </w:object>
      </w:r>
    </w:p>
    <w:p w:rsidR="00FE003B" w:rsidRPr="004A359F" w:rsidRDefault="00FE003B" w:rsidP="00FE003B">
      <w:pPr>
        <w:pStyle w:val="ab"/>
        <w:spacing w:after="0" w:line="240" w:lineRule="auto"/>
        <w:ind w:left="0" w:firstLine="720"/>
        <w:jc w:val="center"/>
        <w:rPr>
          <w:rFonts w:ascii="Times New Roman" w:hAnsi="Times New Roman"/>
          <w:sz w:val="28"/>
          <w:szCs w:val="28"/>
        </w:rPr>
      </w:pPr>
    </w:p>
    <w:p w:rsidR="00FE003B" w:rsidRDefault="00FE003B" w:rsidP="00FE003B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kk-KZ"/>
        </w:rPr>
      </w:pPr>
      <w:r w:rsidRPr="00D11C2F">
        <w:rPr>
          <w:rFonts w:ascii="Times New Roman" w:hAnsi="Times New Roman"/>
          <w:sz w:val="28"/>
          <w:szCs w:val="28"/>
          <w:lang w:val="kk-KZ"/>
        </w:rPr>
        <w:t>Вычисленные проектные превышения подставим в формулу:</w:t>
      </w:r>
    </w:p>
    <w:p w:rsidR="00FE003B" w:rsidRPr="00D11C2F" w:rsidRDefault="00FE003B" w:rsidP="00FE003B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E003B" w:rsidRDefault="00FE003B" w:rsidP="00FE003B">
      <w:pPr>
        <w:pStyle w:val="ab"/>
        <w:spacing w:after="0" w:line="240" w:lineRule="auto"/>
        <w:ind w:left="0" w:firstLine="720"/>
        <w:jc w:val="center"/>
        <w:rPr>
          <w:rFonts w:ascii="Times New Roman" w:hAnsi="Times New Roman"/>
          <w:position w:val="-32"/>
          <w:sz w:val="28"/>
          <w:szCs w:val="28"/>
          <w:lang w:val="kk-KZ"/>
        </w:rPr>
      </w:pPr>
      <w:r w:rsidRPr="00D11C2F">
        <w:rPr>
          <w:rFonts w:ascii="Times New Roman" w:hAnsi="Times New Roman"/>
          <w:position w:val="-32"/>
          <w:sz w:val="28"/>
          <w:szCs w:val="28"/>
          <w:lang w:val="kk-KZ"/>
        </w:rPr>
        <w:object w:dxaOrig="2880" w:dyaOrig="760">
          <v:shape id="_x0000_i1028" type="#_x0000_t75" style="width:2in;height:38pt" o:ole="">
            <v:imagedata r:id="rId11" o:title=""/>
          </v:shape>
          <o:OLEObject Type="Embed" ProgID="Equation.3" ShapeID="_x0000_i1028" DrawAspect="Content" ObjectID="_1545499137" r:id="rId12"/>
        </w:object>
      </w:r>
      <w:r>
        <w:rPr>
          <w:rFonts w:ascii="Times New Roman" w:hAnsi="Times New Roman"/>
          <w:position w:val="-32"/>
          <w:sz w:val="28"/>
          <w:szCs w:val="28"/>
          <w:lang w:val="kk-KZ"/>
        </w:rPr>
        <w:t>.</w:t>
      </w:r>
    </w:p>
    <w:p w:rsidR="00FE003B" w:rsidRPr="00D11C2F" w:rsidRDefault="00FE003B" w:rsidP="00FE003B">
      <w:pPr>
        <w:pStyle w:val="ab"/>
        <w:spacing w:after="0" w:line="240" w:lineRule="auto"/>
        <w:ind w:left="0" w:firstLine="72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FE003B" w:rsidRPr="00D11C2F" w:rsidRDefault="00FE003B" w:rsidP="00FE003B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lastRenderedPageBreak/>
        <w:t>Таким образом, вычислим разность продольных параллаксов, соответствующую заданному уклону.</w:t>
      </w:r>
    </w:p>
    <w:p w:rsidR="00FE003B" w:rsidRPr="00D11C2F" w:rsidRDefault="00FE003B" w:rsidP="00FE003B">
      <w:pPr>
        <w:pStyle w:val="ab"/>
        <w:numPr>
          <w:ilvl w:val="0"/>
          <w:numId w:val="1"/>
        </w:numPr>
        <w:tabs>
          <w:tab w:val="clear" w:pos="144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для выноса линии с заданным уклоном подготовим стереометр к работе;</w:t>
      </w:r>
    </w:p>
    <w:p w:rsidR="00FE003B" w:rsidRPr="00D11C2F" w:rsidRDefault="00FE003B" w:rsidP="00FE003B">
      <w:pPr>
        <w:pStyle w:val="ab"/>
        <w:numPr>
          <w:ilvl w:val="0"/>
          <w:numId w:val="1"/>
        </w:numPr>
        <w:tabs>
          <w:tab w:val="clear" w:pos="144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берём отсчёт на исходную точку, начало трассы. Вычисляем параллактический отсчёт для первого пикета</w:t>
      </w:r>
    </w:p>
    <w:p w:rsidR="00FE003B" w:rsidRPr="00D11C2F" w:rsidRDefault="00FE003B" w:rsidP="00FE003B">
      <w:pPr>
        <w:pStyle w:val="ab"/>
        <w:numPr>
          <w:ilvl w:val="0"/>
          <w:numId w:val="1"/>
        </w:numPr>
        <w:tabs>
          <w:tab w:val="clear" w:pos="144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14"/>
          <w:sz w:val="28"/>
          <w:szCs w:val="28"/>
        </w:rPr>
        <w:object w:dxaOrig="1800" w:dyaOrig="380">
          <v:shape id="_x0000_i1029" type="#_x0000_t75" style="width:91pt;height:19pt" o:ole="">
            <v:imagedata r:id="rId13" o:title=""/>
          </v:shape>
          <o:OLEObject Type="Embed" ProgID="Equation.3" ShapeID="_x0000_i1029" DrawAspect="Content" ObjectID="_1545499138" r:id="rId14"/>
        </w:object>
      </w:r>
      <w:r w:rsidRPr="00D11C2F">
        <w:rPr>
          <w:rFonts w:ascii="Times New Roman" w:hAnsi="Times New Roman"/>
          <w:sz w:val="28"/>
          <w:szCs w:val="28"/>
        </w:rPr>
        <w:t>;</w:t>
      </w:r>
    </w:p>
    <w:p w:rsidR="00FE003B" w:rsidRPr="00D11C2F" w:rsidRDefault="00FE003B" w:rsidP="00FE003B">
      <w:pPr>
        <w:pStyle w:val="ab"/>
        <w:numPr>
          <w:ilvl w:val="0"/>
          <w:numId w:val="1"/>
        </w:numPr>
        <w:tabs>
          <w:tab w:val="clear" w:pos="144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устанавливаем на винте продольных параллаксов отсчёт Р</w:t>
      </w:r>
      <w:proofErr w:type="gramStart"/>
      <w:r w:rsidRPr="00D11C2F">
        <w:rPr>
          <w:rFonts w:ascii="Times New Roman" w:hAnsi="Times New Roman"/>
          <w:sz w:val="28"/>
          <w:szCs w:val="28"/>
          <w:vertAlign w:val="subscript"/>
        </w:rPr>
        <w:t>1</w:t>
      </w:r>
      <w:proofErr w:type="gramEnd"/>
      <w:r w:rsidRPr="00D11C2F">
        <w:rPr>
          <w:rFonts w:ascii="Times New Roman" w:hAnsi="Times New Roman"/>
          <w:sz w:val="28"/>
          <w:szCs w:val="28"/>
        </w:rPr>
        <w:t>(нить приподнимается или «зароется в землю»);</w:t>
      </w:r>
    </w:p>
    <w:p w:rsidR="00FE003B" w:rsidRPr="00D11C2F" w:rsidRDefault="00FE003B" w:rsidP="00FE003B">
      <w:pPr>
        <w:pStyle w:val="ab"/>
        <w:numPr>
          <w:ilvl w:val="0"/>
          <w:numId w:val="1"/>
        </w:numPr>
        <w:tabs>
          <w:tab w:val="clear" w:pos="144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в пределах </w:t>
      </w:r>
      <w:smartTag w:uri="urn:schemas-microsoft-com:office:smarttags" w:element="metricconverter">
        <w:smartTagPr>
          <w:attr w:name="ProductID" w:val="100 м"/>
        </w:smartTagPr>
        <w:r w:rsidRPr="00D11C2F">
          <w:rPr>
            <w:rFonts w:ascii="Times New Roman" w:hAnsi="Times New Roman"/>
            <w:sz w:val="28"/>
            <w:szCs w:val="28"/>
          </w:rPr>
          <w:t>100 м</w:t>
        </w:r>
      </w:smartTag>
      <w:r w:rsidRPr="00D11C2F">
        <w:rPr>
          <w:rFonts w:ascii="Times New Roman" w:hAnsi="Times New Roman"/>
          <w:sz w:val="28"/>
          <w:szCs w:val="28"/>
        </w:rPr>
        <w:t xml:space="preserve">. в масштабе снимка ищем место касания </w:t>
      </w:r>
      <w:proofErr w:type="spellStart"/>
      <w:r w:rsidRPr="00D11C2F">
        <w:rPr>
          <w:rFonts w:ascii="Times New Roman" w:hAnsi="Times New Roman"/>
          <w:sz w:val="28"/>
          <w:szCs w:val="28"/>
        </w:rPr>
        <w:t>стереонити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поверхности земли;</w:t>
      </w:r>
    </w:p>
    <w:p w:rsidR="00FE003B" w:rsidRPr="00D11C2F" w:rsidRDefault="00FE003B" w:rsidP="00FE003B">
      <w:pPr>
        <w:pStyle w:val="ab"/>
        <w:numPr>
          <w:ilvl w:val="0"/>
          <w:numId w:val="1"/>
        </w:numPr>
        <w:tabs>
          <w:tab w:val="clear" w:pos="144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вычисляем параллактический отсчёт Р</w:t>
      </w:r>
      <w:proofErr w:type="gramStart"/>
      <w:r w:rsidRPr="00D11C2F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D11C2F">
        <w:rPr>
          <w:rFonts w:ascii="Times New Roman" w:hAnsi="Times New Roman"/>
          <w:sz w:val="28"/>
          <w:szCs w:val="28"/>
        </w:rPr>
        <w:t>.</w:t>
      </w:r>
    </w:p>
    <w:p w:rsidR="00FE003B" w:rsidRPr="00D11C2F" w:rsidRDefault="00FE003B" w:rsidP="00FE003B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По аналогии  первой точкой определяем положение 2-ой точки на заданном уклоне. Таким образом, выполняем проектирование линии с заданным уклоном.</w:t>
      </w:r>
    </w:p>
    <w:p w:rsidR="00FE003B" w:rsidRPr="00D11C2F" w:rsidRDefault="00FE003B" w:rsidP="00FE003B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604327"/>
    <w:multiLevelType w:val="hybridMultilevel"/>
    <w:tmpl w:val="EA30E15E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E003B"/>
    <w:rsid w:val="0015422E"/>
    <w:rsid w:val="003134C8"/>
    <w:rsid w:val="009C1933"/>
    <w:rsid w:val="00AF398C"/>
    <w:rsid w:val="00BF33E4"/>
    <w:rsid w:val="00DE6893"/>
    <w:rsid w:val="00E3293E"/>
    <w:rsid w:val="00FE0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3B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716</Words>
  <Characters>4085</Characters>
  <Application>Microsoft Office Word</Application>
  <DocSecurity>0</DocSecurity>
  <Lines>34</Lines>
  <Paragraphs>9</Paragraphs>
  <ScaleCrop>false</ScaleCrop>
  <Company/>
  <LinksUpToDate>false</LinksUpToDate>
  <CharactersWithSpaces>4792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2017-01-09T14:31:00Z</dcterms:created>
  <dcterms:modified xsi:type="dcterms:W3CDTF">2017-01-09T14:31:00Z</dcterms:modified>
</cp:coreProperties>
</file>