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C59" w:rsidRDefault="0018502F" w:rsidP="003A6645">
      <w:pPr>
        <w:pStyle w:val="a6"/>
        <w:jc w:val="both"/>
        <w:rPr>
          <w:rFonts w:ascii="Times New Roman" w:hAnsi="Times New Roman" w:cs="Times New Roman"/>
          <w:sz w:val="24"/>
          <w:szCs w:val="24"/>
        </w:rPr>
      </w:pPr>
      <w:r w:rsidRPr="003A6645">
        <w:rPr>
          <w:rFonts w:ascii="Times New Roman" w:hAnsi="Times New Roman" w:cs="Times New Roman"/>
          <w:sz w:val="24"/>
          <w:szCs w:val="24"/>
          <w:lang w:eastAsia="ru-RU"/>
        </w:rPr>
        <w:t xml:space="preserve">Тема№8: </w:t>
      </w:r>
      <w:r w:rsidRPr="003A6645">
        <w:rPr>
          <w:rFonts w:ascii="Times New Roman" w:hAnsi="Times New Roman" w:cs="Times New Roman"/>
          <w:sz w:val="24"/>
          <w:szCs w:val="24"/>
        </w:rPr>
        <w:t>Эффективность разработки, внедрения и создания нововведений.</w:t>
      </w:r>
    </w:p>
    <w:p w:rsidR="0018502F" w:rsidRPr="003A6645" w:rsidRDefault="0018502F" w:rsidP="003A6645">
      <w:pPr>
        <w:pStyle w:val="a6"/>
        <w:jc w:val="both"/>
        <w:rPr>
          <w:rFonts w:ascii="Times New Roman" w:hAnsi="Times New Roman" w:cs="Times New Roman"/>
          <w:sz w:val="24"/>
          <w:szCs w:val="24"/>
        </w:rPr>
      </w:pPr>
      <w:r w:rsidRPr="003A6645">
        <w:rPr>
          <w:rFonts w:ascii="Times New Roman" w:hAnsi="Times New Roman" w:cs="Times New Roman"/>
          <w:sz w:val="24"/>
          <w:szCs w:val="24"/>
        </w:rPr>
        <w:tab/>
      </w:r>
      <w:r w:rsidR="003D4127" w:rsidRPr="003A6645">
        <w:rPr>
          <w:rFonts w:ascii="Times New Roman" w:hAnsi="Times New Roman" w:cs="Times New Roman"/>
          <w:sz w:val="24"/>
          <w:szCs w:val="24"/>
        </w:rPr>
        <w:t xml:space="preserve"> </w:t>
      </w:r>
    </w:p>
    <w:p w:rsidR="003D4127" w:rsidRPr="003A6645" w:rsidRDefault="0018502F" w:rsidP="003A6645">
      <w:pPr>
        <w:pStyle w:val="a6"/>
        <w:jc w:val="both"/>
        <w:rPr>
          <w:rFonts w:ascii="Times New Roman" w:hAnsi="Times New Roman" w:cs="Times New Roman"/>
          <w:sz w:val="24"/>
          <w:szCs w:val="24"/>
        </w:rPr>
      </w:pPr>
      <w:r w:rsidRPr="003A6645">
        <w:rPr>
          <w:rFonts w:ascii="Times New Roman" w:hAnsi="Times New Roman" w:cs="Times New Roman"/>
          <w:sz w:val="24"/>
          <w:szCs w:val="24"/>
        </w:rPr>
        <w:tab/>
      </w:r>
      <w:r w:rsidR="003D4127" w:rsidRPr="003A6645">
        <w:rPr>
          <w:rFonts w:ascii="Times New Roman" w:hAnsi="Times New Roman" w:cs="Times New Roman"/>
          <w:sz w:val="24"/>
          <w:szCs w:val="24"/>
        </w:rPr>
        <w:t xml:space="preserve">Сущность и классификация нововведений </w:t>
      </w:r>
    </w:p>
    <w:p w:rsidR="003D4127" w:rsidRPr="003A6645" w:rsidRDefault="0018502F" w:rsidP="003A6645">
      <w:pPr>
        <w:pStyle w:val="a6"/>
        <w:jc w:val="both"/>
        <w:rPr>
          <w:rFonts w:ascii="Times New Roman" w:hAnsi="Times New Roman" w:cs="Times New Roman"/>
          <w:sz w:val="24"/>
          <w:szCs w:val="24"/>
        </w:rPr>
      </w:pPr>
      <w:bookmarkStart w:id="0" w:name="1"/>
      <w:bookmarkEnd w:id="0"/>
      <w:r w:rsidRPr="003A6645">
        <w:rPr>
          <w:rFonts w:ascii="Times New Roman" w:hAnsi="Times New Roman" w:cs="Times New Roman"/>
          <w:sz w:val="24"/>
          <w:szCs w:val="24"/>
        </w:rPr>
        <w:tab/>
      </w:r>
      <w:r w:rsidR="003D4127" w:rsidRPr="003A6645">
        <w:rPr>
          <w:rFonts w:ascii="Times New Roman" w:hAnsi="Times New Roman" w:cs="Times New Roman"/>
          <w:sz w:val="24"/>
          <w:szCs w:val="24"/>
        </w:rPr>
        <w:t>Понятие нововведения, его различие и сходство с инновацией</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967C59">
        <w:rPr>
          <w:rFonts w:ascii="Times New Roman" w:hAnsi="Times New Roman" w:cs="Times New Roman"/>
          <w:color w:val="555555"/>
          <w:sz w:val="24"/>
          <w:szCs w:val="24"/>
        </w:rPr>
        <w:t>С</w:t>
      </w:r>
      <w:r w:rsidR="003D4127" w:rsidRPr="003A6645">
        <w:rPr>
          <w:rFonts w:ascii="Times New Roman" w:hAnsi="Times New Roman" w:cs="Times New Roman"/>
          <w:color w:val="555555"/>
          <w:sz w:val="24"/>
          <w:szCs w:val="24"/>
        </w:rPr>
        <w:t xml:space="preserve">ущественные отличия состоят в следующем: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открытие делается, как правило, на фундаментальном уровне, тогда как инновация производится на уровне продукта или технологии, приводит к появлению на рынке товара с новыми свойствами либо произведенного новым способом, то есть на прикладном уровне;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инновация, как мы уже говорили, направлена на получение экономической выгоды, что чаще всего не свойственно открытию, которое по своей сущности является "бескорыстным" актом;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изобретение может быть сделано изобретателем одиночкой, инновация требует коллективного комплексного труда специалистов разного профиля, в том числе и специалистов производственной компании;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инновация есть результат целенаправленного использования результатов систематических технических разработок, научно-исследовательских программ и т.д., а открытие или изобретение, вообще говоря, может произойти случайно;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инновация не есть новая техника, поскольку новый продукт может быть выпущен с помощью действующей (неизмененной) технологии;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наконец, инновация не есть внедрение, но не потому, что это термин советского времени, и не потому, что внедрение, как многие отмечают, носит оттенок насильственного действия, а потому, что внедрение (опять же из норм русского языка) все-таки скорее действие, чем результат.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Анализ различных определений нововведений приводит к выводу, что специфическое содержание составляют изменения, а главной функцией инновационной деятельности является функция изменения.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Нововведение – это результат практического или научно-технического освоения новшества.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Нововведение есть процесс разработки, освоения, эксплуатации и исчерпания производственно-экономического и социального потенциала, лежащего в основе новации.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Слово «инновация» выступает синонимом нововведения или новшества, и может использоваться наряду с ними. </w:t>
      </w:r>
    </w:p>
    <w:p w:rsidR="003D4127"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Инновация (нововведение) – конечный результат инновационной деятельности, получивший реализацию в виде нового или усовершенствованного продукта, реализуемого на рынке, нового или усовершенствованного технологического процесса, используемого в практической деятельности.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Многие исследователи считают неправомерным отождествлять понятия «новшество» и «инновация». </w:t>
      </w:r>
    </w:p>
    <w:p w:rsidR="0018502F" w:rsidRPr="003A6645" w:rsidRDefault="0018502F"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ab/>
      </w:r>
      <w:r w:rsidRPr="003A6645">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Понятия "новшество" и "нововведение" нередко отождествляется, хотя между ними есть и некоторые различия.</w:t>
      </w:r>
    </w:p>
    <w:p w:rsidR="003D4127" w:rsidRPr="003A6645"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i/>
          <w:color w:val="555555"/>
          <w:sz w:val="24"/>
          <w:szCs w:val="24"/>
          <w:u w:val="single"/>
        </w:rPr>
        <w:t>Новшество</w:t>
      </w:r>
      <w:r w:rsidR="003D4127" w:rsidRPr="003A6645">
        <w:rPr>
          <w:rFonts w:ascii="Times New Roman" w:hAnsi="Times New Roman" w:cs="Times New Roman"/>
          <w:color w:val="555555"/>
          <w:sz w:val="24"/>
          <w:szCs w:val="24"/>
        </w:rPr>
        <w:t xml:space="preserve"> — это новый порядок действий, новый метод, оформленный результат фундаментальных, прикладных исследований, разработок или экспериментальных работ в какой-либо сфере деятельности по повышению его эффективности. Новшества могут оформляться в виде открытий, изобретений, патентов, товарных знаков, рационализаторских предложений, документации на новый или усовершенствованный продукт, технологию, управленческий или производственный процесс. Новшества могут быть зафиксированы в головах людей, на бумажных или электронных носителях. Информация о новшествах содержится в научной и технической литературе. А также в нормативных и методических документах, отчетах о маркетинговых исследованиях и т. д. </w:t>
      </w:r>
    </w:p>
    <w:p w:rsidR="003D4127" w:rsidRPr="003A6645"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Новшества могут разрабатываться по любой проблеме на любой стадии жизненного цикла товара. Новшества могут быть покупными или собственной разработки, предназначенными для накопления, продажи или внедрения в производственный процесс выпускаемой фирмой продукций (выполняемой услуги), то есть превращения в форму инновации. </w:t>
      </w:r>
    </w:p>
    <w:p w:rsidR="003D4127" w:rsidRPr="003A6645"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i/>
          <w:color w:val="555555"/>
          <w:sz w:val="24"/>
          <w:szCs w:val="24"/>
          <w:u w:val="single"/>
        </w:rPr>
        <w:t>Терми</w:t>
      </w:r>
      <w:proofErr w:type="gramStart"/>
      <w:r w:rsidR="003D4127" w:rsidRPr="003A6645">
        <w:rPr>
          <w:rFonts w:ascii="Times New Roman" w:hAnsi="Times New Roman" w:cs="Times New Roman"/>
          <w:i/>
          <w:color w:val="555555"/>
          <w:sz w:val="24"/>
          <w:szCs w:val="24"/>
          <w:u w:val="single"/>
        </w:rPr>
        <w:t>н«</w:t>
      </w:r>
      <w:proofErr w:type="gramEnd"/>
      <w:r w:rsidR="003D4127" w:rsidRPr="003A6645">
        <w:rPr>
          <w:rFonts w:ascii="Times New Roman" w:hAnsi="Times New Roman" w:cs="Times New Roman"/>
          <w:i/>
          <w:color w:val="555555"/>
          <w:sz w:val="24"/>
          <w:szCs w:val="24"/>
          <w:u w:val="single"/>
        </w:rPr>
        <w:t>нововведение»</w:t>
      </w:r>
      <w:r w:rsidR="003D4127" w:rsidRPr="003A6645">
        <w:rPr>
          <w:rFonts w:ascii="Times New Roman" w:hAnsi="Times New Roman" w:cs="Times New Roman"/>
          <w:color w:val="555555"/>
          <w:sz w:val="24"/>
          <w:szCs w:val="24"/>
        </w:rPr>
        <w:t xml:space="preserve"> означает, что новшество используется. Вложение инвестиций в разработку новшества — половина дела. Главное — внедрить новшество, превратить новшество в форму инновации, то есть завершить инновационную деятельность и получить положительный результат, затеям продолжить диффузию инновации. Для разработки новшества необходимо провести маркетинговые исследования, НИОКР, организационно-технологическую подготовку производства, производство и оформить результаты. Поэтому часто говорят, что инновация — </w:t>
      </w:r>
      <w:r w:rsidR="003D4127" w:rsidRPr="003A6645">
        <w:rPr>
          <w:rFonts w:ascii="Times New Roman" w:hAnsi="Times New Roman" w:cs="Times New Roman"/>
          <w:color w:val="555555"/>
          <w:sz w:val="24"/>
          <w:szCs w:val="24"/>
        </w:rPr>
        <w:lastRenderedPageBreak/>
        <w:t xml:space="preserve">конечный результат внедрения новшества с целью изменения объекта управления и получения экономического, социального, экологического, научно-технического или другого вида эффекта. [4] </w:t>
      </w:r>
    </w:p>
    <w:p w:rsidR="003D4127"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Таким образом, мы пришли к выводу, что нововведение выступает как конкретный результат научных исследований и разработок в виде новой продукции, техники, технологии, информации, методики и т.д. </w:t>
      </w:r>
    </w:p>
    <w:p w:rsidR="003A6645" w:rsidRPr="003A6645" w:rsidRDefault="003A6645" w:rsidP="003A6645">
      <w:pPr>
        <w:pStyle w:val="a6"/>
        <w:jc w:val="both"/>
        <w:rPr>
          <w:rFonts w:ascii="Times New Roman" w:hAnsi="Times New Roman" w:cs="Times New Roman"/>
          <w:color w:val="555555"/>
          <w:sz w:val="24"/>
          <w:szCs w:val="24"/>
        </w:rPr>
      </w:pPr>
    </w:p>
    <w:p w:rsidR="003D4127" w:rsidRPr="00967C59" w:rsidRDefault="003A6645" w:rsidP="003A6645">
      <w:pPr>
        <w:pStyle w:val="a6"/>
        <w:jc w:val="both"/>
        <w:rPr>
          <w:rFonts w:ascii="Times New Roman" w:hAnsi="Times New Roman" w:cs="Times New Roman"/>
          <w:i/>
          <w:color w:val="555555"/>
          <w:sz w:val="24"/>
          <w:szCs w:val="24"/>
        </w:rPr>
      </w:pPr>
      <w:r>
        <w:rPr>
          <w:rFonts w:ascii="Times New Roman" w:hAnsi="Times New Roman" w:cs="Times New Roman"/>
          <w:color w:val="555555"/>
          <w:sz w:val="24"/>
          <w:szCs w:val="24"/>
        </w:rPr>
        <w:tab/>
      </w:r>
      <w:r w:rsidR="003D4127" w:rsidRPr="00967C59">
        <w:rPr>
          <w:rFonts w:ascii="Times New Roman" w:hAnsi="Times New Roman" w:cs="Times New Roman"/>
          <w:i/>
          <w:color w:val="555555"/>
          <w:sz w:val="24"/>
          <w:szCs w:val="24"/>
        </w:rPr>
        <w:t>Классификации нововведений</w:t>
      </w:r>
    </w:p>
    <w:p w:rsidR="003A6645" w:rsidRPr="003A6645" w:rsidRDefault="003A6645" w:rsidP="003A6645">
      <w:pPr>
        <w:pStyle w:val="a6"/>
        <w:jc w:val="both"/>
        <w:rPr>
          <w:rFonts w:ascii="Times New Roman" w:hAnsi="Times New Roman" w:cs="Times New Roman"/>
          <w:color w:val="555555"/>
          <w:sz w:val="24"/>
          <w:szCs w:val="24"/>
        </w:rPr>
      </w:pPr>
    </w:p>
    <w:p w:rsidR="003D4127" w:rsidRPr="003A6645"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Для получения более высокой отдачи от инновационной деятельности осуществляется классификация нововведений. Необходимость классификации, т.е. разделения всей совокупности нововведений по тем или иным признакам на соответствующие группы, объясняется тем, что выбор объекта инновации является очень важной процедурой, поскольку она предопределяет всю последующую инновационную деятельность, результатом которой станут повышение эффективности производства, расширение номенклатуры наукоемкой продукции и рост ее объемов. </w:t>
      </w:r>
    </w:p>
    <w:p w:rsidR="00967C59"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Классификация нововведение означает их распределение на конкретные группы по определенным критериям.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Построение классификационной схемы начинается с определения классификационных признаков. </w:t>
      </w:r>
      <w:r>
        <w:rPr>
          <w:rFonts w:ascii="Times New Roman" w:hAnsi="Times New Roman" w:cs="Times New Roman"/>
          <w:color w:val="555555"/>
          <w:sz w:val="24"/>
          <w:szCs w:val="24"/>
        </w:rPr>
        <w:tab/>
      </w:r>
      <w:r w:rsidR="003D4127" w:rsidRPr="00967C59">
        <w:rPr>
          <w:rFonts w:ascii="Times New Roman" w:hAnsi="Times New Roman" w:cs="Times New Roman"/>
          <w:i/>
          <w:color w:val="555555"/>
          <w:sz w:val="24"/>
          <w:szCs w:val="24"/>
        </w:rPr>
        <w:t>Классификационный признак представляет собой</w:t>
      </w:r>
      <w:r w:rsidR="003D4127" w:rsidRPr="003A6645">
        <w:rPr>
          <w:rFonts w:ascii="Times New Roman" w:hAnsi="Times New Roman" w:cs="Times New Roman"/>
          <w:color w:val="555555"/>
          <w:sz w:val="24"/>
          <w:szCs w:val="24"/>
        </w:rPr>
        <w:t xml:space="preserve"> отличительное свойство данной группы инноваций, ее главную особенность. </w:t>
      </w:r>
    </w:p>
    <w:p w:rsidR="00967C59"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Классификацию можно проводить по разным схемам, используя различные классификационные признаки.</w:t>
      </w:r>
    </w:p>
    <w:p w:rsidR="003D4127" w:rsidRPr="003A6645" w:rsidRDefault="003A6645"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t>П</w:t>
      </w:r>
      <w:r w:rsidR="003D4127" w:rsidRPr="003A6645">
        <w:rPr>
          <w:rFonts w:ascii="Times New Roman" w:hAnsi="Times New Roman" w:cs="Times New Roman"/>
          <w:color w:val="555555"/>
          <w:sz w:val="24"/>
          <w:szCs w:val="24"/>
        </w:rPr>
        <w:t>редлагает</w:t>
      </w:r>
      <w:r>
        <w:rPr>
          <w:rFonts w:ascii="Times New Roman" w:hAnsi="Times New Roman" w:cs="Times New Roman"/>
          <w:color w:val="555555"/>
          <w:sz w:val="24"/>
          <w:szCs w:val="24"/>
        </w:rPr>
        <w:t>ся</w:t>
      </w:r>
      <w:r w:rsidR="003D4127" w:rsidRPr="003A6645">
        <w:rPr>
          <w:rFonts w:ascii="Times New Roman" w:hAnsi="Times New Roman" w:cs="Times New Roman"/>
          <w:color w:val="555555"/>
          <w:sz w:val="24"/>
          <w:szCs w:val="24"/>
        </w:rPr>
        <w:t xml:space="preserve"> выделять следующие виды инноваций: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1) базисные инновации, которые реализуют крупнейшие изобретения и становятся основой революционных переворотов в технике, формирования новых ее направлений, создания новых отраслей;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2) улучшающие инновации, предусматривающие реализацию изобретений среднего уровня и служащие базой для создания новых моделей и модификацией данного поколения техники (технологии), заменяющих устаревшие модели более эффективными, либо расширяющих сферу применения этого поколения, а также существенно видоизменяющих используемые технологии;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3) </w:t>
      </w:r>
      <w:proofErr w:type="spellStart"/>
      <w:r w:rsidR="003D4127" w:rsidRPr="003A6645">
        <w:rPr>
          <w:rFonts w:ascii="Times New Roman" w:hAnsi="Times New Roman" w:cs="Times New Roman"/>
          <w:color w:val="555555"/>
          <w:sz w:val="24"/>
          <w:szCs w:val="24"/>
        </w:rPr>
        <w:t>микроинновации</w:t>
      </w:r>
      <w:proofErr w:type="spellEnd"/>
      <w:r w:rsidR="003D4127" w:rsidRPr="003A6645">
        <w:rPr>
          <w:rFonts w:ascii="Times New Roman" w:hAnsi="Times New Roman" w:cs="Times New Roman"/>
          <w:color w:val="555555"/>
          <w:sz w:val="24"/>
          <w:szCs w:val="24"/>
        </w:rPr>
        <w:t xml:space="preserve">, улучшающие отдельные производственные или потребительские параметры выпускаемых моделей техники и применяемых технологий на основе использования мелких изобретений, что способствует более эффективному производству этих моделей либо повышению эффективности их использования;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4) </w:t>
      </w:r>
      <w:proofErr w:type="spellStart"/>
      <w:r w:rsidR="003D4127" w:rsidRPr="003A6645">
        <w:rPr>
          <w:rFonts w:ascii="Times New Roman" w:hAnsi="Times New Roman" w:cs="Times New Roman"/>
          <w:color w:val="555555"/>
          <w:sz w:val="24"/>
          <w:szCs w:val="24"/>
        </w:rPr>
        <w:t>псевдоинновации</w:t>
      </w:r>
      <w:proofErr w:type="spellEnd"/>
      <w:r w:rsidR="003D4127" w:rsidRPr="003A6645">
        <w:rPr>
          <w:rFonts w:ascii="Times New Roman" w:hAnsi="Times New Roman" w:cs="Times New Roman"/>
          <w:color w:val="555555"/>
          <w:sz w:val="24"/>
          <w:szCs w:val="24"/>
        </w:rPr>
        <w:t xml:space="preserve">, которые, по мнению Ю. В. </w:t>
      </w:r>
      <w:proofErr w:type="spellStart"/>
      <w:r w:rsidR="003D4127" w:rsidRPr="003A6645">
        <w:rPr>
          <w:rFonts w:ascii="Times New Roman" w:hAnsi="Times New Roman" w:cs="Times New Roman"/>
          <w:color w:val="555555"/>
          <w:sz w:val="24"/>
          <w:szCs w:val="24"/>
        </w:rPr>
        <w:t>Яковца</w:t>
      </w:r>
      <w:proofErr w:type="spellEnd"/>
      <w:r w:rsidR="003D4127" w:rsidRPr="003A6645">
        <w:rPr>
          <w:rFonts w:ascii="Times New Roman" w:hAnsi="Times New Roman" w:cs="Times New Roman"/>
          <w:color w:val="555555"/>
          <w:sz w:val="24"/>
          <w:szCs w:val="24"/>
        </w:rPr>
        <w:t xml:space="preserve">, направлены на улучшение моделей машин и технологий, представляющих вчерашний день техники. </w:t>
      </w:r>
    </w:p>
    <w:p w:rsidR="003D4127" w:rsidRPr="00967C59"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П.Н. </w:t>
      </w:r>
      <w:proofErr w:type="spellStart"/>
      <w:r w:rsidR="003D4127" w:rsidRPr="003A6645">
        <w:rPr>
          <w:rFonts w:ascii="Times New Roman" w:hAnsi="Times New Roman" w:cs="Times New Roman"/>
          <w:color w:val="555555"/>
          <w:sz w:val="24"/>
          <w:szCs w:val="24"/>
        </w:rPr>
        <w:t>Завлин</w:t>
      </w:r>
      <w:proofErr w:type="spellEnd"/>
      <w:r w:rsidR="003D4127" w:rsidRPr="003A6645">
        <w:rPr>
          <w:rFonts w:ascii="Times New Roman" w:hAnsi="Times New Roman" w:cs="Times New Roman"/>
          <w:color w:val="555555"/>
          <w:sz w:val="24"/>
          <w:szCs w:val="24"/>
        </w:rPr>
        <w:t xml:space="preserve"> и А.В. Васильев предлагают классификацию инноваций, базирующуюся на семи классификационных признаках: область применения, этапы НТП, степень интенсивности, темпы осуществления инноваций, масштабы инноваций, результативность, эффективность инноваций. </w:t>
      </w:r>
      <w:r w:rsidR="003D4127" w:rsidRPr="00967C59">
        <w:rPr>
          <w:rFonts w:ascii="Times New Roman" w:hAnsi="Times New Roman" w:cs="Times New Roman"/>
          <w:color w:val="555555"/>
          <w:sz w:val="24"/>
          <w:szCs w:val="24"/>
        </w:rPr>
        <w:t xml:space="preserve">[2]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Классификация инноваций по П.Н. </w:t>
      </w:r>
      <w:proofErr w:type="spellStart"/>
      <w:r w:rsidRPr="003A6645">
        <w:rPr>
          <w:rFonts w:ascii="Times New Roman" w:hAnsi="Times New Roman" w:cs="Times New Roman"/>
          <w:color w:val="555555"/>
          <w:sz w:val="24"/>
          <w:szCs w:val="24"/>
        </w:rPr>
        <w:t>Завлину</w:t>
      </w:r>
      <w:proofErr w:type="spellEnd"/>
      <w:r w:rsidRPr="003A6645">
        <w:rPr>
          <w:rFonts w:ascii="Times New Roman" w:hAnsi="Times New Roman" w:cs="Times New Roman"/>
          <w:color w:val="555555"/>
          <w:sz w:val="24"/>
          <w:szCs w:val="24"/>
        </w:rPr>
        <w:t xml:space="preserve"> и А.В. Васильеву </w:t>
      </w:r>
    </w:p>
    <w:tbl>
      <w:tblPr>
        <w:tblW w:w="0" w:type="auto"/>
        <w:jc w:val="center"/>
        <w:tblCellSpacing w:w="0" w:type="dxa"/>
        <w:tblCellMar>
          <w:left w:w="0" w:type="dxa"/>
          <w:right w:w="0" w:type="dxa"/>
        </w:tblCellMar>
        <w:tblLook w:val="04A0"/>
      </w:tblPr>
      <w:tblGrid>
        <w:gridCol w:w="4041"/>
        <w:gridCol w:w="6447"/>
      </w:tblGrid>
      <w:tr w:rsidR="003D4127" w:rsidRPr="003A6645" w:rsidTr="003D4127">
        <w:trPr>
          <w:tblCellSpacing w:w="0" w:type="dxa"/>
          <w:jc w:val="center"/>
        </w:trPr>
        <w:tc>
          <w:tcPr>
            <w:tcW w:w="0" w:type="auto"/>
            <w:hideMark/>
          </w:tcPr>
          <w:p w:rsidR="00967C59" w:rsidRDefault="00967C59" w:rsidP="003A6645">
            <w:pPr>
              <w:pStyle w:val="a6"/>
              <w:jc w:val="both"/>
              <w:rPr>
                <w:rFonts w:ascii="Times New Roman" w:hAnsi="Times New Roman" w:cs="Times New Roman"/>
                <w:b/>
                <w:bCs/>
                <w:color w:val="555555"/>
                <w:sz w:val="24"/>
                <w:szCs w:val="24"/>
              </w:rPr>
            </w:pP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b/>
                <w:bCs/>
                <w:color w:val="555555"/>
                <w:sz w:val="24"/>
                <w:szCs w:val="24"/>
              </w:rPr>
              <w:t>Классификационный признак</w:t>
            </w:r>
            <w:r w:rsidRPr="003A6645">
              <w:rPr>
                <w:rFonts w:ascii="Times New Roman" w:hAnsi="Times New Roman" w:cs="Times New Roman"/>
                <w:color w:val="555555"/>
                <w:sz w:val="24"/>
                <w:szCs w:val="24"/>
              </w:rPr>
              <w:t xml:space="preserve"> </w:t>
            </w:r>
          </w:p>
        </w:tc>
        <w:tc>
          <w:tcPr>
            <w:tcW w:w="0" w:type="auto"/>
            <w:hideMark/>
          </w:tcPr>
          <w:p w:rsidR="00967C59" w:rsidRDefault="00967C59" w:rsidP="003A6645">
            <w:pPr>
              <w:pStyle w:val="a6"/>
              <w:jc w:val="both"/>
              <w:rPr>
                <w:rFonts w:ascii="Times New Roman" w:hAnsi="Times New Roman" w:cs="Times New Roman"/>
                <w:b/>
                <w:bCs/>
                <w:color w:val="555555"/>
                <w:sz w:val="24"/>
                <w:szCs w:val="24"/>
              </w:rPr>
            </w:pP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b/>
                <w:bCs/>
                <w:color w:val="555555"/>
                <w:sz w:val="24"/>
                <w:szCs w:val="24"/>
              </w:rPr>
              <w:t>Классификационные группировки инноваций</w:t>
            </w:r>
            <w:r w:rsidRPr="003A6645">
              <w:rPr>
                <w:rFonts w:ascii="Times New Roman" w:hAnsi="Times New Roman" w:cs="Times New Roman"/>
                <w:color w:val="555555"/>
                <w:sz w:val="24"/>
                <w:szCs w:val="24"/>
              </w:rPr>
              <w:t xml:space="preserve">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1. Область применения.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Управленческие, организационные, социальные, промышленные и др.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2. Этапы НТП, результатом которых стала инновация.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Научные, технические, технологические, конструкторские, производственные, информационные.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3. Степень интенсивности.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«Бум», </w:t>
            </w:r>
            <w:proofErr w:type="gramStart"/>
            <w:r w:rsidRPr="003A6645">
              <w:rPr>
                <w:rFonts w:ascii="Times New Roman" w:hAnsi="Times New Roman" w:cs="Times New Roman"/>
                <w:color w:val="555555"/>
                <w:sz w:val="24"/>
                <w:szCs w:val="24"/>
              </w:rPr>
              <w:t>равномерная</w:t>
            </w:r>
            <w:proofErr w:type="gramEnd"/>
            <w:r w:rsidRPr="003A6645">
              <w:rPr>
                <w:rFonts w:ascii="Times New Roman" w:hAnsi="Times New Roman" w:cs="Times New Roman"/>
                <w:color w:val="555555"/>
                <w:sz w:val="24"/>
                <w:szCs w:val="24"/>
              </w:rPr>
              <w:t xml:space="preserve">, слабая, массовая.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4. Темпы осуществления инноваций.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Быстрые, замедленные, затухающие, нарастающие, равномерные, скачкообразные.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5. Масштабы инноваций.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Трансконтинентальные, транснациональные, региональные, крупные, средние, мелкие.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6. Результативность.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Высокая, низкая, средняя. </w:t>
            </w:r>
          </w:p>
        </w:tc>
      </w:tr>
      <w:tr w:rsidR="003D4127" w:rsidRPr="003A6645" w:rsidTr="003D4127">
        <w:trPr>
          <w:tblCellSpacing w:w="0" w:type="dxa"/>
          <w:jc w:val="center"/>
        </w:trPr>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7. Эффективность инноваций. </w:t>
            </w:r>
          </w:p>
        </w:tc>
        <w:tc>
          <w:tcPr>
            <w:tcW w:w="0" w:type="auto"/>
            <w:hideMark/>
          </w:tcPr>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Экономическая, социальная, экологическая, интегральная. </w:t>
            </w:r>
          </w:p>
        </w:tc>
      </w:tr>
    </w:tbl>
    <w:p w:rsidR="00967C59" w:rsidRDefault="00967C59" w:rsidP="003A6645">
      <w:pPr>
        <w:pStyle w:val="a6"/>
        <w:jc w:val="both"/>
        <w:rPr>
          <w:rFonts w:ascii="Times New Roman" w:hAnsi="Times New Roman" w:cs="Times New Roman"/>
          <w:color w:val="555555"/>
          <w:sz w:val="24"/>
          <w:szCs w:val="24"/>
        </w:rPr>
      </w:pP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В.В. Горшков и Е.А. </w:t>
      </w:r>
      <w:proofErr w:type="spellStart"/>
      <w:r w:rsidRPr="003A6645">
        <w:rPr>
          <w:rFonts w:ascii="Times New Roman" w:hAnsi="Times New Roman" w:cs="Times New Roman"/>
          <w:color w:val="555555"/>
          <w:sz w:val="24"/>
          <w:szCs w:val="24"/>
        </w:rPr>
        <w:t>Кретова</w:t>
      </w:r>
      <w:proofErr w:type="spellEnd"/>
      <w:r w:rsidRPr="003A6645">
        <w:rPr>
          <w:rFonts w:ascii="Times New Roman" w:hAnsi="Times New Roman" w:cs="Times New Roman"/>
          <w:color w:val="555555"/>
          <w:sz w:val="24"/>
          <w:szCs w:val="24"/>
        </w:rPr>
        <w:t xml:space="preserve"> в качестве основы классификационной схемы инноваций используют два признака: структурную характеристику и целевые изменения. </w:t>
      </w:r>
    </w:p>
    <w:p w:rsidR="003D4127" w:rsidRPr="003A6645" w:rsidRDefault="003D4127" w:rsidP="003A6645">
      <w:pPr>
        <w:pStyle w:val="a6"/>
        <w:jc w:val="both"/>
        <w:rPr>
          <w:rFonts w:ascii="Times New Roman" w:eastAsia="Times New Roman" w:hAnsi="Times New Roman" w:cs="Times New Roman"/>
          <w:color w:val="555555"/>
          <w:sz w:val="24"/>
          <w:szCs w:val="24"/>
          <w:lang w:eastAsia="ru-RU"/>
        </w:rPr>
      </w:pPr>
      <w:r w:rsidRPr="003A6645">
        <w:rPr>
          <w:rFonts w:ascii="Times New Roman" w:eastAsia="Times New Roman" w:hAnsi="Times New Roman" w:cs="Times New Roman"/>
          <w:color w:val="555555"/>
          <w:sz w:val="24"/>
          <w:szCs w:val="24"/>
          <w:lang w:eastAsia="ru-RU"/>
        </w:rPr>
        <w:t xml:space="preserve">С точки зрения структурной характеристики инновации подразделяются на три группы: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lastRenderedPageBreak/>
        <w:tab/>
      </w:r>
      <w:r w:rsidR="003D4127" w:rsidRPr="003A6645">
        <w:rPr>
          <w:rFonts w:ascii="Times New Roman" w:eastAsia="Times New Roman" w:hAnsi="Times New Roman" w:cs="Times New Roman"/>
          <w:color w:val="555555"/>
          <w:sz w:val="24"/>
          <w:szCs w:val="24"/>
          <w:lang w:eastAsia="ru-RU"/>
        </w:rPr>
        <w:t xml:space="preserve">инновации на «входе» в предприятие;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r>
      <w:r w:rsidR="003D4127" w:rsidRPr="003A6645">
        <w:rPr>
          <w:rFonts w:ascii="Times New Roman" w:eastAsia="Times New Roman" w:hAnsi="Times New Roman" w:cs="Times New Roman"/>
          <w:color w:val="555555"/>
          <w:sz w:val="24"/>
          <w:szCs w:val="24"/>
          <w:lang w:eastAsia="ru-RU"/>
        </w:rPr>
        <w:t xml:space="preserve">инновации на «выходе» из предприятия;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r>
      <w:r w:rsidR="003D4127" w:rsidRPr="003A6645">
        <w:rPr>
          <w:rFonts w:ascii="Times New Roman" w:eastAsia="Times New Roman" w:hAnsi="Times New Roman" w:cs="Times New Roman"/>
          <w:color w:val="555555"/>
          <w:sz w:val="24"/>
          <w:szCs w:val="24"/>
          <w:lang w:eastAsia="ru-RU"/>
        </w:rPr>
        <w:t xml:space="preserve">инновации структуры предприятия как системы, включающей в себя отдельные элементы и взаимные связи между ними.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r>
      <w:r w:rsidR="003D4127" w:rsidRPr="003A6645">
        <w:rPr>
          <w:rFonts w:ascii="Times New Roman" w:eastAsia="Times New Roman" w:hAnsi="Times New Roman" w:cs="Times New Roman"/>
          <w:color w:val="555555"/>
          <w:sz w:val="24"/>
          <w:szCs w:val="24"/>
          <w:lang w:eastAsia="ru-RU"/>
        </w:rPr>
        <w:t xml:space="preserve">По целевому изменению инновации разделяются: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t>-</w:t>
      </w:r>
      <w:r w:rsidR="003D4127" w:rsidRPr="003A6645">
        <w:rPr>
          <w:rFonts w:ascii="Times New Roman" w:eastAsia="Times New Roman" w:hAnsi="Times New Roman" w:cs="Times New Roman"/>
          <w:color w:val="555555"/>
          <w:sz w:val="24"/>
          <w:szCs w:val="24"/>
          <w:lang w:eastAsia="ru-RU"/>
        </w:rPr>
        <w:t xml:space="preserve">технологические (Создание и освоение новой продукции, технологии, материалов, модернизация оборудования, реконструкция производственных зданий и их оснащения, реализация мероприятий по охране окружающей среды.),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t>-</w:t>
      </w:r>
      <w:r w:rsidR="003D4127" w:rsidRPr="003A6645">
        <w:rPr>
          <w:rFonts w:ascii="Times New Roman" w:eastAsia="Times New Roman" w:hAnsi="Times New Roman" w:cs="Times New Roman"/>
          <w:color w:val="555555"/>
          <w:sz w:val="24"/>
          <w:szCs w:val="24"/>
          <w:lang w:eastAsia="ru-RU"/>
        </w:rPr>
        <w:t xml:space="preserve">производственные (Расширение производственных мощностей, диверсификация производственной деятельности, изменение структуры производства и соотношение мощностей отдельных производственных единиц.),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t>-</w:t>
      </w:r>
      <w:r w:rsidR="003D4127" w:rsidRPr="003A6645">
        <w:rPr>
          <w:rFonts w:ascii="Times New Roman" w:eastAsia="Times New Roman" w:hAnsi="Times New Roman" w:cs="Times New Roman"/>
          <w:color w:val="555555"/>
          <w:sz w:val="24"/>
          <w:szCs w:val="24"/>
          <w:lang w:eastAsia="ru-RU"/>
        </w:rPr>
        <w:t xml:space="preserve">экономические (Изменение методов и способов планирования всех видов производственно-хозяйственной деятельности, снижение производственных затрат и улучшение конечных результатов, рост экономического стимулирования и материальной заинтересованности трудящихся, рационализация системы калькуляции затрат.),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t>-</w:t>
      </w:r>
      <w:r w:rsidR="003D4127" w:rsidRPr="003A6645">
        <w:rPr>
          <w:rFonts w:ascii="Times New Roman" w:eastAsia="Times New Roman" w:hAnsi="Times New Roman" w:cs="Times New Roman"/>
          <w:color w:val="555555"/>
          <w:sz w:val="24"/>
          <w:szCs w:val="24"/>
          <w:lang w:eastAsia="ru-RU"/>
        </w:rPr>
        <w:t xml:space="preserve">торговые (Использование методов ценовой политики во взаимоотношениях с поставщиками и заказчиками, предложение новой продукции и услуг, предоставление или взыскание финансовых ресурсов в форме кредитов, займов, применение новых методов распределения прибыли и других накопленных ресурсов и т.п.), </w:t>
      </w:r>
    </w:p>
    <w:p w:rsidR="003D4127" w:rsidRPr="003A6645" w:rsidRDefault="00967C59" w:rsidP="003A6645">
      <w:pPr>
        <w:pStyle w:val="a6"/>
        <w:jc w:val="both"/>
        <w:rPr>
          <w:rFonts w:ascii="Times New Roman" w:eastAsia="Times New Roman" w:hAnsi="Times New Roman" w:cs="Times New Roman"/>
          <w:color w:val="555555"/>
          <w:sz w:val="24"/>
          <w:szCs w:val="24"/>
          <w:lang w:eastAsia="ru-RU"/>
        </w:rPr>
      </w:pPr>
      <w:r>
        <w:rPr>
          <w:rFonts w:ascii="Times New Roman" w:eastAsia="Times New Roman" w:hAnsi="Times New Roman" w:cs="Times New Roman"/>
          <w:color w:val="555555"/>
          <w:sz w:val="24"/>
          <w:szCs w:val="24"/>
          <w:lang w:eastAsia="ru-RU"/>
        </w:rPr>
        <w:tab/>
        <w:t>-</w:t>
      </w:r>
      <w:r w:rsidR="003D4127" w:rsidRPr="003A6645">
        <w:rPr>
          <w:rFonts w:ascii="Times New Roman" w:eastAsia="Times New Roman" w:hAnsi="Times New Roman" w:cs="Times New Roman"/>
          <w:color w:val="555555"/>
          <w:sz w:val="24"/>
          <w:szCs w:val="24"/>
          <w:lang w:eastAsia="ru-RU"/>
        </w:rPr>
        <w:t xml:space="preserve">социальные (Улучшение условий и характера труда, социального обеспечения, предоставляемых услуг, психологического климата и характера взаимоотношений на предприятии или между его отдельными организационными подразделениями.) </w:t>
      </w:r>
    </w:p>
    <w:p w:rsidR="003D4127" w:rsidRPr="003A6645" w:rsidRDefault="00967C59" w:rsidP="00967C59">
      <w:pPr>
        <w:pStyle w:val="a6"/>
        <w:jc w:val="both"/>
        <w:rPr>
          <w:rFonts w:ascii="Times New Roman" w:hAnsi="Times New Roman" w:cs="Times New Roman"/>
          <w:color w:val="555555"/>
          <w:sz w:val="24"/>
          <w:szCs w:val="24"/>
        </w:rPr>
      </w:pPr>
      <w:r>
        <w:rPr>
          <w:rFonts w:ascii="Times New Roman" w:eastAsia="Times New Roman" w:hAnsi="Times New Roman" w:cs="Times New Roman"/>
          <w:color w:val="555555"/>
          <w:sz w:val="24"/>
          <w:szCs w:val="24"/>
          <w:lang w:eastAsia="ru-RU"/>
        </w:rPr>
        <w:tab/>
      </w:r>
      <w:r w:rsidR="003D4127" w:rsidRPr="003A6645">
        <w:rPr>
          <w:rFonts w:ascii="Times New Roman" w:hAnsi="Times New Roman" w:cs="Times New Roman"/>
          <w:color w:val="555555"/>
          <w:sz w:val="24"/>
          <w:szCs w:val="24"/>
        </w:rPr>
        <w:t xml:space="preserve"> </w:t>
      </w:r>
    </w:p>
    <w:p w:rsidR="003D4127" w:rsidRPr="00967C59" w:rsidRDefault="003D4127" w:rsidP="00967C59">
      <w:pPr>
        <w:pStyle w:val="a6"/>
        <w:jc w:val="center"/>
        <w:rPr>
          <w:rFonts w:ascii="Times New Roman" w:hAnsi="Times New Roman" w:cs="Times New Roman"/>
          <w:i/>
          <w:color w:val="555555"/>
          <w:sz w:val="24"/>
          <w:szCs w:val="24"/>
        </w:rPr>
      </w:pPr>
      <w:r w:rsidRPr="00967C59">
        <w:rPr>
          <w:rFonts w:ascii="Times New Roman" w:hAnsi="Times New Roman" w:cs="Times New Roman"/>
          <w:bCs/>
          <w:i/>
          <w:color w:val="555555"/>
          <w:sz w:val="24"/>
          <w:szCs w:val="24"/>
        </w:rPr>
        <w:t>2. Виды стратегий нововведений</w:t>
      </w:r>
    </w:p>
    <w:p w:rsidR="00967C59" w:rsidRDefault="00967C59" w:rsidP="003A6645">
      <w:pPr>
        <w:pStyle w:val="a6"/>
        <w:jc w:val="both"/>
        <w:rPr>
          <w:rFonts w:ascii="Times New Roman" w:hAnsi="Times New Roman" w:cs="Times New Roman"/>
          <w:color w:val="555555"/>
          <w:sz w:val="24"/>
          <w:szCs w:val="24"/>
        </w:rPr>
      </w:pP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 В условиях рыночной экономики руководителю недостаточно иметь хороший продукт, он должен внимательно следить за появлением новых технологий и планировать их внедрение в своей фирме, чтобы не отстать от конкурентов.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Стратегия может быть объединена с процессом принятия решений. В обоих случаях имеются цели (объекты стратегии) и средства, с помощью которых достигаются поставленные цели (принимаются решения).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Четко сформулированная стратегия важна для продвижения новшеств. Стратегия означает взаимосвязанный комплекс действий во имя укрепления жизнеспособности и мощи данного предприятия (фирмы) по отношению к его конкурентам. </w:t>
      </w:r>
      <w:r w:rsidR="003D4127" w:rsidRPr="00967C59">
        <w:rPr>
          <w:rFonts w:ascii="Times New Roman" w:hAnsi="Times New Roman" w:cs="Times New Roman"/>
          <w:i/>
          <w:color w:val="555555"/>
          <w:sz w:val="24"/>
          <w:szCs w:val="24"/>
        </w:rPr>
        <w:t>Иными словами, стратегия – это детальный всесторонний комплексный план достижения поставленных целей</w:t>
      </w:r>
      <w:r w:rsidR="003D4127" w:rsidRPr="003A6645">
        <w:rPr>
          <w:rFonts w:ascii="Times New Roman" w:hAnsi="Times New Roman" w:cs="Times New Roman"/>
          <w:color w:val="555555"/>
          <w:sz w:val="24"/>
          <w:szCs w:val="24"/>
        </w:rPr>
        <w:t xml:space="preserve">. </w:t>
      </w:r>
    </w:p>
    <w:p w:rsidR="00967C59"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Все большее число фирм признает необходимость стратегического планирования и активно внедряет его. Это обусловлено растущей конкуренцией.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Выбор стратегии зависит от следующих факторов: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Рыночной стратегии организации;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Научно-технического уровня производства;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Технического уровня производимой продукции;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Темпов обновления продукции;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Уровня квалификации персонала;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Размера и эффективности использования капитала;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Финансово-экономического состояния организации;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 выбором стратегии связана разработка планов проведения исследований и разработок и других форм инновационной деятельности.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t>С</w:t>
      </w:r>
      <w:r w:rsidR="003D4127" w:rsidRPr="003A6645">
        <w:rPr>
          <w:rFonts w:ascii="Times New Roman" w:hAnsi="Times New Roman" w:cs="Times New Roman"/>
          <w:color w:val="555555"/>
          <w:sz w:val="24"/>
          <w:szCs w:val="24"/>
        </w:rPr>
        <w:t>тратегия – одно из средств достижения целей организации (корпорации, фирмы), отличающееся от других сре</w:t>
      </w:r>
      <w:proofErr w:type="gramStart"/>
      <w:r w:rsidR="003D4127" w:rsidRPr="003A6645">
        <w:rPr>
          <w:rFonts w:ascii="Times New Roman" w:hAnsi="Times New Roman" w:cs="Times New Roman"/>
          <w:color w:val="555555"/>
          <w:sz w:val="24"/>
          <w:szCs w:val="24"/>
        </w:rPr>
        <w:t>дств св</w:t>
      </w:r>
      <w:proofErr w:type="gramEnd"/>
      <w:r w:rsidR="003D4127" w:rsidRPr="003A6645">
        <w:rPr>
          <w:rFonts w:ascii="Times New Roman" w:hAnsi="Times New Roman" w:cs="Times New Roman"/>
          <w:color w:val="555555"/>
          <w:sz w:val="24"/>
          <w:szCs w:val="24"/>
        </w:rPr>
        <w:t xml:space="preserve">оей новизной, прежде всего для данной организации и, возможно, для отрасли, рынка, потребителей.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Стратегии направлены на развитие и использование потенциала организации и рассматриваются как реакция на изменение внешней среды. Поэтому многообразие стратегий обусловливается составом компонентов внутренней среды предприятия.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t>С</w:t>
      </w:r>
      <w:r w:rsidR="003D4127" w:rsidRPr="003A6645">
        <w:rPr>
          <w:rFonts w:ascii="Times New Roman" w:hAnsi="Times New Roman" w:cs="Times New Roman"/>
          <w:color w:val="555555"/>
          <w:sz w:val="24"/>
          <w:szCs w:val="24"/>
        </w:rPr>
        <w:t xml:space="preserve">тратегия разрабатывается на уровне национальной экономики, отрасли, компании, предприятия и является одним из средств достижения его целей. Потому часто стратегию определяют как совокупность мер для достижения инновационных целей.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lastRenderedPageBreak/>
        <w:tab/>
        <w:t>С</w:t>
      </w:r>
      <w:r w:rsidR="003D4127" w:rsidRPr="003A6645">
        <w:rPr>
          <w:rFonts w:ascii="Times New Roman" w:hAnsi="Times New Roman" w:cs="Times New Roman"/>
          <w:color w:val="555555"/>
          <w:sz w:val="24"/>
          <w:szCs w:val="24"/>
        </w:rPr>
        <w:t xml:space="preserve">тратегии предприятия разрабатываются для достижения следующих целей: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Обеспечения конкурентной позиции предприятия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Реакции на влияние внешней среды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Возможности с помощью преимущественно продукт - инноваций занять другую, ранее не занимаемую рыночную нишу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Возможности уйти от конкуренции путем создания новой рыночной ниши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Возможности увеличить объемы производства продукции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Каждая стратегия в процессе своей реализации образует тот или иной поток стратегических изменений как внутренней, так и внешней среды фирмы. Многие из этих изменений новы и неожиданны для фирмы и ее контактной аудитории, т.е. стратегиям присущ инновационный характер. </w:t>
      </w:r>
    </w:p>
    <w:p w:rsidR="003D4127" w:rsidRPr="003A6645" w:rsidRDefault="00967C59" w:rsidP="003A6645">
      <w:pPr>
        <w:pStyle w:val="a6"/>
        <w:jc w:val="both"/>
        <w:rPr>
          <w:rFonts w:ascii="Times New Roman" w:hAnsi="Times New Roman" w:cs="Times New Roman"/>
          <w:color w:val="555555"/>
          <w:sz w:val="24"/>
          <w:szCs w:val="24"/>
        </w:rPr>
      </w:pPr>
      <w:bookmarkStart w:id="1" w:name="2"/>
      <w:bookmarkEnd w:id="1"/>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Стратегии нововведений в зависимости от среды предприятия</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В рамках стратегического менеджмента выработан ряд базовых стратегий, получивших широкую известность в теории и практике. Чаще всего их делят на следующие группы: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Стратегии интенсивного роста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Стратегии интеграционного развития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Стратегии диверсификации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Стратегии сокращения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Каждая из базовых стратегий в той или иной степени имеет инновационную составляющую или включает инновационные стратегии. Необходимость разработки инновационной стратегии возникает там и тогда, где и когда формируется комплекс изменений внешней среды, связанный: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 появлением на рынке базовых новшеств,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 конкретными изменениями техники и технологии в соответствии с коммерциализацией базовых новшеств,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С появлением на рынке новых конкурентов с высокой инновационной активностью,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С глобальными изменениями внешнеэкономической обстановки.</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В зависимости от особенностей внешней и внутренней среды предприятия инновационные стратегии могут быть рассмотрены по следующим направлениям.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r w:rsidR="003D4127" w:rsidRPr="003A6645">
        <w:rPr>
          <w:rFonts w:ascii="Times New Roman" w:hAnsi="Times New Roman" w:cs="Times New Roman"/>
          <w:b/>
          <w:bCs/>
          <w:color w:val="555555"/>
          <w:sz w:val="24"/>
          <w:szCs w:val="24"/>
        </w:rPr>
        <w:t>Стратегия технологического лидера</w:t>
      </w:r>
      <w:r w:rsidR="003D4127" w:rsidRPr="003A6645">
        <w:rPr>
          <w:rFonts w:ascii="Times New Roman" w:hAnsi="Times New Roman" w:cs="Times New Roman"/>
          <w:color w:val="555555"/>
          <w:sz w:val="24"/>
          <w:szCs w:val="24"/>
        </w:rPr>
        <w:t xml:space="preserve"> (наступательная, пионерная) характеризуется постоянной разработкой технологических инноваций. Основным мотивом является признание продукта или технологии как образца с продолжением лидерства путем модификаций и других инноваций, направленных на более полный охват рынка и снижение издержек.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r w:rsidR="003D4127" w:rsidRPr="003A6645">
        <w:rPr>
          <w:rFonts w:ascii="Times New Roman" w:hAnsi="Times New Roman" w:cs="Times New Roman"/>
          <w:b/>
          <w:bCs/>
          <w:color w:val="555555"/>
          <w:sz w:val="24"/>
          <w:szCs w:val="24"/>
        </w:rPr>
        <w:t>Стратегия следования за лидером</w:t>
      </w:r>
      <w:r w:rsidR="003D4127" w:rsidRPr="003A6645">
        <w:rPr>
          <w:rFonts w:ascii="Times New Roman" w:hAnsi="Times New Roman" w:cs="Times New Roman"/>
          <w:color w:val="555555"/>
          <w:sz w:val="24"/>
          <w:szCs w:val="24"/>
        </w:rPr>
        <w:t xml:space="preserve"> (оборонительная) включает инновационное развитие реакционного характера – реакция на изменение во внешней среде, в частности на инновации конкурентов. Она базируется на максимально быстрой абсорбции инноваций и расширении рыночной базы. Выгода стратегии в том, что предприятие может концентрироваться на продуктах (работах, услугах), уже получивших признание рынка.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r w:rsidR="003D4127" w:rsidRPr="003A6645">
        <w:rPr>
          <w:rFonts w:ascii="Times New Roman" w:hAnsi="Times New Roman" w:cs="Times New Roman"/>
          <w:b/>
          <w:bCs/>
          <w:color w:val="555555"/>
          <w:sz w:val="24"/>
          <w:szCs w:val="24"/>
        </w:rPr>
        <w:t>Стратегия диверсификации</w:t>
      </w:r>
      <w:r w:rsidR="003D4127" w:rsidRPr="003A6645">
        <w:rPr>
          <w:rFonts w:ascii="Times New Roman" w:hAnsi="Times New Roman" w:cs="Times New Roman"/>
          <w:color w:val="555555"/>
          <w:sz w:val="24"/>
          <w:szCs w:val="24"/>
        </w:rPr>
        <w:t xml:space="preserve"> включает развитие комплексных инноваций в различных сферах: усовершенствование старой продукции, расширении кодификационного ряда, технологии, маркетинге, финансах, сбыте, орган6изационных структурах, переработки информации, социальной, экологической областях, использование новых принципов и методов формирования ценовой политики, изменение имиджа предприятия, создание новых целевых сегментов.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r w:rsidR="003D4127" w:rsidRPr="003A6645">
        <w:rPr>
          <w:rFonts w:ascii="Times New Roman" w:hAnsi="Times New Roman" w:cs="Times New Roman"/>
          <w:b/>
          <w:bCs/>
          <w:color w:val="555555"/>
          <w:sz w:val="24"/>
          <w:szCs w:val="24"/>
        </w:rPr>
        <w:t>Стратегия имитации</w:t>
      </w:r>
      <w:r w:rsidR="003D4127" w:rsidRPr="003A6645">
        <w:rPr>
          <w:rFonts w:ascii="Times New Roman" w:hAnsi="Times New Roman" w:cs="Times New Roman"/>
          <w:color w:val="555555"/>
          <w:sz w:val="24"/>
          <w:szCs w:val="24"/>
        </w:rPr>
        <w:t xml:space="preserve"> базируется на использовании известных технологий и их необходимом развитии в соответствии с требованиями специфического рынка. Она предусматривает только опытно-конструкторские работы для освоения приобретаемых лиц</w:t>
      </w:r>
      <w:r>
        <w:rPr>
          <w:rFonts w:ascii="Times New Roman" w:hAnsi="Times New Roman" w:cs="Times New Roman"/>
          <w:color w:val="555555"/>
          <w:sz w:val="24"/>
          <w:szCs w:val="24"/>
        </w:rPr>
        <w:t>енз</w:t>
      </w:r>
      <w:r w:rsidR="003D4127" w:rsidRPr="003A6645">
        <w:rPr>
          <w:rFonts w:ascii="Times New Roman" w:hAnsi="Times New Roman" w:cs="Times New Roman"/>
          <w:color w:val="555555"/>
          <w:sz w:val="24"/>
          <w:szCs w:val="24"/>
        </w:rPr>
        <w:t xml:space="preserve">ий и ноу-хау.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Классификация инновационных стратегий на основе видов конкурентного поведения</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Ярко выраженный инновационный характер имеют так же некоторые конкурентные стратегии. К ним относятся: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proofErr w:type="spellStart"/>
      <w:r w:rsidR="003D4127" w:rsidRPr="003A6645">
        <w:rPr>
          <w:rFonts w:ascii="Times New Roman" w:hAnsi="Times New Roman" w:cs="Times New Roman"/>
          <w:color w:val="555555"/>
          <w:sz w:val="24"/>
          <w:szCs w:val="24"/>
        </w:rPr>
        <w:t>Виолентная</w:t>
      </w:r>
      <w:proofErr w:type="spellEnd"/>
      <w:r w:rsidR="003D4127" w:rsidRPr="003A6645">
        <w:rPr>
          <w:rFonts w:ascii="Times New Roman" w:hAnsi="Times New Roman" w:cs="Times New Roman"/>
          <w:color w:val="555555"/>
          <w:sz w:val="24"/>
          <w:szCs w:val="24"/>
        </w:rPr>
        <w:t xml:space="preserve"> стратегия, ориентированная на снижение издержек производства, за счет массового выпуска сравнительно недорогих, но вполне доброкачественных товаров. Девиз – «дешево, но прилично»;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proofErr w:type="spellStart"/>
      <w:r w:rsidR="003D4127" w:rsidRPr="003A6645">
        <w:rPr>
          <w:rFonts w:ascii="Times New Roman" w:hAnsi="Times New Roman" w:cs="Times New Roman"/>
          <w:color w:val="555555"/>
          <w:sz w:val="24"/>
          <w:szCs w:val="24"/>
        </w:rPr>
        <w:t>Патиентная</w:t>
      </w:r>
      <w:proofErr w:type="spellEnd"/>
      <w:r w:rsidR="003D4127" w:rsidRPr="003A6645">
        <w:rPr>
          <w:rFonts w:ascii="Times New Roman" w:hAnsi="Times New Roman" w:cs="Times New Roman"/>
          <w:color w:val="555555"/>
          <w:sz w:val="24"/>
          <w:szCs w:val="24"/>
        </w:rPr>
        <w:t xml:space="preserve"> стратегия, ориентированная на выпуск ограниченного количества дорогой высококачественной продукции, реализуемой по очень высокой цене ограниченному кругу потребителей. Девиз – «дорого, зато хорошо»;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proofErr w:type="spellStart"/>
      <w:r w:rsidR="003D4127" w:rsidRPr="003A6645">
        <w:rPr>
          <w:rFonts w:ascii="Times New Roman" w:hAnsi="Times New Roman" w:cs="Times New Roman"/>
          <w:color w:val="555555"/>
          <w:sz w:val="24"/>
          <w:szCs w:val="24"/>
        </w:rPr>
        <w:t>Коммутантная</w:t>
      </w:r>
      <w:proofErr w:type="spellEnd"/>
      <w:r w:rsidR="003D4127" w:rsidRPr="003A6645">
        <w:rPr>
          <w:rFonts w:ascii="Times New Roman" w:hAnsi="Times New Roman" w:cs="Times New Roman"/>
          <w:color w:val="555555"/>
          <w:sz w:val="24"/>
          <w:szCs w:val="24"/>
        </w:rPr>
        <w:t xml:space="preserve"> стратегия, реализуемая малыми предприятиями, приспособление к удовлетворению небольших по объему потребностей рынка. Как правило, малые предприятия, </w:t>
      </w:r>
      <w:r w:rsidR="003D4127" w:rsidRPr="003A6645">
        <w:rPr>
          <w:rFonts w:ascii="Times New Roman" w:hAnsi="Times New Roman" w:cs="Times New Roman"/>
          <w:color w:val="555555"/>
          <w:sz w:val="24"/>
          <w:szCs w:val="24"/>
        </w:rPr>
        <w:lastRenderedPageBreak/>
        <w:t xml:space="preserve">придерживающиеся этой стратегии, не располагают научно-техническими заделами. Девиз – «вы доплачиваете за то, что мы решаем именно ваши проблемы»;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proofErr w:type="spellStart"/>
      <w:r w:rsidR="003D4127" w:rsidRPr="003A6645">
        <w:rPr>
          <w:rFonts w:ascii="Times New Roman" w:hAnsi="Times New Roman" w:cs="Times New Roman"/>
          <w:color w:val="555555"/>
          <w:sz w:val="24"/>
          <w:szCs w:val="24"/>
        </w:rPr>
        <w:t>Эксплерентная</w:t>
      </w:r>
      <w:proofErr w:type="spellEnd"/>
      <w:r w:rsidR="003D4127" w:rsidRPr="003A6645">
        <w:rPr>
          <w:rFonts w:ascii="Times New Roman" w:hAnsi="Times New Roman" w:cs="Times New Roman"/>
          <w:color w:val="555555"/>
          <w:sz w:val="24"/>
          <w:szCs w:val="24"/>
        </w:rPr>
        <w:t xml:space="preserve"> стратегия, ориентированная на радикальные нововведения; реализующие ее фирмы являются пионерами на рынке. Девиз – «лучше и дешевле, если получится».</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Рассмотрим более подробно каждую из стратегий.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proofErr w:type="spellStart"/>
      <w:r w:rsidR="003D4127" w:rsidRPr="003A6645">
        <w:rPr>
          <w:rFonts w:ascii="Times New Roman" w:hAnsi="Times New Roman" w:cs="Times New Roman"/>
          <w:b/>
          <w:bCs/>
          <w:color w:val="555555"/>
          <w:sz w:val="24"/>
          <w:szCs w:val="24"/>
        </w:rPr>
        <w:t>Виолентная</w:t>
      </w:r>
      <w:proofErr w:type="spellEnd"/>
      <w:r w:rsidR="003D4127" w:rsidRPr="003A6645">
        <w:rPr>
          <w:rFonts w:ascii="Times New Roman" w:hAnsi="Times New Roman" w:cs="Times New Roman"/>
          <w:b/>
          <w:bCs/>
          <w:color w:val="555555"/>
          <w:sz w:val="24"/>
          <w:szCs w:val="24"/>
        </w:rPr>
        <w:t xml:space="preserve"> стратегия</w:t>
      </w:r>
      <w:r w:rsidR="003D4127" w:rsidRPr="003A6645">
        <w:rPr>
          <w:rFonts w:ascii="Times New Roman" w:hAnsi="Times New Roman" w:cs="Times New Roman"/>
          <w:color w:val="555555"/>
          <w:sz w:val="24"/>
          <w:szCs w:val="24"/>
        </w:rPr>
        <w:t xml:space="preserve"> характерна для крупных компаний и предприятий, являющихся технологическими лидерами в сфере массового и крупносерийного производства. Крупные фирмы и компании проводят НИОКР, осваивают наукоемкие технологии и выпускают продукцию высокого качества по доступным ценам. В то же время значительная </w:t>
      </w:r>
      <w:proofErr w:type="gramStart"/>
      <w:r w:rsidR="003D4127" w:rsidRPr="003A6645">
        <w:rPr>
          <w:rFonts w:ascii="Times New Roman" w:hAnsi="Times New Roman" w:cs="Times New Roman"/>
          <w:color w:val="555555"/>
          <w:sz w:val="24"/>
          <w:szCs w:val="24"/>
        </w:rPr>
        <w:t>часть крупных производителей продукции не всегда идет на</w:t>
      </w:r>
      <w:proofErr w:type="gramEnd"/>
      <w:r w:rsidR="003D4127" w:rsidRPr="003A6645">
        <w:rPr>
          <w:rFonts w:ascii="Times New Roman" w:hAnsi="Times New Roman" w:cs="Times New Roman"/>
          <w:color w:val="555555"/>
          <w:sz w:val="24"/>
          <w:szCs w:val="24"/>
        </w:rPr>
        <w:t xml:space="preserve"> риск и предпочитает оставаться на вторых ролях, уделяя основное внимание снижению издержек производства за счет применения ресурсосберегающих технологий и модернизации выпускаемой продукции.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Крупные фирмы, осуществляющие массовое производство, обладают большой ресурсной силой, и, естественно, им свойственно силовое конкурентное и инновационное поведение на рынке, которое принято называть </w:t>
      </w:r>
      <w:proofErr w:type="spellStart"/>
      <w:r w:rsidRPr="003A6645">
        <w:rPr>
          <w:rFonts w:ascii="Times New Roman" w:hAnsi="Times New Roman" w:cs="Times New Roman"/>
          <w:color w:val="555555"/>
          <w:sz w:val="24"/>
          <w:szCs w:val="24"/>
        </w:rPr>
        <w:t>виолентом</w:t>
      </w:r>
      <w:proofErr w:type="spellEnd"/>
      <w:r w:rsidRPr="003A6645">
        <w:rPr>
          <w:rFonts w:ascii="Times New Roman" w:hAnsi="Times New Roman" w:cs="Times New Roman"/>
          <w:color w:val="555555"/>
          <w:sz w:val="24"/>
          <w:szCs w:val="24"/>
        </w:rPr>
        <w:t xml:space="preserve">.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Эти фирмы обладают крупными размерами, большой численностью работающих, множеством филиалов и дочерних предприятий, полнотой ассортимента, способностью к массовому производству. Их отличают большие расходы на НИОКР, производство, маркетинговые и сбытовые сети. Для этого требуются серьезные инвестиции. Их постоянная проблема – загрузка мощностей.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Продукция </w:t>
      </w:r>
      <w:proofErr w:type="spellStart"/>
      <w:r w:rsidRPr="003A6645">
        <w:rPr>
          <w:rFonts w:ascii="Times New Roman" w:hAnsi="Times New Roman" w:cs="Times New Roman"/>
          <w:color w:val="555555"/>
          <w:sz w:val="24"/>
          <w:szCs w:val="24"/>
        </w:rPr>
        <w:t>виолентов</w:t>
      </w:r>
      <w:proofErr w:type="spellEnd"/>
      <w:r w:rsidRPr="003A6645">
        <w:rPr>
          <w:rFonts w:ascii="Times New Roman" w:hAnsi="Times New Roman" w:cs="Times New Roman"/>
          <w:color w:val="555555"/>
          <w:sz w:val="24"/>
          <w:szCs w:val="24"/>
        </w:rPr>
        <w:t xml:space="preserve"> обладает высоким качеством, связанным с высоким уровнем стандартизации, унификации и технологичности, низкими ценами, свойственными массовому производству.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Сферы деятельности </w:t>
      </w:r>
      <w:proofErr w:type="spellStart"/>
      <w:r w:rsidRPr="003A6645">
        <w:rPr>
          <w:rFonts w:ascii="Times New Roman" w:hAnsi="Times New Roman" w:cs="Times New Roman"/>
          <w:color w:val="555555"/>
          <w:sz w:val="24"/>
          <w:szCs w:val="24"/>
        </w:rPr>
        <w:t>виолентов</w:t>
      </w:r>
      <w:proofErr w:type="spellEnd"/>
      <w:r w:rsidRPr="003A6645">
        <w:rPr>
          <w:rFonts w:ascii="Times New Roman" w:hAnsi="Times New Roman" w:cs="Times New Roman"/>
          <w:color w:val="555555"/>
          <w:sz w:val="24"/>
          <w:szCs w:val="24"/>
        </w:rPr>
        <w:t xml:space="preserve"> ничем не ограничены. Они могут встречаться во всех отраслях: машиностроении, электронике, фармацевтике, обслуживании и т. д. В основном </w:t>
      </w:r>
      <w:proofErr w:type="spellStart"/>
      <w:r w:rsidRPr="003A6645">
        <w:rPr>
          <w:rFonts w:ascii="Times New Roman" w:hAnsi="Times New Roman" w:cs="Times New Roman"/>
          <w:color w:val="555555"/>
          <w:sz w:val="24"/>
          <w:szCs w:val="24"/>
        </w:rPr>
        <w:t>виоленты</w:t>
      </w:r>
      <w:proofErr w:type="spellEnd"/>
      <w:r w:rsidRPr="003A6645">
        <w:rPr>
          <w:rFonts w:ascii="Times New Roman" w:hAnsi="Times New Roman" w:cs="Times New Roman"/>
          <w:color w:val="555555"/>
          <w:sz w:val="24"/>
          <w:szCs w:val="24"/>
        </w:rPr>
        <w:t xml:space="preserve"> участвуют в проведении плановых поисковых и прикладных НИР (особенно в фармацевтической промышленности), в создании новых моделей и модернизации ранее выпускаемой техники.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proofErr w:type="spellStart"/>
      <w:r w:rsidR="003D4127" w:rsidRPr="003A6645">
        <w:rPr>
          <w:rFonts w:ascii="Times New Roman" w:hAnsi="Times New Roman" w:cs="Times New Roman"/>
          <w:b/>
          <w:bCs/>
          <w:color w:val="555555"/>
          <w:sz w:val="24"/>
          <w:szCs w:val="24"/>
        </w:rPr>
        <w:t>Фирмы-патиенты</w:t>
      </w:r>
      <w:proofErr w:type="spellEnd"/>
      <w:r w:rsidR="003D4127" w:rsidRPr="003A6645">
        <w:rPr>
          <w:rFonts w:ascii="Times New Roman" w:hAnsi="Times New Roman" w:cs="Times New Roman"/>
          <w:color w:val="555555"/>
          <w:sz w:val="24"/>
          <w:szCs w:val="24"/>
        </w:rPr>
        <w:t xml:space="preserve"> могут быть разных размеров: малые, средние и даже изредка крупные. </w:t>
      </w:r>
      <w:proofErr w:type="spellStart"/>
      <w:r w:rsidR="003D4127" w:rsidRPr="003A6645">
        <w:rPr>
          <w:rFonts w:ascii="Times New Roman" w:hAnsi="Times New Roman" w:cs="Times New Roman"/>
          <w:color w:val="555555"/>
          <w:sz w:val="24"/>
          <w:szCs w:val="24"/>
        </w:rPr>
        <w:t>Патиентная</w:t>
      </w:r>
      <w:proofErr w:type="spellEnd"/>
      <w:r w:rsidR="003D4127" w:rsidRPr="003A6645">
        <w:rPr>
          <w:rFonts w:ascii="Times New Roman" w:hAnsi="Times New Roman" w:cs="Times New Roman"/>
          <w:color w:val="555555"/>
          <w:sz w:val="24"/>
          <w:szCs w:val="24"/>
        </w:rPr>
        <w:t xml:space="preserve"> стратегия – это стратегия дифференциации продукции и занятия своей ниши, узкого сегмента рынка. В </w:t>
      </w:r>
      <w:proofErr w:type="spellStart"/>
      <w:r w:rsidR="003D4127" w:rsidRPr="003A6645">
        <w:rPr>
          <w:rFonts w:ascii="Times New Roman" w:hAnsi="Times New Roman" w:cs="Times New Roman"/>
          <w:color w:val="555555"/>
          <w:sz w:val="24"/>
          <w:szCs w:val="24"/>
        </w:rPr>
        <w:t>патиентной</w:t>
      </w:r>
      <w:proofErr w:type="spellEnd"/>
      <w:r w:rsidR="003D4127" w:rsidRPr="003A6645">
        <w:rPr>
          <w:rFonts w:ascii="Times New Roman" w:hAnsi="Times New Roman" w:cs="Times New Roman"/>
          <w:color w:val="555555"/>
          <w:sz w:val="24"/>
          <w:szCs w:val="24"/>
        </w:rPr>
        <w:t xml:space="preserve"> (</w:t>
      </w:r>
      <w:proofErr w:type="spellStart"/>
      <w:r w:rsidR="003D4127" w:rsidRPr="003A6645">
        <w:rPr>
          <w:rFonts w:ascii="Times New Roman" w:hAnsi="Times New Roman" w:cs="Times New Roman"/>
          <w:color w:val="555555"/>
          <w:sz w:val="24"/>
          <w:szCs w:val="24"/>
        </w:rPr>
        <w:t>нишевой</w:t>
      </w:r>
      <w:proofErr w:type="spellEnd"/>
      <w:r w:rsidR="003D4127" w:rsidRPr="003A6645">
        <w:rPr>
          <w:rFonts w:ascii="Times New Roman" w:hAnsi="Times New Roman" w:cs="Times New Roman"/>
          <w:color w:val="555555"/>
          <w:sz w:val="24"/>
          <w:szCs w:val="24"/>
        </w:rPr>
        <w:t xml:space="preserve">) стратегии четко прослеживается две составляющие </w:t>
      </w:r>
      <w:proofErr w:type="spellStart"/>
      <w:r w:rsidR="003D4127" w:rsidRPr="003A6645">
        <w:rPr>
          <w:rFonts w:ascii="Times New Roman" w:hAnsi="Times New Roman" w:cs="Times New Roman"/>
          <w:color w:val="555555"/>
          <w:sz w:val="24"/>
          <w:szCs w:val="24"/>
        </w:rPr>
        <w:t>подстратегии</w:t>
      </w:r>
      <w:proofErr w:type="spellEnd"/>
      <w:r w:rsidR="003D4127" w:rsidRPr="003A6645">
        <w:rPr>
          <w:rFonts w:ascii="Times New Roman" w:hAnsi="Times New Roman" w:cs="Times New Roman"/>
          <w:color w:val="555555"/>
          <w:sz w:val="24"/>
          <w:szCs w:val="24"/>
        </w:rPr>
        <w:t xml:space="preserve">: ставка на дифференциацию продукта; необходимость сосредоточить максимум усилий на узком сегменте рынка.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Многие промышленные организации проводят специализацию производства с целью дифференциации продукции в интересах потребителя и занятия своей ниши в узком сегменте рынка. Дифференциация продукции – шаг навстречу тому потребителю, которому не нужна массовая стандартная продукция. Она позволяет также </w:t>
      </w:r>
      <w:proofErr w:type="spellStart"/>
      <w:r w:rsidR="003D4127" w:rsidRPr="003A6645">
        <w:rPr>
          <w:rFonts w:ascii="Times New Roman" w:hAnsi="Times New Roman" w:cs="Times New Roman"/>
          <w:color w:val="555555"/>
          <w:sz w:val="24"/>
          <w:szCs w:val="24"/>
        </w:rPr>
        <w:t>патиенту</w:t>
      </w:r>
      <w:proofErr w:type="spellEnd"/>
      <w:r w:rsidR="003D4127" w:rsidRPr="003A6645">
        <w:rPr>
          <w:rFonts w:ascii="Times New Roman" w:hAnsi="Times New Roman" w:cs="Times New Roman"/>
          <w:color w:val="555555"/>
          <w:sz w:val="24"/>
          <w:szCs w:val="24"/>
        </w:rPr>
        <w:t xml:space="preserve"> открыть свое дело по производству дифференцированной продукции. При этом </w:t>
      </w:r>
      <w:proofErr w:type="spellStart"/>
      <w:r w:rsidR="003D4127" w:rsidRPr="003A6645">
        <w:rPr>
          <w:rFonts w:ascii="Times New Roman" w:hAnsi="Times New Roman" w:cs="Times New Roman"/>
          <w:color w:val="555555"/>
          <w:sz w:val="24"/>
          <w:szCs w:val="24"/>
        </w:rPr>
        <w:t>патиент</w:t>
      </w:r>
      <w:proofErr w:type="spellEnd"/>
      <w:r w:rsidR="003D4127" w:rsidRPr="003A6645">
        <w:rPr>
          <w:rFonts w:ascii="Times New Roman" w:hAnsi="Times New Roman" w:cs="Times New Roman"/>
          <w:color w:val="555555"/>
          <w:sz w:val="24"/>
          <w:szCs w:val="24"/>
        </w:rPr>
        <w:t xml:space="preserve"> использует различия в качестве товара, сервисе и рекламе.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r w:rsidR="003D4127" w:rsidRPr="003A6645">
        <w:rPr>
          <w:rFonts w:ascii="Times New Roman" w:hAnsi="Times New Roman" w:cs="Times New Roman"/>
          <w:color w:val="555555"/>
          <w:sz w:val="24"/>
          <w:szCs w:val="24"/>
        </w:rPr>
        <w:t xml:space="preserve">Также необходимо найти или создать собственную нишу. Пути: участие в модификации серийной продукции; исполнение специфических заказов и др. Ниша должна отличаться устойчивой обособленностью. В роли стабилизатора достигнутой дифференциации товара могут вступать: уникальный технологический опыт; особая сбытовая сеть; исторический престиж марки.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Фирма накапливает опыт и концентрирует ресурсы в избранной узкой области, все, более обособляя нишу и отсекая конкурентов. Оборот быстро растет. Растет популярность товара. О появившемся новом товаре с особыми достоинствами узнает все более широкий круг потенциальных потребителей. Фирма становится высокодоходной, оставаясь небольшой по размерам.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Рискованные прорывы в ранее неизвестные или малоизвестные области знаний в соответствии с классификацией конкурентного поведения осуществляют </w:t>
      </w:r>
      <w:proofErr w:type="spellStart"/>
      <w:r w:rsidRPr="003A6645">
        <w:rPr>
          <w:rFonts w:ascii="Times New Roman" w:hAnsi="Times New Roman" w:cs="Times New Roman"/>
          <w:b/>
          <w:bCs/>
          <w:color w:val="555555"/>
          <w:sz w:val="24"/>
          <w:szCs w:val="24"/>
        </w:rPr>
        <w:t>фирмы-экплеренты</w:t>
      </w:r>
      <w:proofErr w:type="spellEnd"/>
      <w:r w:rsidRPr="003A6645">
        <w:rPr>
          <w:rFonts w:ascii="Times New Roman" w:hAnsi="Times New Roman" w:cs="Times New Roman"/>
          <w:color w:val="555555"/>
          <w:sz w:val="24"/>
          <w:szCs w:val="24"/>
        </w:rPr>
        <w:t xml:space="preserve">, в основном небольшие по размеру организации. Их главная роль в экономике – инновации в области создания принципиально новых продуктов и наукоемких технологий во всех отраслях общественного производства.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color w:val="555555"/>
          <w:sz w:val="24"/>
          <w:szCs w:val="24"/>
        </w:rPr>
        <w:tab/>
      </w:r>
      <w:proofErr w:type="spellStart"/>
      <w:r w:rsidR="003D4127" w:rsidRPr="003A6645">
        <w:rPr>
          <w:rFonts w:ascii="Times New Roman" w:hAnsi="Times New Roman" w:cs="Times New Roman"/>
          <w:color w:val="555555"/>
          <w:sz w:val="24"/>
          <w:szCs w:val="24"/>
        </w:rPr>
        <w:t>Фирмы-эксплеренты</w:t>
      </w:r>
      <w:proofErr w:type="spellEnd"/>
      <w:r w:rsidR="003D4127" w:rsidRPr="003A6645">
        <w:rPr>
          <w:rFonts w:ascii="Times New Roman" w:hAnsi="Times New Roman" w:cs="Times New Roman"/>
          <w:color w:val="555555"/>
          <w:sz w:val="24"/>
          <w:szCs w:val="24"/>
        </w:rPr>
        <w:t xml:space="preserve"> - в основном небольшие организации. Их главная роль в экономике – инновационная, состоящая в создании радикальных, «прорывных» нововведений: новых продуктов и новых технологий во всех отраслях народного хозяйства. Как создатели радикальных нововведений </w:t>
      </w:r>
      <w:proofErr w:type="spellStart"/>
      <w:r w:rsidR="003D4127" w:rsidRPr="003A6645">
        <w:rPr>
          <w:rFonts w:ascii="Times New Roman" w:hAnsi="Times New Roman" w:cs="Times New Roman"/>
          <w:color w:val="555555"/>
          <w:sz w:val="24"/>
          <w:szCs w:val="24"/>
        </w:rPr>
        <w:t>фирмы-эксплеренты</w:t>
      </w:r>
      <w:proofErr w:type="spellEnd"/>
      <w:r w:rsidR="003D4127" w:rsidRPr="003A6645">
        <w:rPr>
          <w:rFonts w:ascii="Times New Roman" w:hAnsi="Times New Roman" w:cs="Times New Roman"/>
          <w:color w:val="555555"/>
          <w:sz w:val="24"/>
          <w:szCs w:val="24"/>
        </w:rPr>
        <w:t xml:space="preserve">, отличаются своей целеустремленностью, преданностью идее, высоким профессиональным уровнем сотрудников и лидера, большими расходами на НИОКР. </w:t>
      </w:r>
    </w:p>
    <w:p w:rsidR="003D4127" w:rsidRPr="003A6645" w:rsidRDefault="003D4127" w:rsidP="003A6645">
      <w:pPr>
        <w:pStyle w:val="a6"/>
        <w:jc w:val="both"/>
        <w:rPr>
          <w:rFonts w:ascii="Times New Roman" w:hAnsi="Times New Roman" w:cs="Times New Roman"/>
          <w:color w:val="555555"/>
          <w:sz w:val="24"/>
          <w:szCs w:val="24"/>
        </w:rPr>
      </w:pPr>
      <w:proofErr w:type="spellStart"/>
      <w:r w:rsidRPr="003A6645">
        <w:rPr>
          <w:rFonts w:ascii="Times New Roman" w:hAnsi="Times New Roman" w:cs="Times New Roman"/>
          <w:color w:val="555555"/>
          <w:sz w:val="24"/>
          <w:szCs w:val="24"/>
        </w:rPr>
        <w:t>Фирма-эксплерент</w:t>
      </w:r>
      <w:proofErr w:type="spellEnd"/>
      <w:r w:rsidRPr="003A6645">
        <w:rPr>
          <w:rFonts w:ascii="Times New Roman" w:hAnsi="Times New Roman" w:cs="Times New Roman"/>
          <w:color w:val="555555"/>
          <w:sz w:val="24"/>
          <w:szCs w:val="24"/>
        </w:rPr>
        <w:t xml:space="preserve"> в своем развитии сначала созидается или существует как компания-пионер, которая ничем, кроме одержимости идеей, не отличается от множества других мелких и средних </w:t>
      </w:r>
      <w:r w:rsidRPr="003A6645">
        <w:rPr>
          <w:rFonts w:ascii="Times New Roman" w:hAnsi="Times New Roman" w:cs="Times New Roman"/>
          <w:color w:val="555555"/>
          <w:sz w:val="24"/>
          <w:szCs w:val="24"/>
        </w:rPr>
        <w:lastRenderedPageBreak/>
        <w:t xml:space="preserve">фирм. Однако она ведет настойчивый поиск принципиально новых технических решений. Все средства, по большей части привлеченные, тратятся на ОКР. На рынок первоначально ничего не поставляется. Деятельность фирмы подчинена главной задаче – подготовке конкурентоспособного нового товара. </w:t>
      </w:r>
    </w:p>
    <w:p w:rsidR="003D4127"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proofErr w:type="spellStart"/>
      <w:r w:rsidR="003D4127" w:rsidRPr="003A6645">
        <w:rPr>
          <w:rFonts w:ascii="Times New Roman" w:hAnsi="Times New Roman" w:cs="Times New Roman"/>
          <w:b/>
          <w:bCs/>
          <w:color w:val="555555"/>
          <w:sz w:val="24"/>
          <w:szCs w:val="24"/>
        </w:rPr>
        <w:t>Коммутантная</w:t>
      </w:r>
      <w:proofErr w:type="spellEnd"/>
      <w:r w:rsidR="003D4127" w:rsidRPr="003A6645">
        <w:rPr>
          <w:rFonts w:ascii="Times New Roman" w:hAnsi="Times New Roman" w:cs="Times New Roman"/>
          <w:b/>
          <w:bCs/>
          <w:color w:val="555555"/>
          <w:sz w:val="24"/>
          <w:szCs w:val="24"/>
        </w:rPr>
        <w:t xml:space="preserve"> стратегия</w:t>
      </w:r>
      <w:r w:rsidR="003D4127" w:rsidRPr="003A6645">
        <w:rPr>
          <w:rFonts w:ascii="Times New Roman" w:hAnsi="Times New Roman" w:cs="Times New Roman"/>
          <w:color w:val="555555"/>
          <w:sz w:val="24"/>
          <w:szCs w:val="24"/>
        </w:rPr>
        <w:t xml:space="preserve"> типична для мелких и малых организаций. Конкурентными преимуществами малых форм инновационной деятельности таких организаций являются: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высокая эффективность управления и прозрачность производственно-хозяйственной деятельности; </w:t>
      </w:r>
    </w:p>
    <w:p w:rsidR="003D4127" w:rsidRPr="003A6645" w:rsidRDefault="003D4127" w:rsidP="003A6645">
      <w:pPr>
        <w:pStyle w:val="a6"/>
        <w:jc w:val="both"/>
        <w:rPr>
          <w:rFonts w:ascii="Times New Roman" w:hAnsi="Times New Roman" w:cs="Times New Roman"/>
          <w:color w:val="555555"/>
          <w:sz w:val="24"/>
          <w:szCs w:val="24"/>
        </w:rPr>
      </w:pPr>
      <w:proofErr w:type="gramStart"/>
      <w:r w:rsidRPr="003A6645">
        <w:rPr>
          <w:rFonts w:ascii="Times New Roman" w:hAnsi="Times New Roman" w:cs="Times New Roman"/>
          <w:color w:val="555555"/>
          <w:sz w:val="24"/>
          <w:szCs w:val="24"/>
        </w:rPr>
        <w:t>хорошая</w:t>
      </w:r>
      <w:proofErr w:type="gramEnd"/>
      <w:r w:rsidRPr="003A6645">
        <w:rPr>
          <w:rFonts w:ascii="Times New Roman" w:hAnsi="Times New Roman" w:cs="Times New Roman"/>
          <w:color w:val="555555"/>
          <w:sz w:val="24"/>
          <w:szCs w:val="24"/>
        </w:rPr>
        <w:t xml:space="preserve"> </w:t>
      </w:r>
      <w:proofErr w:type="spellStart"/>
      <w:r w:rsidRPr="003A6645">
        <w:rPr>
          <w:rFonts w:ascii="Times New Roman" w:hAnsi="Times New Roman" w:cs="Times New Roman"/>
          <w:color w:val="555555"/>
          <w:sz w:val="24"/>
          <w:szCs w:val="24"/>
        </w:rPr>
        <w:t>приспосабливаемость</w:t>
      </w:r>
      <w:proofErr w:type="spellEnd"/>
      <w:r w:rsidRPr="003A6645">
        <w:rPr>
          <w:rFonts w:ascii="Times New Roman" w:hAnsi="Times New Roman" w:cs="Times New Roman"/>
          <w:color w:val="555555"/>
          <w:sz w:val="24"/>
          <w:szCs w:val="24"/>
        </w:rPr>
        <w:t xml:space="preserve"> мелких фирм и организаций в силу уникальных и нетипичных мотивов предпринимательства;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низкие издержки производства и затраты на НИОКР, управление, складские и рекламные работы;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легкость ухода с рынка в связи с переходом к новому бизнесу; </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поддержка государства и/или местных органов.</w:t>
      </w:r>
    </w:p>
    <w:p w:rsidR="003D4127" w:rsidRPr="003A6645" w:rsidRDefault="003D4127" w:rsidP="003A6645">
      <w:pPr>
        <w:pStyle w:val="a6"/>
        <w:jc w:val="both"/>
        <w:rPr>
          <w:rFonts w:ascii="Times New Roman" w:hAnsi="Times New Roman" w:cs="Times New Roman"/>
          <w:color w:val="555555"/>
          <w:sz w:val="24"/>
          <w:szCs w:val="24"/>
        </w:rPr>
      </w:pPr>
      <w:r w:rsidRPr="003A6645">
        <w:rPr>
          <w:rFonts w:ascii="Times New Roman" w:hAnsi="Times New Roman" w:cs="Times New Roman"/>
          <w:color w:val="555555"/>
          <w:sz w:val="24"/>
          <w:szCs w:val="24"/>
        </w:rPr>
        <w:t xml:space="preserve">Мелкие фирмы, удовлетворяя локальный и узкогрупповой или даже индивидуальный спрос, тем самым связывают экономику на всем пространстве. Они берутся за все, что не вызывает интереса у </w:t>
      </w:r>
      <w:proofErr w:type="spellStart"/>
      <w:r w:rsidRPr="003A6645">
        <w:rPr>
          <w:rFonts w:ascii="Times New Roman" w:hAnsi="Times New Roman" w:cs="Times New Roman"/>
          <w:color w:val="555555"/>
          <w:sz w:val="24"/>
          <w:szCs w:val="24"/>
        </w:rPr>
        <w:t>виолентов</w:t>
      </w:r>
      <w:proofErr w:type="spellEnd"/>
      <w:r w:rsidRPr="003A6645">
        <w:rPr>
          <w:rFonts w:ascii="Times New Roman" w:hAnsi="Times New Roman" w:cs="Times New Roman"/>
          <w:color w:val="555555"/>
          <w:sz w:val="24"/>
          <w:szCs w:val="24"/>
        </w:rPr>
        <w:t xml:space="preserve">, </w:t>
      </w:r>
      <w:proofErr w:type="spellStart"/>
      <w:r w:rsidRPr="003A6645">
        <w:rPr>
          <w:rFonts w:ascii="Times New Roman" w:hAnsi="Times New Roman" w:cs="Times New Roman"/>
          <w:color w:val="555555"/>
          <w:sz w:val="24"/>
          <w:szCs w:val="24"/>
        </w:rPr>
        <w:t>патиентов</w:t>
      </w:r>
      <w:proofErr w:type="spellEnd"/>
      <w:r w:rsidRPr="003A6645">
        <w:rPr>
          <w:rFonts w:ascii="Times New Roman" w:hAnsi="Times New Roman" w:cs="Times New Roman"/>
          <w:color w:val="555555"/>
          <w:sz w:val="24"/>
          <w:szCs w:val="24"/>
        </w:rPr>
        <w:t xml:space="preserve"> и </w:t>
      </w:r>
      <w:proofErr w:type="spellStart"/>
      <w:r w:rsidRPr="003A6645">
        <w:rPr>
          <w:rFonts w:ascii="Times New Roman" w:hAnsi="Times New Roman" w:cs="Times New Roman"/>
          <w:color w:val="555555"/>
          <w:sz w:val="24"/>
          <w:szCs w:val="24"/>
        </w:rPr>
        <w:t>эксплерентов</w:t>
      </w:r>
      <w:proofErr w:type="spellEnd"/>
      <w:r w:rsidRPr="003A6645">
        <w:rPr>
          <w:rFonts w:ascii="Times New Roman" w:hAnsi="Times New Roman" w:cs="Times New Roman"/>
          <w:color w:val="555555"/>
          <w:sz w:val="24"/>
          <w:szCs w:val="24"/>
        </w:rPr>
        <w:t xml:space="preserve">. Их роль объединительная, связывающая. Поэтому их назвали «коммутанты». Из сказанного можно сделать вывод, что фирму можно назвать по типу стратегии только в том случае, когда она специализируется на одном виде выпускаемого товара или выполняемой услуги. Если фирма производит несколько видов товара, то по ним она часто применяет разные стратегии. </w:t>
      </w:r>
    </w:p>
    <w:p w:rsidR="00967C59" w:rsidRDefault="00967C59" w:rsidP="003A6645">
      <w:pPr>
        <w:pStyle w:val="a6"/>
        <w:jc w:val="both"/>
        <w:rPr>
          <w:rFonts w:ascii="Times New Roman" w:hAnsi="Times New Roman" w:cs="Times New Roman"/>
          <w:b/>
          <w:bCs/>
          <w:color w:val="555555"/>
          <w:sz w:val="24"/>
          <w:szCs w:val="24"/>
        </w:rPr>
      </w:pPr>
    </w:p>
    <w:p w:rsidR="00967C59" w:rsidRPr="003A6645" w:rsidRDefault="00967C59" w:rsidP="003A6645">
      <w:pPr>
        <w:pStyle w:val="a6"/>
        <w:jc w:val="both"/>
        <w:rPr>
          <w:rFonts w:ascii="Times New Roman" w:hAnsi="Times New Roman" w:cs="Times New Roman"/>
          <w:color w:val="555555"/>
          <w:sz w:val="24"/>
          <w:szCs w:val="24"/>
        </w:rPr>
      </w:pPr>
      <w:r>
        <w:rPr>
          <w:rFonts w:ascii="Times New Roman" w:hAnsi="Times New Roman" w:cs="Times New Roman"/>
          <w:b/>
          <w:bCs/>
          <w:color w:val="555555"/>
          <w:sz w:val="24"/>
          <w:szCs w:val="24"/>
        </w:rPr>
        <w:tab/>
      </w:r>
    </w:p>
    <w:p w:rsidR="003D4127" w:rsidRPr="003A6645" w:rsidRDefault="00967C59" w:rsidP="00967C59">
      <w:pPr>
        <w:pStyle w:val="a6"/>
        <w:jc w:val="both"/>
        <w:rPr>
          <w:rFonts w:ascii="Times New Roman" w:hAnsi="Times New Roman" w:cs="Times New Roman"/>
          <w:sz w:val="24"/>
          <w:szCs w:val="24"/>
          <w:lang w:eastAsia="ru-RU"/>
        </w:rPr>
      </w:pPr>
      <w:r w:rsidRPr="003A6645">
        <w:rPr>
          <w:rFonts w:ascii="Times New Roman" w:hAnsi="Times New Roman" w:cs="Times New Roman"/>
          <w:color w:val="555555"/>
          <w:sz w:val="24"/>
          <w:szCs w:val="24"/>
        </w:rPr>
        <w:t xml:space="preserve"> </w:t>
      </w: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p>
    <w:p w:rsidR="003D4127" w:rsidRPr="003A6645" w:rsidRDefault="003D4127" w:rsidP="003A6645">
      <w:pPr>
        <w:pStyle w:val="a6"/>
        <w:jc w:val="both"/>
        <w:rPr>
          <w:rFonts w:ascii="Times New Roman" w:hAnsi="Times New Roman" w:cs="Times New Roman"/>
          <w:sz w:val="24"/>
          <w:szCs w:val="24"/>
          <w:lang w:eastAsia="ru-RU"/>
        </w:rPr>
      </w:pPr>
      <w:r w:rsidRPr="003A6645">
        <w:rPr>
          <w:rFonts w:ascii="Times New Roman" w:hAnsi="Times New Roman" w:cs="Times New Roman"/>
          <w:i/>
          <w:iCs/>
          <w:sz w:val="24"/>
          <w:szCs w:val="24"/>
          <w:lang w:eastAsia="ru-RU"/>
        </w:rPr>
        <w:t xml:space="preserve"> Техническое развитие предприятия</w:t>
      </w:r>
    </w:p>
    <w:p w:rsidR="003D4127" w:rsidRPr="003A6645" w:rsidRDefault="00967C59"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Основными направлениями организационного прогресса являются: </w:t>
      </w:r>
    </w:p>
    <w:p w:rsidR="003D4127" w:rsidRPr="003A6645" w:rsidRDefault="00967C59"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 xml:space="preserve">1) совершенствование организации производства (усиление непрерывности и гибкости производства, согласованности в продолжительности и производительности всех взаимосвязанных </w:t>
      </w:r>
      <w:r w:rsidR="003D4127" w:rsidRPr="003A6645">
        <w:rPr>
          <w:rFonts w:ascii="Times New Roman" w:hAnsi="Times New Roman" w:cs="Times New Roman"/>
          <w:sz w:val="24"/>
          <w:szCs w:val="24"/>
          <w:lang w:eastAsia="ru-RU"/>
        </w:rPr>
        <w:lastRenderedPageBreak/>
        <w:t>подразделений производства, рационализация организации потока и использования сре</w:t>
      </w:r>
      <w:proofErr w:type="gramStart"/>
      <w:r w:rsidR="003D4127" w:rsidRPr="003A6645">
        <w:rPr>
          <w:rFonts w:ascii="Times New Roman" w:hAnsi="Times New Roman" w:cs="Times New Roman"/>
          <w:sz w:val="24"/>
          <w:szCs w:val="24"/>
          <w:lang w:eastAsia="ru-RU"/>
        </w:rPr>
        <w:t>дств пр</w:t>
      </w:r>
      <w:proofErr w:type="gramEnd"/>
      <w:r w:rsidR="003D4127" w:rsidRPr="003A6645">
        <w:rPr>
          <w:rFonts w:ascii="Times New Roman" w:hAnsi="Times New Roman" w:cs="Times New Roman"/>
          <w:sz w:val="24"/>
          <w:szCs w:val="24"/>
          <w:lang w:eastAsia="ru-RU"/>
        </w:rPr>
        <w:t>оизводства и т.п.); </w:t>
      </w:r>
    </w:p>
    <w:p w:rsidR="003D4127" w:rsidRPr="003A6645" w:rsidRDefault="00967C59"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2) улучшение организации труда (внедрение комплекса мероприятий, основанных на достижениях науки и передового опыта, которые дают возможность наилучшим образом соединить технику и людей в производственном процессе, эффективнее использовать материальные и трудовые ресурсы, позволяют повысить производительность труда, улучшить условия труда, сделать его более содержательным и привлекательным); </w:t>
      </w:r>
    </w:p>
    <w:p w:rsidR="003D4127" w:rsidRPr="003A6645" w:rsidRDefault="00967C59"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3) рационализация элементов хозяйственного механизма (системы управления, планирования и прогнозирования, финансирования, материального стимулирования, материально-технического обеспечения, научно-технического обслуживания производства), переход предприятия на рыночные экономические отношения с государством и другими контрагентами. </w:t>
      </w:r>
    </w:p>
    <w:p w:rsidR="00934876" w:rsidRDefault="00967C59" w:rsidP="003A6645">
      <w:pPr>
        <w:pStyle w:val="a6"/>
        <w:jc w:val="both"/>
        <w:rPr>
          <w:rFonts w:ascii="Times New Roman" w:hAnsi="Times New Roman" w:cs="Times New Roman"/>
          <w:i/>
          <w:iCs/>
          <w:sz w:val="24"/>
          <w:szCs w:val="24"/>
          <w:lang w:eastAsia="ru-RU"/>
        </w:rPr>
      </w:pPr>
      <w:r>
        <w:rPr>
          <w:rFonts w:ascii="Times New Roman" w:hAnsi="Times New Roman" w:cs="Times New Roman"/>
          <w:i/>
          <w:iCs/>
          <w:sz w:val="24"/>
          <w:szCs w:val="24"/>
          <w:lang w:eastAsia="ru-RU"/>
        </w:rPr>
        <w:tab/>
      </w:r>
      <w:r w:rsidR="003D4127" w:rsidRPr="003A6645">
        <w:rPr>
          <w:rFonts w:ascii="Times New Roman" w:hAnsi="Times New Roman" w:cs="Times New Roman"/>
          <w:i/>
          <w:iCs/>
          <w:sz w:val="24"/>
          <w:szCs w:val="24"/>
          <w:lang w:eastAsia="ru-RU"/>
        </w:rPr>
        <w:t xml:space="preserve"> </w:t>
      </w:r>
    </w:p>
    <w:p w:rsidR="003D4127" w:rsidRDefault="003D4127" w:rsidP="00934876">
      <w:pPr>
        <w:pStyle w:val="a6"/>
        <w:jc w:val="center"/>
        <w:rPr>
          <w:rFonts w:ascii="Times New Roman" w:hAnsi="Times New Roman" w:cs="Times New Roman"/>
          <w:i/>
          <w:iCs/>
          <w:sz w:val="24"/>
          <w:szCs w:val="24"/>
          <w:lang w:eastAsia="ru-RU"/>
        </w:rPr>
      </w:pPr>
      <w:r w:rsidRPr="003A6645">
        <w:rPr>
          <w:rFonts w:ascii="Times New Roman" w:hAnsi="Times New Roman" w:cs="Times New Roman"/>
          <w:i/>
          <w:iCs/>
          <w:sz w:val="24"/>
          <w:szCs w:val="24"/>
          <w:lang w:eastAsia="ru-RU"/>
        </w:rPr>
        <w:t>Оценка эффективности инноваций</w:t>
      </w:r>
    </w:p>
    <w:p w:rsidR="00934876" w:rsidRPr="003A6645" w:rsidRDefault="00934876" w:rsidP="00934876">
      <w:pPr>
        <w:pStyle w:val="a6"/>
        <w:jc w:val="center"/>
        <w:rPr>
          <w:rFonts w:ascii="Times New Roman" w:hAnsi="Times New Roman" w:cs="Times New Roman"/>
          <w:sz w:val="24"/>
          <w:szCs w:val="24"/>
          <w:lang w:eastAsia="ru-RU"/>
        </w:rPr>
      </w:pP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 xml:space="preserve">Основным обобщающим показателем экономической эффективности технико-технологических нововведений является показатель экономического эффекта. В нем находят отражение частные показатели эффективности: производительность труда, фондоотдача, </w:t>
      </w:r>
      <w:proofErr w:type="spellStart"/>
      <w:r w:rsidR="003D4127" w:rsidRPr="003A6645">
        <w:rPr>
          <w:rFonts w:ascii="Times New Roman" w:hAnsi="Times New Roman" w:cs="Times New Roman"/>
          <w:sz w:val="24"/>
          <w:szCs w:val="24"/>
          <w:lang w:eastAsia="ru-RU"/>
        </w:rPr>
        <w:t>материало</w:t>
      </w:r>
      <w:proofErr w:type="spellEnd"/>
      <w:r w:rsidR="003D4127" w:rsidRPr="003A6645">
        <w:rPr>
          <w:rFonts w:ascii="Times New Roman" w:hAnsi="Times New Roman" w:cs="Times New Roman"/>
          <w:sz w:val="24"/>
          <w:szCs w:val="24"/>
          <w:lang w:eastAsia="ru-RU"/>
        </w:rPr>
        <w:t>- и энергоемкость, показатели технического уровня производства, качество продукции и др. </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Показатель экономического эффекта от реализации нововведений определяется как превышение стоимостной оценки результатов над стоимостной оценкой совокупных затрат ресурсов за весь период осуществления мероприятий. </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При расчетах экономического эффекта в первую очередь должен соблюдаться народнохозяйственный подход, т.е. должны учитываться результаты не только по месту применения технико-технологических нововведений, но и в смежных отраслях с позицией их влияния на конечные показатели развития экономики страны. </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Затем рассчитывается внутрихозяйственный (коммерческий) экономический эффект на отдельных стадиях воспроизводственного цикла: научно-исследовательских и опытно-конструкторских работ (НИОКР), освоения, производства и использования результатов нововведений. Он позволяет оценить эффективность определенных инноваций в отдельных научно-исследовательских организациях, предприятиях-производителях и предприятиях-потребителях. </w:t>
      </w:r>
    </w:p>
    <w:p w:rsidR="003D4127" w:rsidRPr="003A6645" w:rsidRDefault="003D4127" w:rsidP="003A6645">
      <w:pPr>
        <w:pStyle w:val="a6"/>
        <w:jc w:val="both"/>
        <w:rPr>
          <w:rFonts w:ascii="Times New Roman" w:hAnsi="Times New Roman" w:cs="Times New Roman"/>
          <w:sz w:val="24"/>
          <w:szCs w:val="24"/>
          <w:lang w:eastAsia="ru-RU"/>
        </w:rPr>
      </w:pPr>
      <w:r w:rsidRPr="003A6645">
        <w:rPr>
          <w:rFonts w:ascii="Times New Roman" w:hAnsi="Times New Roman" w:cs="Times New Roman"/>
          <w:sz w:val="24"/>
          <w:szCs w:val="24"/>
          <w:lang w:eastAsia="ru-RU"/>
        </w:rPr>
        <w:t>Экономический эффект (</w:t>
      </w:r>
      <w:r w:rsidRPr="003A6645">
        <w:rPr>
          <w:rFonts w:ascii="Times New Roman" w:hAnsi="Times New Roman" w:cs="Times New Roman"/>
          <w:i/>
          <w:iCs/>
          <w:sz w:val="24"/>
          <w:szCs w:val="24"/>
          <w:lang w:eastAsia="ru-RU"/>
        </w:rPr>
        <w:t>Э</w:t>
      </w:r>
      <w:r w:rsidRPr="003A6645">
        <w:rPr>
          <w:rFonts w:ascii="Times New Roman" w:hAnsi="Times New Roman" w:cs="Times New Roman"/>
          <w:sz w:val="24"/>
          <w:szCs w:val="24"/>
          <w:lang w:eastAsia="ru-RU"/>
        </w:rPr>
        <w:t xml:space="preserve">) определяется как разница между результатами (продукцией, работой, услугами в стоимостной оценке - </w:t>
      </w:r>
      <w:r w:rsidRPr="003A6645">
        <w:rPr>
          <w:rFonts w:ascii="Times New Roman" w:hAnsi="Times New Roman" w:cs="Times New Roman"/>
          <w:i/>
          <w:iCs/>
          <w:sz w:val="24"/>
          <w:szCs w:val="24"/>
          <w:lang w:eastAsia="ru-RU"/>
        </w:rPr>
        <w:t>Р</w:t>
      </w:r>
      <w:r w:rsidRPr="003A6645">
        <w:rPr>
          <w:rFonts w:ascii="Times New Roman" w:hAnsi="Times New Roman" w:cs="Times New Roman"/>
          <w:sz w:val="24"/>
          <w:szCs w:val="24"/>
          <w:lang w:eastAsia="ru-RU"/>
        </w:rPr>
        <w:t>) и затратами на их достижение (</w:t>
      </w:r>
      <w:r w:rsidRPr="003A6645">
        <w:rPr>
          <w:rFonts w:ascii="Times New Roman" w:hAnsi="Times New Roman" w:cs="Times New Roman"/>
          <w:i/>
          <w:iCs/>
          <w:sz w:val="24"/>
          <w:szCs w:val="24"/>
          <w:lang w:eastAsia="ru-RU"/>
        </w:rPr>
        <w:t>З</w:t>
      </w:r>
      <w:r w:rsidRPr="003A6645">
        <w:rPr>
          <w:rFonts w:ascii="Times New Roman" w:hAnsi="Times New Roman" w:cs="Times New Roman"/>
          <w:sz w:val="24"/>
          <w:szCs w:val="24"/>
          <w:lang w:eastAsia="ru-RU"/>
        </w:rPr>
        <w:t>) за определенный расчетный период: </w:t>
      </w:r>
    </w:p>
    <w:p w:rsidR="003D4127" w:rsidRPr="003A6645" w:rsidRDefault="003D4127" w:rsidP="00934876">
      <w:pPr>
        <w:pStyle w:val="a6"/>
        <w:jc w:val="center"/>
        <w:rPr>
          <w:rFonts w:ascii="Times New Roman" w:hAnsi="Times New Roman" w:cs="Times New Roman"/>
          <w:sz w:val="24"/>
          <w:szCs w:val="24"/>
          <w:lang w:eastAsia="ru-RU"/>
        </w:rPr>
      </w:pPr>
      <w:r w:rsidRPr="003A6645">
        <w:rPr>
          <w:rFonts w:ascii="Times New Roman" w:hAnsi="Times New Roman" w:cs="Times New Roman"/>
          <w:i/>
          <w:iCs/>
          <w:sz w:val="24"/>
          <w:szCs w:val="24"/>
          <w:lang w:eastAsia="ru-RU"/>
        </w:rPr>
        <w:t xml:space="preserve">Э = </w:t>
      </w:r>
      <w:proofErr w:type="gramStart"/>
      <w:r w:rsidRPr="003A6645">
        <w:rPr>
          <w:rFonts w:ascii="Times New Roman" w:hAnsi="Times New Roman" w:cs="Times New Roman"/>
          <w:i/>
          <w:iCs/>
          <w:sz w:val="24"/>
          <w:szCs w:val="24"/>
          <w:lang w:eastAsia="ru-RU"/>
        </w:rPr>
        <w:t>Р</w:t>
      </w:r>
      <w:proofErr w:type="gramEnd"/>
      <w:r w:rsidRPr="003A6645">
        <w:rPr>
          <w:rFonts w:ascii="Times New Roman" w:hAnsi="Times New Roman" w:cs="Times New Roman"/>
          <w:i/>
          <w:iCs/>
          <w:sz w:val="24"/>
          <w:szCs w:val="24"/>
          <w:lang w:eastAsia="ru-RU"/>
        </w:rPr>
        <w:t xml:space="preserve"> - З</w:t>
      </w:r>
      <w:r w:rsidRPr="003A6645">
        <w:rPr>
          <w:rFonts w:ascii="Times New Roman" w:hAnsi="Times New Roman" w:cs="Times New Roman"/>
          <w:sz w:val="24"/>
          <w:szCs w:val="24"/>
          <w:lang w:eastAsia="ru-RU"/>
        </w:rPr>
        <w:t>.</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Под затратами понимается вся совокупность израсходованных для достижения эффекта ресурсов (или отдельных их видов). В масштабе национальной экономики затратами является совокупность капитальных вложений, оборотных фондов и живого труда (заработная плата). Для отрасли, объединения, предприятия затраты выступают в виде себестоимости или производственных фондов. </w:t>
      </w:r>
    </w:p>
    <w:p w:rsidR="003D4127" w:rsidRPr="003A6645" w:rsidRDefault="003D4127" w:rsidP="003A6645">
      <w:pPr>
        <w:pStyle w:val="a6"/>
        <w:jc w:val="both"/>
        <w:rPr>
          <w:rFonts w:ascii="Times New Roman" w:hAnsi="Times New Roman" w:cs="Times New Roman"/>
          <w:sz w:val="24"/>
          <w:szCs w:val="24"/>
          <w:lang w:eastAsia="ru-RU"/>
        </w:rPr>
      </w:pPr>
      <w:r w:rsidRPr="003A6645">
        <w:rPr>
          <w:rFonts w:ascii="Times New Roman" w:hAnsi="Times New Roman" w:cs="Times New Roman"/>
          <w:sz w:val="24"/>
          <w:szCs w:val="24"/>
          <w:lang w:eastAsia="ru-RU"/>
        </w:rPr>
        <w:t xml:space="preserve">При расчетах экономического эффекта необходимо учитывать фактор времени путем приведения разновременных затрат и результатов к одному (единому) моменту времени, т.е. расчетному году </w:t>
      </w:r>
      <w:proofErr w:type="spellStart"/>
      <w:r w:rsidRPr="003A6645">
        <w:rPr>
          <w:rFonts w:ascii="Times New Roman" w:hAnsi="Times New Roman" w:cs="Times New Roman"/>
          <w:i/>
          <w:iCs/>
          <w:sz w:val="24"/>
          <w:szCs w:val="24"/>
          <w:lang w:eastAsia="ru-RU"/>
        </w:rPr>
        <w:t>tp</w:t>
      </w:r>
      <w:proofErr w:type="spellEnd"/>
      <w:r w:rsidRPr="003A6645">
        <w:rPr>
          <w:rFonts w:ascii="Times New Roman" w:hAnsi="Times New Roman" w:cs="Times New Roman"/>
          <w:sz w:val="24"/>
          <w:szCs w:val="24"/>
          <w:lang w:eastAsia="ru-RU"/>
        </w:rPr>
        <w:t>. </w:t>
      </w:r>
    </w:p>
    <w:p w:rsidR="003D4127" w:rsidRPr="003A6645" w:rsidRDefault="003D4127" w:rsidP="003A6645">
      <w:pPr>
        <w:pStyle w:val="a6"/>
        <w:jc w:val="both"/>
        <w:rPr>
          <w:rFonts w:ascii="Times New Roman" w:hAnsi="Times New Roman" w:cs="Times New Roman"/>
          <w:sz w:val="24"/>
          <w:szCs w:val="24"/>
          <w:lang w:eastAsia="ru-RU"/>
        </w:rPr>
      </w:pPr>
      <w:r w:rsidRPr="003A6645">
        <w:rPr>
          <w:rFonts w:ascii="Times New Roman" w:hAnsi="Times New Roman" w:cs="Times New Roman"/>
          <w:sz w:val="24"/>
          <w:szCs w:val="24"/>
          <w:lang w:eastAsia="ru-RU"/>
        </w:rPr>
        <w:t>Коэффициент приведения разновременных затрат и результатов к расчетному году рассчитывается по формуле: </w:t>
      </w:r>
    </w:p>
    <w:p w:rsidR="003D4127" w:rsidRPr="003A6645" w:rsidRDefault="003D4127" w:rsidP="00934876">
      <w:pPr>
        <w:pStyle w:val="a6"/>
        <w:jc w:val="center"/>
        <w:rPr>
          <w:rFonts w:ascii="Times New Roman" w:hAnsi="Times New Roman" w:cs="Times New Roman"/>
          <w:sz w:val="24"/>
          <w:szCs w:val="24"/>
          <w:lang w:eastAsia="ru-RU"/>
        </w:rPr>
      </w:pPr>
      <w:r w:rsidRPr="003A6645">
        <w:rPr>
          <w:rFonts w:ascii="Times New Roman" w:hAnsi="Times New Roman" w:cs="Times New Roman"/>
          <w:noProof/>
          <w:sz w:val="24"/>
          <w:szCs w:val="24"/>
          <w:lang w:eastAsia="ru-RU"/>
        </w:rPr>
        <w:drawing>
          <wp:inline distT="0" distB="0" distL="0" distR="0">
            <wp:extent cx="996750" cy="310100"/>
            <wp:effectExtent l="19050" t="0" r="0" b="0"/>
            <wp:docPr id="1" name="Рисунок 1" descr="http://www.aup.ru/books/m64/eq1_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up.ru/books/m64/eq1_17.gif"/>
                    <pic:cNvPicPr>
                      <a:picLocks noChangeAspect="1" noChangeArrowheads="1"/>
                    </pic:cNvPicPr>
                  </pic:nvPicPr>
                  <pic:blipFill>
                    <a:blip r:embed="rId4" cstate="print"/>
                    <a:srcRect/>
                    <a:stretch>
                      <a:fillRect/>
                    </a:stretch>
                  </pic:blipFill>
                  <pic:spPr bwMode="auto">
                    <a:xfrm>
                      <a:off x="0" y="0"/>
                      <a:ext cx="996226" cy="309937"/>
                    </a:xfrm>
                    <a:prstGeom prst="rect">
                      <a:avLst/>
                    </a:prstGeom>
                    <a:noFill/>
                    <a:ln w="9525">
                      <a:noFill/>
                      <a:miter lim="800000"/>
                      <a:headEnd/>
                      <a:tailEnd/>
                    </a:ln>
                  </pic:spPr>
                </pic:pic>
              </a:graphicData>
            </a:graphic>
          </wp:inline>
        </w:drawing>
      </w:r>
    </w:p>
    <w:p w:rsidR="00934876" w:rsidRPr="00934876" w:rsidRDefault="00934876" w:rsidP="003A6645">
      <w:pPr>
        <w:pStyle w:val="a6"/>
        <w:jc w:val="both"/>
        <w:rPr>
          <w:rFonts w:ascii="Times New Roman" w:hAnsi="Times New Roman" w:cs="Times New Roman"/>
          <w:sz w:val="20"/>
          <w:szCs w:val="20"/>
          <w:lang w:eastAsia="ru-RU"/>
        </w:rPr>
      </w:pPr>
      <w:r>
        <w:rPr>
          <w:rFonts w:ascii="Times New Roman" w:hAnsi="Times New Roman" w:cs="Times New Roman"/>
          <w:sz w:val="24"/>
          <w:szCs w:val="24"/>
          <w:lang w:eastAsia="ru-RU"/>
        </w:rPr>
        <w:tab/>
      </w:r>
      <w:r w:rsidR="003D4127" w:rsidRPr="00934876">
        <w:rPr>
          <w:rFonts w:ascii="Times New Roman" w:hAnsi="Times New Roman" w:cs="Times New Roman"/>
          <w:sz w:val="20"/>
          <w:szCs w:val="20"/>
          <w:lang w:eastAsia="ru-RU"/>
        </w:rPr>
        <w:t xml:space="preserve">где </w:t>
      </w:r>
      <w:proofErr w:type="spellStart"/>
      <w:r w:rsidR="003D4127" w:rsidRPr="00934876">
        <w:rPr>
          <w:rFonts w:ascii="Times New Roman" w:hAnsi="Times New Roman" w:cs="Times New Roman"/>
          <w:i/>
          <w:iCs/>
          <w:sz w:val="20"/>
          <w:szCs w:val="20"/>
          <w:lang w:eastAsia="ru-RU"/>
        </w:rPr>
        <w:t>t</w:t>
      </w:r>
      <w:proofErr w:type="spellEnd"/>
      <w:r w:rsidR="003D4127" w:rsidRPr="00934876">
        <w:rPr>
          <w:rFonts w:ascii="Times New Roman" w:hAnsi="Times New Roman" w:cs="Times New Roman"/>
          <w:sz w:val="20"/>
          <w:szCs w:val="20"/>
          <w:lang w:eastAsia="ru-RU"/>
        </w:rPr>
        <w:t xml:space="preserve"> - год, затраты и результаты которого приводятся к расчетному году; </w:t>
      </w:r>
    </w:p>
    <w:p w:rsidR="003D4127" w:rsidRPr="003A6645" w:rsidRDefault="00934876" w:rsidP="003A6645">
      <w:pPr>
        <w:pStyle w:val="a6"/>
        <w:jc w:val="both"/>
        <w:rPr>
          <w:rFonts w:ascii="Times New Roman" w:hAnsi="Times New Roman" w:cs="Times New Roman"/>
          <w:sz w:val="24"/>
          <w:szCs w:val="24"/>
          <w:lang w:eastAsia="ru-RU"/>
        </w:rPr>
      </w:pPr>
      <w:r w:rsidRPr="00934876">
        <w:rPr>
          <w:rFonts w:ascii="Times New Roman" w:hAnsi="Times New Roman" w:cs="Times New Roman"/>
          <w:sz w:val="20"/>
          <w:szCs w:val="20"/>
          <w:lang w:eastAsia="ru-RU"/>
        </w:rPr>
        <w:tab/>
      </w:r>
      <w:r w:rsidR="003D4127" w:rsidRPr="00934876">
        <w:rPr>
          <w:rFonts w:ascii="Times New Roman" w:hAnsi="Times New Roman" w:cs="Times New Roman"/>
          <w:i/>
          <w:iCs/>
          <w:sz w:val="20"/>
          <w:szCs w:val="20"/>
          <w:lang w:eastAsia="ru-RU"/>
        </w:rPr>
        <w:t>E</w:t>
      </w:r>
      <w:r w:rsidR="003D4127" w:rsidRPr="00934876">
        <w:rPr>
          <w:rFonts w:ascii="Times New Roman" w:hAnsi="Times New Roman" w:cs="Times New Roman"/>
          <w:sz w:val="20"/>
          <w:szCs w:val="20"/>
          <w:lang w:eastAsia="ru-RU"/>
        </w:rPr>
        <w:t xml:space="preserve"> - норматив приведения, равный процентной ставке</w:t>
      </w:r>
      <w:r w:rsidR="003D4127" w:rsidRPr="003A6645">
        <w:rPr>
          <w:rFonts w:ascii="Times New Roman" w:hAnsi="Times New Roman" w:cs="Times New Roman"/>
          <w:sz w:val="24"/>
          <w:szCs w:val="24"/>
          <w:lang w:eastAsia="ru-RU"/>
        </w:rPr>
        <w:t>. </w:t>
      </w:r>
    </w:p>
    <w:p w:rsidR="00934876"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При оценке эффективности организационных инноваций их подразделяют на две группы: </w:t>
      </w:r>
      <w:r w:rsidR="003D4127" w:rsidRPr="003A6645">
        <w:rPr>
          <w:rFonts w:ascii="Times New Roman" w:hAnsi="Times New Roman" w:cs="Times New Roman"/>
          <w:sz w:val="24"/>
          <w:szCs w:val="24"/>
          <w:lang w:eastAsia="ru-RU"/>
        </w:rPr>
        <w:br/>
      </w: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1) нововведения, требующие определенных дополнительных одновременных затрат (капитальных вложений); </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2) нововведения, не требующие дополнительных инвестиций. </w:t>
      </w:r>
    </w:p>
    <w:p w:rsidR="003D4127" w:rsidRPr="003A6645" w:rsidRDefault="00934876" w:rsidP="003A6645">
      <w:pPr>
        <w:pStyle w:val="a6"/>
        <w:jc w:val="both"/>
        <w:rPr>
          <w:rFonts w:ascii="Times New Roman" w:hAnsi="Times New Roman" w:cs="Times New Roman"/>
          <w:sz w:val="24"/>
          <w:szCs w:val="24"/>
          <w:lang w:eastAsia="ru-RU"/>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 xml:space="preserve">Эффективность первой группы организационных нововведений рассчитывается так же, как и технико-технологических. Оценка эффективности </w:t>
      </w:r>
      <w:proofErr w:type="spellStart"/>
      <w:r w:rsidR="003D4127" w:rsidRPr="003A6645">
        <w:rPr>
          <w:rFonts w:ascii="Times New Roman" w:hAnsi="Times New Roman" w:cs="Times New Roman"/>
          <w:sz w:val="24"/>
          <w:szCs w:val="24"/>
          <w:lang w:eastAsia="ru-RU"/>
        </w:rPr>
        <w:t>беззатратных</w:t>
      </w:r>
      <w:proofErr w:type="spellEnd"/>
      <w:r w:rsidR="003D4127" w:rsidRPr="003A6645">
        <w:rPr>
          <w:rFonts w:ascii="Times New Roman" w:hAnsi="Times New Roman" w:cs="Times New Roman"/>
          <w:sz w:val="24"/>
          <w:szCs w:val="24"/>
          <w:lang w:eastAsia="ru-RU"/>
        </w:rPr>
        <w:t xml:space="preserve"> нововведений осуществляется на основе исчисления экономии текущих затрат, вызванной осуществлением таких организационных инноваций. </w:t>
      </w:r>
    </w:p>
    <w:p w:rsidR="00AF6D9B" w:rsidRPr="003A6645" w:rsidRDefault="00934876" w:rsidP="003A6645">
      <w:pPr>
        <w:pStyle w:val="a6"/>
        <w:jc w:val="both"/>
        <w:rPr>
          <w:rFonts w:ascii="Times New Roman" w:hAnsi="Times New Roman" w:cs="Times New Roman"/>
          <w:sz w:val="24"/>
          <w:szCs w:val="24"/>
        </w:rPr>
      </w:pPr>
      <w:r>
        <w:rPr>
          <w:rFonts w:ascii="Times New Roman" w:hAnsi="Times New Roman" w:cs="Times New Roman"/>
          <w:sz w:val="24"/>
          <w:szCs w:val="24"/>
          <w:lang w:eastAsia="ru-RU"/>
        </w:rPr>
        <w:tab/>
      </w:r>
      <w:r w:rsidR="003D4127" w:rsidRPr="003A6645">
        <w:rPr>
          <w:rFonts w:ascii="Times New Roman" w:hAnsi="Times New Roman" w:cs="Times New Roman"/>
          <w:sz w:val="24"/>
          <w:szCs w:val="24"/>
          <w:lang w:eastAsia="ru-RU"/>
        </w:rPr>
        <w:t>При определении эффективности нововведений необходимо также учитывать социальные и экологические результаты (безопасность объектов инноваций). </w:t>
      </w:r>
    </w:p>
    <w:sectPr w:rsidR="00AF6D9B" w:rsidRPr="003A6645" w:rsidSect="003D4127">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D4127"/>
    <w:rsid w:val="00125688"/>
    <w:rsid w:val="00127062"/>
    <w:rsid w:val="00130621"/>
    <w:rsid w:val="0014178E"/>
    <w:rsid w:val="0018502F"/>
    <w:rsid w:val="001A3F73"/>
    <w:rsid w:val="001F3E15"/>
    <w:rsid w:val="0022531A"/>
    <w:rsid w:val="0023235E"/>
    <w:rsid w:val="00237481"/>
    <w:rsid w:val="00245C9F"/>
    <w:rsid w:val="00266128"/>
    <w:rsid w:val="002C1020"/>
    <w:rsid w:val="002E17CF"/>
    <w:rsid w:val="0031463E"/>
    <w:rsid w:val="00337C63"/>
    <w:rsid w:val="00341C70"/>
    <w:rsid w:val="00396302"/>
    <w:rsid w:val="003A6645"/>
    <w:rsid w:val="003C6AC9"/>
    <w:rsid w:val="003D4127"/>
    <w:rsid w:val="003F1507"/>
    <w:rsid w:val="004528A5"/>
    <w:rsid w:val="0047381C"/>
    <w:rsid w:val="004C078C"/>
    <w:rsid w:val="004C64E8"/>
    <w:rsid w:val="00532E98"/>
    <w:rsid w:val="00566019"/>
    <w:rsid w:val="005F3D39"/>
    <w:rsid w:val="00631248"/>
    <w:rsid w:val="006839EC"/>
    <w:rsid w:val="006959BD"/>
    <w:rsid w:val="006D71D7"/>
    <w:rsid w:val="006E7EE9"/>
    <w:rsid w:val="00720106"/>
    <w:rsid w:val="007F0FB2"/>
    <w:rsid w:val="008414F4"/>
    <w:rsid w:val="008868E8"/>
    <w:rsid w:val="008E0530"/>
    <w:rsid w:val="008E13A0"/>
    <w:rsid w:val="008F4B87"/>
    <w:rsid w:val="00904152"/>
    <w:rsid w:val="00906C20"/>
    <w:rsid w:val="00911F30"/>
    <w:rsid w:val="00934876"/>
    <w:rsid w:val="00967C59"/>
    <w:rsid w:val="009A4E31"/>
    <w:rsid w:val="009E6CF8"/>
    <w:rsid w:val="009F308C"/>
    <w:rsid w:val="00A128B9"/>
    <w:rsid w:val="00A71DCB"/>
    <w:rsid w:val="00AE49D1"/>
    <w:rsid w:val="00AE5325"/>
    <w:rsid w:val="00AF6D9B"/>
    <w:rsid w:val="00B43DEF"/>
    <w:rsid w:val="00B7762C"/>
    <w:rsid w:val="00B97AD5"/>
    <w:rsid w:val="00BA1201"/>
    <w:rsid w:val="00BB0EC2"/>
    <w:rsid w:val="00BB2DCD"/>
    <w:rsid w:val="00BB5CAE"/>
    <w:rsid w:val="00BC05F1"/>
    <w:rsid w:val="00C10618"/>
    <w:rsid w:val="00C415F1"/>
    <w:rsid w:val="00C41A59"/>
    <w:rsid w:val="00C51060"/>
    <w:rsid w:val="00C51CF5"/>
    <w:rsid w:val="00C749EA"/>
    <w:rsid w:val="00CA5E8B"/>
    <w:rsid w:val="00CA6FCF"/>
    <w:rsid w:val="00CB45D5"/>
    <w:rsid w:val="00CD7C24"/>
    <w:rsid w:val="00D05CA2"/>
    <w:rsid w:val="00D05CC6"/>
    <w:rsid w:val="00D14D0C"/>
    <w:rsid w:val="00D26E73"/>
    <w:rsid w:val="00D54331"/>
    <w:rsid w:val="00D600B6"/>
    <w:rsid w:val="00D704A9"/>
    <w:rsid w:val="00DD235E"/>
    <w:rsid w:val="00E02F3A"/>
    <w:rsid w:val="00E31C13"/>
    <w:rsid w:val="00EB2E0C"/>
    <w:rsid w:val="00EE7F79"/>
    <w:rsid w:val="00F10734"/>
    <w:rsid w:val="00F1256C"/>
    <w:rsid w:val="00F433FA"/>
    <w:rsid w:val="00F55B47"/>
    <w:rsid w:val="00F619DB"/>
    <w:rsid w:val="00F83374"/>
    <w:rsid w:val="00F90E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paragraph" w:styleId="1">
    <w:name w:val="heading 1"/>
    <w:basedOn w:val="a"/>
    <w:link w:val="10"/>
    <w:uiPriority w:val="9"/>
    <w:qFormat/>
    <w:rsid w:val="003D4127"/>
    <w:pPr>
      <w:spacing w:before="100" w:beforeAutospacing="1" w:after="100" w:afterAutospacing="1" w:line="240" w:lineRule="auto"/>
      <w:jc w:val="center"/>
      <w:outlineLvl w:val="0"/>
    </w:pPr>
    <w:rPr>
      <w:rFonts w:ascii="Times New Roman" w:eastAsia="Times New Roman" w:hAnsi="Times New Roman" w:cs="Times New Roman"/>
      <w:b/>
      <w:bCs/>
      <w:kern w:val="36"/>
      <w:sz w:val="29"/>
      <w:szCs w:val="29"/>
      <w:lang w:eastAsia="ru-RU"/>
    </w:rPr>
  </w:style>
  <w:style w:type="paragraph" w:styleId="2">
    <w:name w:val="heading 2"/>
    <w:basedOn w:val="a"/>
    <w:next w:val="a"/>
    <w:link w:val="20"/>
    <w:uiPriority w:val="9"/>
    <w:semiHidden/>
    <w:unhideWhenUsed/>
    <w:qFormat/>
    <w:rsid w:val="003D412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D4127"/>
    <w:rPr>
      <w:rFonts w:ascii="Times New Roman" w:eastAsia="Times New Roman" w:hAnsi="Times New Roman" w:cs="Times New Roman"/>
      <w:b/>
      <w:bCs/>
      <w:kern w:val="36"/>
      <w:sz w:val="29"/>
      <w:szCs w:val="29"/>
      <w:lang w:eastAsia="ru-RU"/>
    </w:rPr>
  </w:style>
  <w:style w:type="paragraph" w:styleId="a3">
    <w:name w:val="Normal (Web)"/>
    <w:basedOn w:val="a"/>
    <w:uiPriority w:val="99"/>
    <w:semiHidden/>
    <w:unhideWhenUsed/>
    <w:rsid w:val="003D41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D41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D4127"/>
    <w:rPr>
      <w:rFonts w:ascii="Tahoma" w:hAnsi="Tahoma" w:cs="Tahoma"/>
      <w:sz w:val="16"/>
      <w:szCs w:val="16"/>
    </w:rPr>
  </w:style>
  <w:style w:type="paragraph" w:styleId="a6">
    <w:name w:val="No Spacing"/>
    <w:uiPriority w:val="1"/>
    <w:qFormat/>
    <w:rsid w:val="003D4127"/>
    <w:pPr>
      <w:spacing w:after="0" w:line="240" w:lineRule="auto"/>
    </w:pPr>
  </w:style>
  <w:style w:type="character" w:customStyle="1" w:styleId="20">
    <w:name w:val="Заголовок 2 Знак"/>
    <w:basedOn w:val="a0"/>
    <w:link w:val="2"/>
    <w:uiPriority w:val="9"/>
    <w:semiHidden/>
    <w:rsid w:val="003D4127"/>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885530774">
      <w:bodyDiv w:val="1"/>
      <w:marLeft w:val="0"/>
      <w:marRight w:val="0"/>
      <w:marTop w:val="0"/>
      <w:marBottom w:val="0"/>
      <w:divBdr>
        <w:top w:val="none" w:sz="0" w:space="0" w:color="auto"/>
        <w:left w:val="none" w:sz="0" w:space="0" w:color="auto"/>
        <w:bottom w:val="none" w:sz="0" w:space="0" w:color="auto"/>
        <w:right w:val="none" w:sz="0" w:space="0" w:color="auto"/>
      </w:divBdr>
      <w:divsChild>
        <w:div w:id="10961879">
          <w:marLeft w:val="0"/>
          <w:marRight w:val="0"/>
          <w:marTop w:val="0"/>
          <w:marBottom w:val="0"/>
          <w:divBdr>
            <w:top w:val="none" w:sz="0" w:space="0" w:color="auto"/>
            <w:left w:val="none" w:sz="0" w:space="0" w:color="auto"/>
            <w:bottom w:val="none" w:sz="0" w:space="0" w:color="auto"/>
            <w:right w:val="none" w:sz="0" w:space="0" w:color="auto"/>
          </w:divBdr>
          <w:divsChild>
            <w:div w:id="1117869255">
              <w:marLeft w:val="0"/>
              <w:marRight w:val="0"/>
              <w:marTop w:val="0"/>
              <w:marBottom w:val="0"/>
              <w:divBdr>
                <w:top w:val="none" w:sz="0" w:space="0" w:color="auto"/>
                <w:left w:val="none" w:sz="0" w:space="0" w:color="auto"/>
                <w:bottom w:val="none" w:sz="0" w:space="0" w:color="auto"/>
                <w:right w:val="none" w:sz="0" w:space="0" w:color="auto"/>
              </w:divBdr>
              <w:divsChild>
                <w:div w:id="16933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794347">
      <w:bodyDiv w:val="1"/>
      <w:marLeft w:val="0"/>
      <w:marRight w:val="0"/>
      <w:marTop w:val="0"/>
      <w:marBottom w:val="0"/>
      <w:divBdr>
        <w:top w:val="none" w:sz="0" w:space="0" w:color="auto"/>
        <w:left w:val="none" w:sz="0" w:space="0" w:color="auto"/>
        <w:bottom w:val="none" w:sz="0" w:space="0" w:color="auto"/>
        <w:right w:val="none" w:sz="0" w:space="0" w:color="auto"/>
      </w:divBdr>
      <w:divsChild>
        <w:div w:id="2170223">
          <w:marLeft w:val="0"/>
          <w:marRight w:val="0"/>
          <w:marTop w:val="0"/>
          <w:marBottom w:val="0"/>
          <w:divBdr>
            <w:top w:val="none" w:sz="0" w:space="0" w:color="auto"/>
            <w:left w:val="none" w:sz="0" w:space="0" w:color="auto"/>
            <w:bottom w:val="none" w:sz="0" w:space="0" w:color="auto"/>
            <w:right w:val="none" w:sz="0" w:space="0" w:color="auto"/>
          </w:divBdr>
          <w:divsChild>
            <w:div w:id="943655783">
              <w:marLeft w:val="0"/>
              <w:marRight w:val="0"/>
              <w:marTop w:val="0"/>
              <w:marBottom w:val="0"/>
              <w:divBdr>
                <w:top w:val="none" w:sz="0" w:space="0" w:color="auto"/>
                <w:left w:val="none" w:sz="0" w:space="0" w:color="auto"/>
                <w:bottom w:val="none" w:sz="0" w:space="0" w:color="auto"/>
                <w:right w:val="none" w:sz="0" w:space="0" w:color="auto"/>
              </w:divBdr>
              <w:divsChild>
                <w:div w:id="65596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894753">
      <w:bodyDiv w:val="1"/>
      <w:marLeft w:val="0"/>
      <w:marRight w:val="0"/>
      <w:marTop w:val="0"/>
      <w:marBottom w:val="0"/>
      <w:divBdr>
        <w:top w:val="none" w:sz="0" w:space="0" w:color="auto"/>
        <w:left w:val="none" w:sz="0" w:space="0" w:color="auto"/>
        <w:bottom w:val="none" w:sz="0" w:space="0" w:color="auto"/>
        <w:right w:val="none" w:sz="0" w:space="0" w:color="auto"/>
      </w:divBdr>
      <w:divsChild>
        <w:div w:id="2002077042">
          <w:marLeft w:val="0"/>
          <w:marRight w:val="0"/>
          <w:marTop w:val="0"/>
          <w:marBottom w:val="0"/>
          <w:divBdr>
            <w:top w:val="none" w:sz="0" w:space="0" w:color="auto"/>
            <w:left w:val="none" w:sz="0" w:space="0" w:color="auto"/>
            <w:bottom w:val="none" w:sz="0" w:space="0" w:color="auto"/>
            <w:right w:val="none" w:sz="0" w:space="0" w:color="auto"/>
          </w:divBdr>
          <w:divsChild>
            <w:div w:id="1467162699">
              <w:marLeft w:val="0"/>
              <w:marRight w:val="0"/>
              <w:marTop w:val="0"/>
              <w:marBottom w:val="0"/>
              <w:divBdr>
                <w:top w:val="none" w:sz="0" w:space="0" w:color="auto"/>
                <w:left w:val="none" w:sz="0" w:space="0" w:color="auto"/>
                <w:bottom w:val="none" w:sz="0" w:space="0" w:color="auto"/>
                <w:right w:val="none" w:sz="0" w:space="0" w:color="auto"/>
              </w:divBdr>
              <w:divsChild>
                <w:div w:id="108437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567932">
      <w:bodyDiv w:val="1"/>
      <w:marLeft w:val="0"/>
      <w:marRight w:val="0"/>
      <w:marTop w:val="0"/>
      <w:marBottom w:val="0"/>
      <w:divBdr>
        <w:top w:val="none" w:sz="0" w:space="0" w:color="auto"/>
        <w:left w:val="none" w:sz="0" w:space="0" w:color="auto"/>
        <w:bottom w:val="none" w:sz="0" w:space="0" w:color="auto"/>
        <w:right w:val="none" w:sz="0" w:space="0" w:color="auto"/>
      </w:divBdr>
      <w:divsChild>
        <w:div w:id="1630358022">
          <w:marLeft w:val="0"/>
          <w:marRight w:val="0"/>
          <w:marTop w:val="0"/>
          <w:marBottom w:val="0"/>
          <w:divBdr>
            <w:top w:val="none" w:sz="0" w:space="0" w:color="auto"/>
            <w:left w:val="none" w:sz="0" w:space="0" w:color="auto"/>
            <w:bottom w:val="none" w:sz="0" w:space="0" w:color="auto"/>
            <w:right w:val="none" w:sz="0" w:space="0" w:color="auto"/>
          </w:divBdr>
          <w:divsChild>
            <w:div w:id="1924220308">
              <w:marLeft w:val="0"/>
              <w:marRight w:val="0"/>
              <w:marTop w:val="0"/>
              <w:marBottom w:val="0"/>
              <w:divBdr>
                <w:top w:val="none" w:sz="0" w:space="0" w:color="auto"/>
                <w:left w:val="none" w:sz="0" w:space="0" w:color="auto"/>
                <w:bottom w:val="none" w:sz="0" w:space="0" w:color="auto"/>
                <w:right w:val="none" w:sz="0" w:space="0" w:color="auto"/>
              </w:divBdr>
              <w:divsChild>
                <w:div w:id="44770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28216">
      <w:bodyDiv w:val="1"/>
      <w:marLeft w:val="0"/>
      <w:marRight w:val="0"/>
      <w:marTop w:val="0"/>
      <w:marBottom w:val="0"/>
      <w:divBdr>
        <w:top w:val="none" w:sz="0" w:space="0" w:color="auto"/>
        <w:left w:val="none" w:sz="0" w:space="0" w:color="auto"/>
        <w:bottom w:val="none" w:sz="0" w:space="0" w:color="auto"/>
        <w:right w:val="none" w:sz="0" w:space="0" w:color="auto"/>
      </w:divBdr>
      <w:divsChild>
        <w:div w:id="1452044855">
          <w:marLeft w:val="0"/>
          <w:marRight w:val="0"/>
          <w:marTop w:val="0"/>
          <w:marBottom w:val="0"/>
          <w:divBdr>
            <w:top w:val="none" w:sz="0" w:space="0" w:color="auto"/>
            <w:left w:val="none" w:sz="0" w:space="0" w:color="auto"/>
            <w:bottom w:val="none" w:sz="0" w:space="0" w:color="auto"/>
            <w:right w:val="none" w:sz="0" w:space="0" w:color="auto"/>
          </w:divBdr>
          <w:divsChild>
            <w:div w:id="137704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3481">
      <w:bodyDiv w:val="1"/>
      <w:marLeft w:val="0"/>
      <w:marRight w:val="0"/>
      <w:marTop w:val="0"/>
      <w:marBottom w:val="0"/>
      <w:divBdr>
        <w:top w:val="none" w:sz="0" w:space="0" w:color="auto"/>
        <w:left w:val="none" w:sz="0" w:space="0" w:color="auto"/>
        <w:bottom w:val="none" w:sz="0" w:space="0" w:color="auto"/>
        <w:right w:val="none" w:sz="0" w:space="0" w:color="auto"/>
      </w:divBdr>
      <w:divsChild>
        <w:div w:id="1420828193">
          <w:marLeft w:val="0"/>
          <w:marRight w:val="0"/>
          <w:marTop w:val="0"/>
          <w:marBottom w:val="0"/>
          <w:divBdr>
            <w:top w:val="none" w:sz="0" w:space="0" w:color="auto"/>
            <w:left w:val="none" w:sz="0" w:space="0" w:color="auto"/>
            <w:bottom w:val="none" w:sz="0" w:space="0" w:color="auto"/>
            <w:right w:val="none" w:sz="0" w:space="0" w:color="auto"/>
          </w:divBdr>
          <w:divsChild>
            <w:div w:id="1231884805">
              <w:marLeft w:val="0"/>
              <w:marRight w:val="0"/>
              <w:marTop w:val="0"/>
              <w:marBottom w:val="0"/>
              <w:divBdr>
                <w:top w:val="none" w:sz="0" w:space="0" w:color="auto"/>
                <w:left w:val="none" w:sz="0" w:space="0" w:color="auto"/>
                <w:bottom w:val="none" w:sz="0" w:space="0" w:color="auto"/>
                <w:right w:val="none" w:sz="0" w:space="0" w:color="auto"/>
              </w:divBdr>
              <w:divsChild>
                <w:div w:id="101188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6089">
      <w:bodyDiv w:val="1"/>
      <w:marLeft w:val="0"/>
      <w:marRight w:val="0"/>
      <w:marTop w:val="0"/>
      <w:marBottom w:val="0"/>
      <w:divBdr>
        <w:top w:val="none" w:sz="0" w:space="0" w:color="auto"/>
        <w:left w:val="none" w:sz="0" w:space="0" w:color="auto"/>
        <w:bottom w:val="none" w:sz="0" w:space="0" w:color="auto"/>
        <w:right w:val="none" w:sz="0" w:space="0" w:color="auto"/>
      </w:divBdr>
      <w:divsChild>
        <w:div w:id="2063019628">
          <w:marLeft w:val="0"/>
          <w:marRight w:val="0"/>
          <w:marTop w:val="0"/>
          <w:marBottom w:val="0"/>
          <w:divBdr>
            <w:top w:val="none" w:sz="0" w:space="0" w:color="auto"/>
            <w:left w:val="none" w:sz="0" w:space="0" w:color="auto"/>
            <w:bottom w:val="none" w:sz="0" w:space="0" w:color="auto"/>
            <w:right w:val="none" w:sz="0" w:space="0" w:color="auto"/>
          </w:divBdr>
          <w:divsChild>
            <w:div w:id="292250230">
              <w:marLeft w:val="0"/>
              <w:marRight w:val="0"/>
              <w:marTop w:val="0"/>
              <w:marBottom w:val="0"/>
              <w:divBdr>
                <w:top w:val="none" w:sz="0" w:space="0" w:color="auto"/>
                <w:left w:val="none" w:sz="0" w:space="0" w:color="auto"/>
                <w:bottom w:val="none" w:sz="0" w:space="0" w:color="auto"/>
                <w:right w:val="none" w:sz="0" w:space="0" w:color="auto"/>
              </w:divBdr>
              <w:divsChild>
                <w:div w:id="40410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7</Pages>
  <Words>3750</Words>
  <Characters>21380</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6</cp:revision>
  <dcterms:created xsi:type="dcterms:W3CDTF">2015-03-16T16:06:00Z</dcterms:created>
  <dcterms:modified xsi:type="dcterms:W3CDTF">2015-03-17T01:20:00Z</dcterms:modified>
</cp:coreProperties>
</file>