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DF5" w:rsidRPr="00106D76" w:rsidRDefault="00F60DF5" w:rsidP="00F60DF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8 ПОВЫШЕНИЕ НАДЕЖНОСТИ </w:t>
      </w:r>
      <w:r w:rsidR="00E17652">
        <w:rPr>
          <w:rFonts w:ascii="Times New Roman" w:hAnsi="Times New Roman" w:cs="Times New Roman"/>
          <w:sz w:val="28"/>
          <w:szCs w:val="28"/>
        </w:rPr>
        <w:t xml:space="preserve">ПРИБОРОВ </w:t>
      </w:r>
      <w:r w:rsidRPr="00106D76">
        <w:rPr>
          <w:rFonts w:ascii="Times New Roman" w:hAnsi="Times New Roman" w:cs="Times New Roman"/>
          <w:sz w:val="28"/>
          <w:szCs w:val="28"/>
        </w:rPr>
        <w:t>МЕТОДОМ РЕЗЕРВИРОВАНИЯ</w:t>
      </w:r>
    </w:p>
    <w:p w:rsidR="00F60DF5" w:rsidRPr="00106D76" w:rsidRDefault="00F60DF5" w:rsidP="00F60DF5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60DF5" w:rsidRPr="00106D76" w:rsidRDefault="00F60DF5" w:rsidP="00F60DF5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06D76">
        <w:rPr>
          <w:rFonts w:ascii="Times New Roman" w:hAnsi="Times New Roman" w:cs="Times New Roman"/>
          <w:b/>
          <w:bCs/>
          <w:sz w:val="28"/>
          <w:szCs w:val="28"/>
        </w:rPr>
        <w:t>8.1 Виды резервирования аппаратуры</w:t>
      </w:r>
    </w:p>
    <w:p w:rsidR="00F60DF5" w:rsidRPr="00106D76" w:rsidRDefault="00F60DF5" w:rsidP="00F60DF5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При проектировании приборов разработчик реализует в аппаратуре возможность выполнения  набора функций, предусмотренных техническим заданием. Структурная и аппаратурная реализации на начальных этапах разработки сводится к созданию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минимально необходимого варианта системы</w:t>
      </w:r>
      <w:r w:rsidRPr="00106D76">
        <w:rPr>
          <w:rFonts w:ascii="Times New Roman" w:hAnsi="Times New Roman" w:cs="Times New Roman"/>
          <w:sz w:val="28"/>
          <w:szCs w:val="28"/>
        </w:rPr>
        <w:t>, то есть такого варианта, который содержит минимально необходимое число элементов, отказ каждого из которых приводит к невыполнению одной или нескольких функций.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Характеристики надежности минимально необходимого варианта обычно не удовлетворяют предъявляемым требованиям, что вынуждает изыскивать способы повышения надежности. Проблема повышения надежности должна решаться, в первую очередь, на основе применения 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высоко надежных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элементов, из которых строится прибор. Однако  этот путь не всегда позволяет создавать высоконадежные приборы. Необходимая надежность сложных систем может быть достигнута только при использовании различных видов резервирования.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В соответствии ГОСТ 13377 «Надежность в технике. Термины и определения» резервированием называют метод повышения надежности объекта введением избыточности. В свою очередь, избыточность – это дополнительные средства и возможности сверх минимально необходимых для выполнения заданных функций.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Резервирование может быть применено к прибору в целом, либо  к отдельным элементам или к их группам. В первом случае резервирование называется общим, во втором – раздельным.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Постоянное резервирование – это такое резервирование, при котором резервные элементы участвуют в функционировании объекта наравне с 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основными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>. Для постоянного резервирования существенно, что в случае отказа основного элемента не требуется специальных устройств, вводящих в действие резервный элемент, поскольку он вводится в действие одновременно с основным.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Резервирование замещением – это такое резервирование, при котором функции основного элемента передаются 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резервному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только после отказа основного. При использовании резервирования замещением необходимы контролирующие и переключающие устройства для обнаружения факта отказа основного элемента и переключения на 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резервный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>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Скользящее резервирование – это резервирование замещением, при котором группа основных элементов объекта резервируется одним или </w:t>
      </w:r>
      <w:r w:rsidRPr="00106D76">
        <w:rPr>
          <w:rFonts w:ascii="Times New Roman" w:hAnsi="Times New Roman" w:cs="Times New Roman"/>
          <w:sz w:val="28"/>
          <w:szCs w:val="28"/>
        </w:rPr>
        <w:lastRenderedPageBreak/>
        <w:t>несколькими резервными элементами, каждый из которых может заменить любой отказавший элемент в данной группе.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В зависимости от режима работы резервных элементов различают нагруженный, облегченный и ненагруженный резерв.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Нагруженный резерв – резервный элемент находится в том же режиме, что и основной. При этом принимается, что характеристики надежности резервных элементов в период их пребывания в качестве резервных и в период их использования вместо основных после отказа последних такие 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же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как у основных.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Облегченный резерв – резервный элемент находится в менее нагруженном режиме, чем основной. При этом принимается, что характеристики надежности резервных элементов в период их пребывания в качестве резервных выше, чем в период их использования после отказа основных.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Ненагруженный резерв – резервный элемент практически не несет нагрузки. При этом принимается, что такой резервный элемент, находясь в резерве, отказывать не должен, то есть обладает идеальной надежностью. В период же использования этого элемента вместо основного после отказа последнего надежность резервного элемента становится равной надежности основного.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Степень избыточности характеризуется кратностью резервирования. Кратностью резервирования называется отношение числа резервных элементов к числу резервируемых или основных элементов системы. Резервирование с целой кратностью имеет место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огда основной элемент резервируется одним или более резервными элементами. Резервирование с дробной кратностью имеет место, когда 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два и более однотипных элементов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резервируются одним и более резервными элементами. Резервирование, кратность которого равна единицы, называется дублирование.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Резервирование, при котором работоспособность любого основного и резервного элементов системы в случае возникновения отказов подлежит восстановлению в процессе эксплуатации системы, называется резервированием с восстановлением. В противном случае имеет место резервирование без восстановления.</w:t>
      </w:r>
    </w:p>
    <w:p w:rsidR="00F60DF5" w:rsidRDefault="00F60DF5" w:rsidP="00F60DF5">
      <w:pPr>
        <w:pStyle w:val="a3"/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Расчетно-логической схемой резервированной системы в большинстве случаев является схема, на которой элементы системы имеют параллельно-последовательное соединение. В цепочке последовательно соединенных элементов отказ хотя бы одного элемента приводит к выходу из строя всей цепочки. В резервированной группе параллельно соединенных элементов допускается выход из строя определенного числа элементов (в зависимости от кратности резервирования) без нарушения функционирования группы в целом. На рисунках 6-10 представлены расчетно-логические схемы различных видов резервирования.</w:t>
      </w:r>
    </w:p>
    <w:p w:rsidR="00E17652" w:rsidRPr="00106D76" w:rsidRDefault="00E17652" w:rsidP="00F60DF5">
      <w:pPr>
        <w:pStyle w:val="a3"/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2376E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group id="_x0000_s1026" style="position:absolute;left:0;text-align:left;margin-left:25.05pt;margin-top:14.2pt;width:346.5pt;height:84pt;z-index:251660288" coordorigin="1620,10515" coordsize="6930,1680">
            <v:group id="_x0000_s1027" style="position:absolute;left:2250;top:10530;width:1140;height:240" coordorigin="2250,10530" coordsize="1140,240">
              <v:rect id="_x0000_s1028" style="position:absolute;left:2700;top:10530;width:690;height:240" strokeweight="2.25pt"/>
              <v:line id="_x0000_s1029" style="position:absolute;flip:x" from="2250,10665" to="2700,10665" strokeweight="2.25pt"/>
            </v:group>
            <v:group id="_x0000_s1030" style="position:absolute;left:3390;top:10545;width:1140;height:240" coordorigin="2250,10530" coordsize="1140,240">
              <v:rect id="_x0000_s1031" style="position:absolute;left:2700;top:10530;width:690;height:240" strokeweight="2.25pt"/>
              <v:line id="_x0000_s1032" style="position:absolute;flip:x" from="2250,10665" to="2700,10665" strokeweight="2.25pt"/>
            </v:group>
            <v:group id="_x0000_s1033" style="position:absolute;left:3360;top:11205;width:1140;height:240" coordorigin="2250,10530" coordsize="1140,240">
              <v:rect id="_x0000_s1034" style="position:absolute;left:2700;top:10530;width:690;height:240" strokeweight="2.25pt"/>
              <v:line id="_x0000_s1035" style="position:absolute;flip:x" from="2250,10665" to="2700,10665" strokeweight="2.25pt"/>
            </v:group>
            <v:group id="_x0000_s1036" style="position:absolute;left:2190;top:11205;width:1140;height:240" coordorigin="2250,10530" coordsize="1140,240">
              <v:rect id="_x0000_s1037" style="position:absolute;left:2700;top:10530;width:690;height:240" strokeweight="2.25pt"/>
              <v:line id="_x0000_s1038" style="position:absolute;flip:x" from="2250,10665" to="2700,10665" strokeweight="2.25pt"/>
            </v:group>
            <v:group id="_x0000_s1039" style="position:absolute;left:3390;top:11940;width:1140;height:240" coordorigin="2250,10530" coordsize="1140,240">
              <v:rect id="_x0000_s1040" style="position:absolute;left:2700;top:10530;width:690;height:240" strokeweight="2.25pt"/>
              <v:line id="_x0000_s1041" style="position:absolute;flip:x" from="2250,10665" to="2700,10665" strokeweight="2.25pt"/>
            </v:group>
            <v:group id="_x0000_s1042" style="position:absolute;left:2235;top:11955;width:1140;height:240" coordorigin="2250,10530" coordsize="1140,240">
              <v:rect id="_x0000_s1043" style="position:absolute;left:2700;top:10530;width:690;height:240" strokeweight="2.25pt"/>
              <v:line id="_x0000_s1044" style="position:absolute;flip:x" from="2250,10665" to="2700,10665" strokeweight="2.25pt"/>
            </v:group>
            <v:group id="_x0000_s1045" style="position:absolute;left:6060;top:11895;width:1140;height:240" coordorigin="2250,10530" coordsize="1140,240">
              <v:rect id="_x0000_s1046" style="position:absolute;left:2700;top:10530;width:690;height:240" strokeweight="2.25pt"/>
              <v:line id="_x0000_s1047" style="position:absolute;flip:x" from="2250,10665" to="2700,10665" strokeweight="2.25pt"/>
            </v:group>
            <v:group id="_x0000_s1048" style="position:absolute;left:6060;top:11175;width:1140;height:240" coordorigin="2250,10530" coordsize="1140,240">
              <v:rect id="_x0000_s1049" style="position:absolute;left:2700;top:10530;width:690;height:240" strokeweight="2.25pt"/>
              <v:line id="_x0000_s1050" style="position:absolute;flip:x" from="2250,10665" to="2700,10665" strokeweight="2.25pt"/>
            </v:group>
            <v:group id="_x0000_s1051" style="position:absolute;left:6060;top:10515;width:1140;height:240" coordorigin="2250,10530" coordsize="1140,240">
              <v:rect id="_x0000_s1052" style="position:absolute;left:2700;top:10530;width:690;height:240" strokeweight="2.25pt"/>
              <v:line id="_x0000_s1053" style="position:absolute;flip:x" from="2250,10665" to="2700,10665" strokeweight="2.25pt"/>
            </v:group>
            <v:line id="_x0000_s1054" style="position:absolute;flip:y" from="2220,10665" to="2220,12105" strokeweight="2.25pt"/>
            <v:line id="_x0000_s1055" style="position:absolute;flip:y" from="7740,10620" to="7740,12000" strokeweight="2.25pt"/>
            <v:line id="_x0000_s1056" style="position:absolute" from="7215,12015" to="7755,12015" strokeweight="2.25pt"/>
            <v:line id="_x0000_s1057" style="position:absolute" from="7215,11280" to="7740,11280" strokeweight="2.25pt"/>
            <v:line id="_x0000_s1058" style="position:absolute;flip:x" from="7200,10620" to="7740,10620" strokeweight="2.25pt"/>
            <v:line id="_x0000_s1059" style="position:absolute" from="4545,10650" to="5100,10650" strokeweight="2.25pt"/>
            <v:line id="_x0000_s1060" style="position:absolute" from="4515,11325" to="5070,11325" strokeweight="2.25pt"/>
            <v:line id="_x0000_s1061" style="position:absolute" from="4545,12090" to="5100,12090" strokeweight="2.25pt"/>
            <v:line id="_x0000_s1062" style="position:absolute" from="5265,10650" to="5895,10650" strokeweight="2.25pt">
              <v:stroke dashstyle="dash"/>
            </v:line>
            <v:line id="_x0000_s1063" style="position:absolute" from="5235,11325" to="5865,11325" strokeweight="2.25pt">
              <v:stroke dashstyle="dash"/>
            </v:line>
            <v:line id="_x0000_s1064" style="position:absolute" from="5265,12075" to="5895,12075" strokeweight="2.25pt">
              <v:stroke dashstyle="dash"/>
            </v:line>
            <v:line id="_x0000_s1065" style="position:absolute;flip:x" from="1620,10665" to="2250,10665" strokeweight="2.25pt"/>
            <v:line id="_x0000_s1066" style="position:absolute" from="7740,10620" to="8550,10620" strokeweight="2.25pt"/>
          </v:group>
        </w:pict>
      </w:r>
      <w:r w:rsidR="00F60DF5" w:rsidRPr="00106D76">
        <w:rPr>
          <w:rFonts w:ascii="Times New Roman" w:hAnsi="Times New Roman" w:cs="Times New Roman"/>
          <w:sz w:val="28"/>
          <w:szCs w:val="28"/>
        </w:rPr>
        <w:t xml:space="preserve">             11           12                                   1К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           21             22                                   2К</w:t>
      </w:r>
    </w:p>
    <w:p w:rsidR="00F60DF5" w:rsidRPr="00106D76" w:rsidRDefault="002376E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line id="_x0000_s1067" style="position:absolute;left:0;text-align:left;z-index:251661312" from="53.55pt,15.4pt" to="55.8pt,16.15pt"/>
        </w:pic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            31            32                                    3К</w:t>
      </w:r>
    </w:p>
    <w:p w:rsidR="00F60DF5" w:rsidRPr="00106D76" w:rsidRDefault="00F60DF5" w:rsidP="00F60DF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Рисунок 6 – Общее резервирование и постоянное включение резерва</w:t>
      </w:r>
    </w:p>
    <w:p w:rsidR="00F60DF5" w:rsidRPr="00106D76" w:rsidRDefault="002376E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group id="_x0000_s1069" style="position:absolute;left:0;text-align:left;margin-left:25.05pt;margin-top:14.2pt;width:346.5pt;height:84pt;z-index:251663360" coordorigin="1635,13293" coordsize="6930,1680">
            <v:group id="_x0000_s1070" style="position:absolute;left:2265;top:13308;width:1140;height:240" coordorigin="2250,10530" coordsize="1140,240">
              <v:rect id="_x0000_s1071" style="position:absolute;left:2700;top:10530;width:690;height:240" strokeweight="2.25pt"/>
              <v:line id="_x0000_s1072" style="position:absolute;flip:x" from="2250,10665" to="2700,10665" strokeweight="2.25pt"/>
            </v:group>
            <v:group id="_x0000_s1073" style="position:absolute;left:3405;top:13323;width:1140;height:240" coordorigin="2250,10530" coordsize="1140,240">
              <v:rect id="_x0000_s1074" style="position:absolute;left:2700;top:10530;width:690;height:240" strokeweight="2.25pt"/>
              <v:line id="_x0000_s1075" style="position:absolute;flip:x" from="2250,10665" to="2700,10665" strokeweight="2.25pt"/>
            </v:group>
            <v:group id="_x0000_s1076" style="position:absolute;left:2205;top:13983;width:1140;height:240" coordorigin="2250,10530" coordsize="1140,240">
              <v:rect id="_x0000_s1077" style="position:absolute;left:2700;top:10530;width:690;height:240" strokeweight="2.25pt"/>
              <v:line id="_x0000_s1078" style="position:absolute;flip:x" from="2250,10665" to="2700,10665" strokeweight="2.25pt"/>
            </v:group>
            <v:group id="_x0000_s1079" style="position:absolute;left:2250;top:14733;width:1140;height:240" coordorigin="2250,10530" coordsize="1140,240">
              <v:rect id="_x0000_s1080" style="position:absolute;left:2700;top:10530;width:690;height:240" strokeweight="2.25pt"/>
              <v:line id="_x0000_s1081" style="position:absolute;flip:x" from="2250,10665" to="2700,10665" strokeweight="2.25pt"/>
            </v:group>
            <v:group id="_x0000_s1082" style="position:absolute;left:6075;top:14673;width:1140;height:240" coordorigin="2250,10530" coordsize="1140,240">
              <v:rect id="_x0000_s1083" style="position:absolute;left:2700;top:10530;width:690;height:240" strokeweight="2.25pt"/>
              <v:line id="_x0000_s1084" style="position:absolute;flip:x" from="2250,10665" to="2700,10665" strokeweight="2.25pt"/>
            </v:group>
            <v:group id="_x0000_s1085" style="position:absolute;left:6075;top:13953;width:1140;height:240" coordorigin="2250,10530" coordsize="1140,240">
              <v:rect id="_x0000_s1086" style="position:absolute;left:2700;top:10530;width:690;height:240" strokeweight="2.25pt"/>
              <v:line id="_x0000_s1087" style="position:absolute;flip:x" from="2250,10665" to="2700,10665" strokeweight="2.25pt"/>
            </v:group>
            <v:group id="_x0000_s1088" style="position:absolute;left:6075;top:13293;width:1140;height:240" coordorigin="2250,10530" coordsize="1140,240">
              <v:rect id="_x0000_s1089" style="position:absolute;left:2700;top:10530;width:690;height:240" strokeweight="2.25pt"/>
              <v:line id="_x0000_s1090" style="position:absolute;flip:x" from="2250,10665" to="2700,10665" strokeweight="2.25pt"/>
            </v:group>
            <v:line id="_x0000_s1091" style="position:absolute;flip:y" from="2235,13443" to="2235,14883" strokeweight="2.25pt"/>
            <v:line id="_x0000_s1092" style="position:absolute;flip:y" from="7755,13398" to="7755,14778" strokeweight="2.25pt"/>
            <v:line id="_x0000_s1093" style="position:absolute" from="7230,14793" to="7770,14793" strokeweight="2.25pt"/>
            <v:line id="_x0000_s1094" style="position:absolute" from="7230,14058" to="7755,14058" strokeweight="2.25pt"/>
            <v:line id="_x0000_s1095" style="position:absolute;flip:x" from="7215,13398" to="7755,13398" strokeweight="2.25pt"/>
            <v:line id="_x0000_s1096" style="position:absolute" from="4560,13428" to="5115,13428" strokeweight="2.25pt"/>
            <v:line id="_x0000_s1097" style="position:absolute" from="5280,13428" to="5910,13428" strokeweight="2.25pt">
              <v:stroke dashstyle="dash"/>
            </v:line>
            <v:line id="_x0000_s1098" style="position:absolute;flip:x" from="1635,13443" to="2265,13443" strokeweight="2.25pt"/>
            <v:line id="_x0000_s1099" style="position:absolute" from="7755,13398" to="8565,13398" strokeweight="2.25pt"/>
            <v:line id="_x0000_s1100" style="position:absolute" from="6090,13425" to="6090,14820" strokeweight="2.25pt"/>
            <v:line id="_x0000_s1101" style="position:absolute;flip:y" from="3390,14820" to="3615,14850" strokeweight="2.25pt"/>
            <v:line id="_x0000_s1102" style="position:absolute;flip:y" from="3630,13425" to="3630,14820" strokeweight="2.25pt"/>
          </v:group>
        </w:pict>
      </w:r>
      <w:r w:rsidR="00F60DF5" w:rsidRPr="00106D76">
        <w:rPr>
          <w:rFonts w:ascii="Times New Roman" w:hAnsi="Times New Roman" w:cs="Times New Roman"/>
          <w:sz w:val="28"/>
          <w:szCs w:val="28"/>
        </w:rPr>
        <w:t xml:space="preserve">             11           12                                   1К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           21                                                   2К</w:t>
      </w:r>
    </w:p>
    <w:p w:rsidR="00F60DF5" w:rsidRPr="00106D76" w:rsidRDefault="002376E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line id="_x0000_s1108" style="position:absolute;left:0;text-align:left;z-index:251667456" from="109.05pt,5.5pt" to="124.05pt,7pt" strokeweight="2.25pt"/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line id="_x0000_s1068" style="position:absolute;left:0;text-align:left;z-index:251662336" from="53.55pt,15.4pt" to="55.8pt,16.15pt"/>
        </w:pic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            31                                                  3К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Рисунок 7 – Раздельное резервирование и постоянное включение резерва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2376E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group id="_x0000_s1109" style="position:absolute;left:0;text-align:left;margin-left:25.05pt;margin-top:14.2pt;width:306.75pt;height:84pt;z-index:251668480" coordorigin="1635,1702" coordsize="6135,1680">
            <v:group id="_x0000_s1110" style="position:absolute;left:3405;top:1732;width:1140;height:240" coordorigin="2250,10530" coordsize="1140,240">
              <v:rect id="_x0000_s1111" style="position:absolute;left:2700;top:10530;width:690;height:240" strokeweight="2.25pt"/>
              <v:line id="_x0000_s1112" style="position:absolute;flip:x" from="2250,10665" to="2700,10665" strokeweight="2.25pt"/>
            </v:group>
            <v:group id="_x0000_s1113" style="position:absolute;left:3375;top:2392;width:1140;height:240" coordorigin="2250,10530" coordsize="1140,240">
              <v:rect id="_x0000_s1114" style="position:absolute;left:2700;top:10530;width:690;height:240" strokeweight="2.25pt"/>
              <v:line id="_x0000_s1115" style="position:absolute;flip:x" from="2250,10665" to="2700,10665" strokeweight="2.25pt"/>
            </v:group>
            <v:group id="_x0000_s1116" style="position:absolute;left:2205;top:2392;width:1140;height:240" coordorigin="2250,10530" coordsize="1140,240">
              <v:rect id="_x0000_s1117" style="position:absolute;left:2700;top:10530;width:690;height:240" strokeweight="2.25pt"/>
              <v:line id="_x0000_s1118" style="position:absolute;flip:x" from="2250,10665" to="2700,10665" strokeweight="2.25pt"/>
            </v:group>
            <v:group id="_x0000_s1119" style="position:absolute;left:3405;top:3127;width:1140;height:240" coordorigin="2250,10530" coordsize="1140,240">
              <v:rect id="_x0000_s1120" style="position:absolute;left:2700;top:10530;width:690;height:240" strokeweight="2.25pt"/>
              <v:line id="_x0000_s1121" style="position:absolute;flip:x" from="2250,10665" to="2700,10665" strokeweight="2.25pt"/>
            </v:group>
            <v:group id="_x0000_s1122" style="position:absolute;left:2250;top:3142;width:1140;height:240" coordorigin="2250,10530" coordsize="1140,240">
              <v:rect id="_x0000_s1123" style="position:absolute;left:2700;top:10530;width:690;height:240" strokeweight="2.25pt"/>
              <v:line id="_x0000_s1124" style="position:absolute;flip:x" from="2250,10665" to="2700,10665" strokeweight="2.25pt"/>
            </v:group>
            <v:group id="_x0000_s1125" style="position:absolute;left:6075;top:3082;width:1140;height:240" coordorigin="2250,10530" coordsize="1140,240">
              <v:rect id="_x0000_s1126" style="position:absolute;left:2700;top:10530;width:690;height:240" strokeweight="2.25pt"/>
              <v:line id="_x0000_s1127" style="position:absolute;flip:x" from="2250,10665" to="2700,10665" strokeweight="2.25pt"/>
            </v:group>
            <v:group id="_x0000_s1128" style="position:absolute;left:6075;top:2362;width:1140;height:240" coordorigin="2250,10530" coordsize="1140,240">
              <v:rect id="_x0000_s1129" style="position:absolute;left:2700;top:10530;width:690;height:240" strokeweight="2.25pt"/>
              <v:line id="_x0000_s1130" style="position:absolute;flip:x" from="2250,10665" to="2700,10665" strokeweight="2.25pt"/>
            </v:group>
            <v:group id="_x0000_s1131" style="position:absolute;left:6075;top:1702;width:1140;height:240" coordorigin="2250,10530" coordsize="1140,240">
              <v:rect id="_x0000_s1132" style="position:absolute;left:2700;top:10530;width:690;height:240" strokeweight="2.25pt"/>
              <v:line id="_x0000_s1133" style="position:absolute;flip:x" from="2250,10665" to="2700,10665" strokeweight="2.25pt"/>
            </v:group>
            <v:line id="_x0000_s1134" style="position:absolute" from="7230,3202" to="7770,3202" strokeweight="2.25pt"/>
            <v:line id="_x0000_s1135" style="position:absolute" from="7230,2467" to="7755,2467" strokeweight="2.25pt"/>
            <v:line id="_x0000_s1136" style="position:absolute;flip:x" from="7215,1807" to="7755,1807" strokeweight="2.25pt"/>
            <v:line id="_x0000_s1137" style="position:absolute" from="4560,1837" to="5115,1837" strokeweight="2.25pt"/>
            <v:line id="_x0000_s1138" style="position:absolute" from="4530,2512" to="5085,2512" strokeweight="2.25pt"/>
            <v:line id="_x0000_s1139" style="position:absolute" from="4560,3277" to="5115,3277" strokeweight="2.25pt"/>
            <v:line id="_x0000_s1140" style="position:absolute" from="5280,1837" to="5910,1837" strokeweight="2.25pt">
              <v:stroke dashstyle="dash"/>
            </v:line>
            <v:line id="_x0000_s1141" style="position:absolute" from="5250,2512" to="5880,2512" strokeweight="2.25pt">
              <v:stroke dashstyle="dash"/>
            </v:line>
            <v:line id="_x0000_s1142" style="position:absolute" from="5280,3262" to="5910,3262" strokeweight="2.25pt">
              <v:stroke dashstyle="dash"/>
            </v:line>
            <v:line id="_x0000_s1143" style="position:absolute;flip:x" from="1635,1852" to="2265,1852" strokeweight="2.25pt"/>
            <v:line id="_x0000_s1144" style="position:absolute;flip:y" from="2265,2775" to="2265,3255" strokeweight="2.25pt">
              <v:stroke endarrow="block"/>
            </v:line>
            <v:line id="_x0000_s1145" style="position:absolute;flip:y" from="2235,1965" to="2235,2505" strokeweight="2.25pt">
              <v:stroke endarrow="block"/>
            </v:line>
            <v:line id="_x0000_s1146" style="position:absolute;flip:y" from="7725,2745" to="7725,3195" strokeweight="2.25pt">
              <v:stroke endarrow="block"/>
            </v:line>
            <v:line id="_x0000_s1147" style="position:absolute;flip:y" from="7755,1965" to="7755,2460" strokeweight="2.25pt">
              <v:stroke endarrow="block"/>
            </v:line>
          </v:group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group id="_x0000_s1103" style="position:absolute;left:0;text-align:left;margin-left:56.55pt;margin-top:14.95pt;width:57pt;height:12pt;z-index:251664384" coordorigin="2250,10530" coordsize="1140,240">
            <v:rect id="_x0000_s1104" style="position:absolute;left:2700;top:10530;width:690;height:240" strokeweight="2.25pt"/>
            <v:line id="_x0000_s1105" style="position:absolute;flip:x" from="2250,10665" to="2700,10665" strokeweight="2.25pt"/>
          </v:group>
        </w:pict>
      </w:r>
      <w:r w:rsidR="00F60DF5" w:rsidRPr="00106D76">
        <w:rPr>
          <w:rFonts w:ascii="Times New Roman" w:hAnsi="Times New Roman" w:cs="Times New Roman"/>
          <w:sz w:val="28"/>
          <w:szCs w:val="28"/>
        </w:rPr>
        <w:t xml:space="preserve">             11           12                                   1К</w:t>
      </w:r>
    </w:p>
    <w:p w:rsidR="00F60DF5" w:rsidRPr="00106D76" w:rsidRDefault="002376E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line id="_x0000_s1106" style="position:absolute;left:0;text-align:left;z-index:251665408" from="331.05pt,3.35pt" to="371.55pt,3.35pt" strokeweight="2.25pt"/>
        </w:pic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           21             22                                   2К</w:t>
      </w:r>
    </w:p>
    <w:p w:rsidR="00F60DF5" w:rsidRPr="00106D76" w:rsidRDefault="002376E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line id="_x0000_s1107" style="position:absolute;left:0;text-align:left;z-index:251666432" from="53.55pt,15.4pt" to="55.8pt,16.15pt"/>
        </w:pic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            31            32                                    3К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Рисунок 8 – Общее резервирование и включение резерва замещением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2376E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group id="_x0000_s1149" style="position:absolute;left:0;text-align:left;margin-left:25.05pt;margin-top:14.2pt;width:346.5pt;height:84pt;z-index:251670528" coordorigin="1635,4922" coordsize="6930,1680">
            <v:group id="_x0000_s1150" style="position:absolute;left:2265;top:4937;width:1140;height:240" coordorigin="2250,10530" coordsize="1140,240">
              <v:rect id="_x0000_s1151" style="position:absolute;left:2700;top:10530;width:690;height:240" strokeweight="2.25pt"/>
              <v:line id="_x0000_s1152" style="position:absolute;flip:x" from="2250,10665" to="2700,10665" strokeweight="2.25pt"/>
            </v:group>
            <v:group id="_x0000_s1153" style="position:absolute;left:3405;top:4952;width:1140;height:240" coordorigin="2250,10530" coordsize="1140,240">
              <v:rect id="_x0000_s1154" style="position:absolute;left:2700;top:10530;width:690;height:240" strokeweight="2.25pt"/>
              <v:line id="_x0000_s1155" style="position:absolute;flip:x" from="2250,10665" to="2700,10665" strokeweight="2.25pt"/>
            </v:group>
            <v:group id="_x0000_s1156" style="position:absolute;left:2205;top:5612;width:1140;height:240" coordorigin="2250,10530" coordsize="1140,240">
              <v:rect id="_x0000_s1157" style="position:absolute;left:2700;top:10530;width:690;height:240" strokeweight="2.25pt"/>
              <v:line id="_x0000_s1158" style="position:absolute;flip:x" from="2250,10665" to="2700,10665" strokeweight="2.25pt"/>
            </v:group>
            <v:group id="_x0000_s1159" style="position:absolute;left:2250;top:6362;width:1140;height:240" coordorigin="2250,10530" coordsize="1140,240">
              <v:rect id="_x0000_s1160" style="position:absolute;left:2700;top:10530;width:690;height:240" strokeweight="2.25pt"/>
              <v:line id="_x0000_s1161" style="position:absolute;flip:x" from="2250,10665" to="2700,10665" strokeweight="2.25pt"/>
            </v:group>
            <v:group id="_x0000_s1162" style="position:absolute;left:6075;top:6302;width:1140;height:240" coordorigin="2250,10530" coordsize="1140,240">
              <v:rect id="_x0000_s1163" style="position:absolute;left:2700;top:10530;width:690;height:240" strokeweight="2.25pt"/>
              <v:line id="_x0000_s1164" style="position:absolute;flip:x" from="2250,10665" to="2700,10665" strokeweight="2.25pt"/>
            </v:group>
            <v:group id="_x0000_s1165" style="position:absolute;left:6075;top:5582;width:1140;height:240" coordorigin="2250,10530" coordsize="1140,240">
              <v:rect id="_x0000_s1166" style="position:absolute;left:2700;top:10530;width:690;height:240" strokeweight="2.25pt"/>
              <v:line id="_x0000_s1167" style="position:absolute;flip:x" from="2250,10665" to="2700,10665" strokeweight="2.25pt"/>
            </v:group>
            <v:group id="_x0000_s1168" style="position:absolute;left:6075;top:4922;width:1140;height:240" coordorigin="2250,10530" coordsize="1140,240">
              <v:rect id="_x0000_s1169" style="position:absolute;left:2700;top:10530;width:690;height:240" strokeweight="2.25pt"/>
              <v:line id="_x0000_s1170" style="position:absolute;flip:x" from="2250,10665" to="2700,10665" strokeweight="2.25pt"/>
            </v:group>
            <v:line id="_x0000_s1171" style="position:absolute" from="7230,6422" to="7770,6422" strokeweight="2.25pt"/>
            <v:line id="_x0000_s1172" style="position:absolute" from="7230,5687" to="7755,5687" strokeweight="2.25pt"/>
            <v:line id="_x0000_s1173" style="position:absolute;flip:x" from="7215,5027" to="7755,5027" strokeweight="2.25pt"/>
            <v:line id="_x0000_s1174" style="position:absolute" from="4560,5057" to="5115,5057" strokeweight="2.25pt"/>
            <v:line id="_x0000_s1175" style="position:absolute" from="5280,5057" to="5910,5057" strokeweight="2.25pt">
              <v:stroke dashstyle="dash"/>
            </v:line>
            <v:line id="_x0000_s1176" style="position:absolute;flip:x" from="1635,5072" to="2265,5072" strokeweight="2.25pt"/>
            <v:line id="_x0000_s1177" style="position:absolute" from="7755,5027" to="8565,5027" strokeweight="2.25pt"/>
            <v:line id="_x0000_s1178" style="position:absolute;flip:y" from="3390,6449" to="3615,6479" strokeweight="2.25pt"/>
            <v:line id="_x0000_s1179" style="position:absolute" from="3315,5714" to="3615,5744" strokeweight="2.25pt"/>
            <v:line id="_x0000_s1180" style="position:absolute;flip:y" from="2205,5265" to="2205,5760" strokeweight="2.25pt">
              <v:stroke endarrow="block"/>
            </v:line>
            <v:line id="_x0000_s1181" style="position:absolute;flip:y" from="2235,6105" to="2235,6465" strokeweight="2.25pt">
              <v:stroke endarrow="block"/>
            </v:line>
            <v:line id="_x0000_s1182" style="position:absolute;flip:y" from="3600,5340" to="3600,5715" strokeweight="2.25pt">
              <v:stroke endarrow="block"/>
            </v:line>
            <v:line id="_x0000_s1183" style="position:absolute;flip:y" from="3630,6120" to="3630,6465" strokeweight="2.25pt">
              <v:stroke endarrow="block"/>
            </v:line>
            <v:line id="_x0000_s1184" style="position:absolute;flip:y" from="6075,5295" to="6075,5715" strokeweight="2.25pt">
              <v:stroke endarrow="block"/>
            </v:line>
            <v:line id="_x0000_s1185" style="position:absolute;flip:y" from="7725,5295" to="7725,5700" strokeweight="2.25pt">
              <v:stroke endarrow="block"/>
            </v:line>
            <v:line id="_x0000_s1186" style="position:absolute;flip:y" from="6060,5925" to="6060,6435" strokeweight="2.25pt">
              <v:stroke endarrow="block"/>
            </v:line>
            <v:line id="_x0000_s1187" style="position:absolute;flip:y" from="7755,5895" to="7755,6420" strokeweight="2.25pt">
              <v:stroke endarrow="block"/>
            </v:line>
          </v:group>
        </w:pict>
      </w:r>
      <w:r w:rsidR="00F60DF5" w:rsidRPr="00106D76">
        <w:rPr>
          <w:rFonts w:ascii="Times New Roman" w:hAnsi="Times New Roman" w:cs="Times New Roman"/>
          <w:sz w:val="28"/>
          <w:szCs w:val="28"/>
        </w:rPr>
        <w:t xml:space="preserve">             11           12                                   1К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           21                                                   2К</w:t>
      </w:r>
    </w:p>
    <w:p w:rsidR="00F60DF5" w:rsidRPr="00106D76" w:rsidRDefault="002376E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line id="_x0000_s1148" style="position:absolute;left:0;text-align:left;z-index:251669504" from="53.55pt,15.4pt" to="55.8pt,16.15pt"/>
        </w:pic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            31                                                  3К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Рисунок 9 – Раздельное резервирование и включение резерва </w:t>
      </w:r>
      <w:r w:rsidRPr="00106D76">
        <w:rPr>
          <w:rFonts w:ascii="Times New Roman" w:hAnsi="Times New Roman" w:cs="Times New Roman"/>
          <w:sz w:val="28"/>
          <w:szCs w:val="28"/>
        </w:rPr>
        <w:br/>
        <w:t>замещением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17652" w:rsidRDefault="00E17652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2376E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group id="_x0000_s1188" style="position:absolute;left:0;text-align:left;margin-left:65.55pt;margin-top:14.1pt;width:289.5pt;height:54pt;z-index:251671552" coordorigin="2475,7727" coordsize="5790,1080">
            <v:group id="_x0000_s1189" style="position:absolute;left:2475;top:7727;width:5175;height:1080" coordorigin="2475,7727" coordsize="5175,1080">
              <v:group id="_x0000_s1190" style="position:absolute;left:6060;top:8507;width:1140;height:240" coordorigin="2250,10530" coordsize="1140,240">
                <v:rect id="_x0000_s1191" style="position:absolute;left:2700;top:10530;width:690;height:240" strokeweight="2.25pt"/>
                <v:line id="_x0000_s1192" style="position:absolute;flip:x" from="2250,10665" to="2700,10665" strokeweight="2.25pt"/>
              </v:group>
              <v:group id="_x0000_s1193" style="position:absolute;left:2970;top:8567;width:1140;height:240" coordorigin="2250,10530" coordsize="1140,240">
                <v:rect id="_x0000_s1194" style="position:absolute;left:2700;top:10530;width:690;height:240" strokeweight="2.25pt"/>
                <v:line id="_x0000_s1195" style="position:absolute;flip:x" from="2250,10665" to="2700,10665" strokeweight="2.25pt"/>
              </v:group>
              <v:group id="_x0000_s1196" style="position:absolute;left:6510;top:7727;width:1140;height:240" coordorigin="2250,10530" coordsize="1140,240">
                <v:rect id="_x0000_s1197" style="position:absolute;left:2700;top:10530;width:690;height:240" strokeweight="2.25pt"/>
                <v:line id="_x0000_s1198" style="position:absolute;flip:x" from="2250,10665" to="2700,10665" strokeweight="2.25pt"/>
              </v:group>
              <v:group id="_x0000_s1199" style="position:absolute;left:3600;top:7787;width:1140;height:240" coordorigin="2250,10530" coordsize="1140,240">
                <v:rect id="_x0000_s1200" style="position:absolute;left:2700;top:10530;width:690;height:240" strokeweight="2.25pt"/>
                <v:line id="_x0000_s1201" style="position:absolute;flip:x" from="2250,10665" to="2700,10665" strokeweight="2.25pt"/>
              </v:group>
              <v:group id="_x0000_s1202" style="position:absolute;left:2475;top:7787;width:1140;height:240" coordorigin="2250,10530" coordsize="1140,240">
                <v:rect id="_x0000_s1203" style="position:absolute;left:2700;top:10530;width:690;height:240" strokeweight="2.25pt"/>
                <v:line id="_x0000_s1204" style="position:absolute;flip:x" from="2250,10665" to="2700,10665" strokeweight="2.25pt"/>
              </v:group>
              <v:line id="_x0000_s1205" style="position:absolute" from="5595,7892" to="6225,7892" strokeweight="2.25pt">
                <v:stroke dashstyle="dash"/>
              </v:line>
              <v:line id="_x0000_s1206" style="position:absolute" from="4125,8715" to="4470,8715" strokeweight="2.25pt"/>
              <v:line id="_x0000_s1207" style="position:absolute" from="7230,8655" to="7455,8655" strokeweight="2.25pt"/>
              <v:line id="_x0000_s1208" style="position:absolute;flip:y" from="2955,8190" to="2955,8685" strokeweight="2.25pt">
                <v:stroke endarrow="block"/>
              </v:line>
              <v:line id="_x0000_s1209" style="position:absolute;flip:y" from="4440,8205" to="4440,8700" strokeweight="2.25pt">
                <v:stroke endarrow="block"/>
              </v:line>
              <v:line id="_x0000_s1210" style="position:absolute;flip:y" from="6060,8115" to="6060,8640" strokeweight="2.25pt">
                <v:stroke endarrow="block"/>
              </v:line>
              <v:line id="_x0000_s1211" style="position:absolute;flip:y" from="7455,8145" to="7455,8655" strokeweight="2.25pt">
                <v:stroke endarrow="block"/>
              </v:line>
              <v:line id="_x0000_s1212" style="position:absolute" from="4770,7920" to="5220,7920" strokeweight="2.25pt"/>
            </v:group>
            <v:line id="_x0000_s1213" style="position:absolute" from="7665,7860" to="8265,7860" strokeweight="2.25pt"/>
          </v:group>
        </w:pict>
      </w:r>
      <w:r w:rsidR="00F60DF5" w:rsidRPr="00106D76">
        <w:rPr>
          <w:rFonts w:ascii="Times New Roman" w:hAnsi="Times New Roman" w:cs="Times New Roman"/>
          <w:sz w:val="28"/>
          <w:szCs w:val="28"/>
        </w:rPr>
        <w:tab/>
      </w:r>
      <w:r w:rsidR="00F60DF5" w:rsidRPr="00106D76">
        <w:rPr>
          <w:rFonts w:ascii="Times New Roman" w:hAnsi="Times New Roman" w:cs="Times New Roman"/>
          <w:sz w:val="28"/>
          <w:szCs w:val="28"/>
        </w:rPr>
        <w:tab/>
        <w:t>1</w:t>
      </w:r>
      <w:r w:rsidR="00F60DF5" w:rsidRPr="00106D76">
        <w:rPr>
          <w:rFonts w:ascii="Times New Roman" w:hAnsi="Times New Roman" w:cs="Times New Roman"/>
          <w:sz w:val="28"/>
          <w:szCs w:val="28"/>
        </w:rPr>
        <w:tab/>
        <w:t xml:space="preserve">     2</w:t>
      </w:r>
      <w:r w:rsidR="00F60DF5" w:rsidRPr="00106D76">
        <w:rPr>
          <w:rFonts w:ascii="Times New Roman" w:hAnsi="Times New Roman" w:cs="Times New Roman"/>
          <w:sz w:val="28"/>
          <w:szCs w:val="28"/>
        </w:rPr>
        <w:tab/>
      </w:r>
      <w:r w:rsidR="00F60DF5" w:rsidRPr="00106D76">
        <w:rPr>
          <w:rFonts w:ascii="Times New Roman" w:hAnsi="Times New Roman" w:cs="Times New Roman"/>
          <w:sz w:val="28"/>
          <w:szCs w:val="28"/>
        </w:rPr>
        <w:tab/>
      </w:r>
      <w:r w:rsidR="00F60DF5" w:rsidRPr="00106D76">
        <w:rPr>
          <w:rFonts w:ascii="Times New Roman" w:hAnsi="Times New Roman" w:cs="Times New Roman"/>
          <w:sz w:val="28"/>
          <w:szCs w:val="28"/>
        </w:rPr>
        <w:tab/>
      </w:r>
      <w:r w:rsidR="00F60DF5" w:rsidRPr="00106D76">
        <w:rPr>
          <w:rFonts w:ascii="Times New Roman" w:hAnsi="Times New Roman" w:cs="Times New Roman"/>
          <w:sz w:val="28"/>
          <w:szCs w:val="28"/>
        </w:rPr>
        <w:tab/>
        <w:t xml:space="preserve">     </w:t>
      </w:r>
      <w:r w:rsidR="00F60DF5" w:rsidRPr="00106D76">
        <w:rPr>
          <w:rFonts w:ascii="Times New Roman" w:hAnsi="Times New Roman" w:cs="Times New Roman"/>
          <w:sz w:val="28"/>
          <w:szCs w:val="28"/>
          <w:lang w:val="en-US"/>
        </w:rPr>
        <w:t>m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 xml:space="preserve">    1</w: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n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Рисунок 10 – Резервирование с дробной кратностью </w:t>
      </w:r>
      <w:r w:rsidRPr="00106D76">
        <w:rPr>
          <w:rFonts w:ascii="Times New Roman" w:hAnsi="Times New Roman" w:cs="Times New Roman"/>
          <w:sz w:val="28"/>
          <w:szCs w:val="28"/>
        </w:rPr>
        <w:br/>
        <w:t>при скользящем резерве</w:t>
      </w:r>
    </w:p>
    <w:p w:rsidR="00F60DF5" w:rsidRPr="00106D76" w:rsidRDefault="00F60DF5" w:rsidP="00E1765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b/>
          <w:bCs/>
          <w:sz w:val="28"/>
          <w:szCs w:val="28"/>
        </w:rPr>
        <w:t xml:space="preserve">8.2 Методы расчета надежности резервированной аппаратуры </w:t>
      </w:r>
      <w:r w:rsidRPr="00106D76">
        <w:rPr>
          <w:rFonts w:ascii="Times New Roman" w:hAnsi="Times New Roman" w:cs="Times New Roman"/>
          <w:b/>
          <w:bCs/>
          <w:sz w:val="28"/>
          <w:szCs w:val="28"/>
        </w:rPr>
        <w:br/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Для получения показателей надежности системы в целом при использовании в ней раздельного резервирования достаточно уметь находить показатели надежности резервируемого элемента (блока, устройства). Показатели надежности системы в целом могут быть получены путем применения расчетных формул для основного соединения, в котором в качестве элементов выступают резервированные группы элементов. Учитывая это, далее будут приведены расчетные формулы для показателей надежности резервируемого элемента. 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Многие расчетные формулы, приводимые ниже, получены в предположении, что случайное время до отказа элементов распределено по экспоненциальному закону. Это предположение подтверждается экспериментально в аппаратуре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построенной на электронных </w:t>
      </w:r>
      <w:proofErr w:type="spellStart"/>
      <w:r w:rsidRPr="00106D76">
        <w:rPr>
          <w:rFonts w:ascii="Times New Roman" w:hAnsi="Times New Roman" w:cs="Times New Roman"/>
          <w:sz w:val="28"/>
          <w:szCs w:val="28"/>
        </w:rPr>
        <w:t>коипонентах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>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Надежность резервированной аппаратуры, особенно восстанавливаемой, в большой степени зависит от надежности аппаратуры встроенного контроля. Аппаратура контроля предназначена для определения факта отказа основой аппаратуры и выдачи команды устройству переключения на переход на резервную аппаратуру. При расчете надежности резервированной аппаратуры надежность устрой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ств встр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>оенного контроля может быть приближенно учтена путем включения в расчетно-логическую схему последовательно с резервированной группой элемента, соответствующего аппаратуре встроенного контроля.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>Нагруженный резерв: постоянное включение резерва, включение резерва замещением.</w:t>
      </w:r>
      <w:r w:rsidRPr="00106D76">
        <w:rPr>
          <w:rFonts w:ascii="Times New Roman" w:hAnsi="Times New Roman" w:cs="Times New Roman"/>
          <w:sz w:val="28"/>
          <w:szCs w:val="28"/>
        </w:rPr>
        <w:t xml:space="preserve"> Расчетно-логическая схема изображена на рисунке 11. </w:t>
      </w: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1</w:t>
      </w:r>
    </w:p>
    <w:p w:rsidR="00F60DF5" w:rsidRPr="00106D76" w:rsidRDefault="002376E5" w:rsidP="00F60DF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group id="_x0000_s1214" style="position:absolute;left:0;text-align:left;margin-left:135.3pt;margin-top:2.05pt;width:141pt;height:96pt;z-index:251672576" coordorigin="3840,4035" coordsize="2820,1920">
            <v:rect id="_x0000_s1215" style="position:absolute;left:4770;top:4035;width:1050;height:270" strokeweight="2.25pt"/>
            <v:line id="_x0000_s1216" style="position:absolute;flip:x" from="3840,4170" to="4770,4170" strokeweight="2.25pt"/>
            <v:line id="_x0000_s1217" style="position:absolute" from="5865,4170" to="6660,4170" strokeweight="2.25pt"/>
            <v:rect id="_x0000_s1218" style="position:absolute;left:4860;top:5685;width:1050;height:270" strokeweight="2.25pt"/>
            <v:rect id="_x0000_s1219" style="position:absolute;left:4830;top:4635;width:1050;height:270" strokeweight="2.25pt"/>
            <v:line id="_x0000_s1220" style="position:absolute" from="4140,4170" to="4140,5835" strokeweight="2.25pt"/>
            <v:line id="_x0000_s1221" style="position:absolute" from="4140,5835" to="4860,5835" strokeweight="2.25pt"/>
            <v:line id="_x0000_s1222" style="position:absolute" from="4140,4740" to="4815,4740" strokeweight="2.25pt"/>
            <v:line id="_x0000_s1223" style="position:absolute;flip:y" from="6405,4170" to="6405,5820" strokeweight="2.25pt"/>
            <v:line id="_x0000_s1224" style="position:absolute" from="5910,5835" to="6405,5835" strokeweight="2.25pt"/>
            <v:line id="_x0000_s1225" style="position:absolute" from="5895,4755" to="6405,4755" strokeweight="2.25pt"/>
            <v:line id="_x0000_s1226" style="position:absolute" from="4140,5070" to="6420,5070" strokeweight="2.25pt">
              <v:stroke dashstyle="dash"/>
            </v:line>
          </v:group>
        </w:pict>
      </w: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2</w:t>
      </w: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60DF5" w:rsidRPr="005C3DE7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106D76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gramEnd"/>
    </w:p>
    <w:p w:rsidR="00F60DF5" w:rsidRPr="00106D76" w:rsidRDefault="00F60DF5" w:rsidP="00F60DF5">
      <w:pPr>
        <w:pStyle w:val="a3"/>
        <w:ind w:left="2689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lastRenderedPageBreak/>
        <w:t>Рисунок 11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Расчетно-логическая схема соответствует случаю, когда один основной элемент резервируется 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sz w:val="28"/>
          <w:szCs w:val="28"/>
        </w:rPr>
        <w:t>-1 резервными элементами. Среднее время работы до отказа резервированной группы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Pr="00106D76">
        <w:rPr>
          <w:rFonts w:ascii="Times New Roman" w:hAnsi="Times New Roman" w:cs="Times New Roman"/>
          <w:sz w:val="28"/>
          <w:szCs w:val="28"/>
          <w:vertAlign w:val="subscript"/>
        </w:rPr>
        <w:t>с</w:t>
      </w:r>
      <w:r w:rsidRPr="00106D76">
        <w:rPr>
          <w:rFonts w:ascii="Times New Roman" w:hAnsi="Times New Roman" w:cs="Times New Roman"/>
          <w:sz w:val="28"/>
          <w:szCs w:val="28"/>
        </w:rPr>
        <w:t xml:space="preserve">  равно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28"/>
          <w:sz w:val="28"/>
          <w:szCs w:val="28"/>
          <w:lang w:val="en-US"/>
        </w:rPr>
        <w:object w:dxaOrig="326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8pt;height:47.25pt" o:ole="">
            <v:imagedata r:id="rId5" o:title=""/>
          </v:shape>
          <o:OLEObject Type="Embed" ProgID="Equation.3" ShapeID="_x0000_i1025" DrawAspect="Content" ObjectID="_1472142970" r:id="rId6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где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– средняя наработка до отказа одного элемента.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Вероятность безотказной работы резервированной группы в течение времени 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106D76">
        <w:rPr>
          <w:rFonts w:ascii="Times New Roman" w:hAnsi="Times New Roman" w:cs="Times New Roman"/>
          <w:sz w:val="28"/>
          <w:szCs w:val="28"/>
        </w:rPr>
        <w:t>неравнонадежных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 xml:space="preserve"> элементов может быть подсчитана по формуле</w:t>
      </w:r>
    </w:p>
    <w:p w:rsidR="00F60DF5" w:rsidRPr="00106D76" w:rsidRDefault="00F60DF5" w:rsidP="00F60D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20"/>
          <w:sz w:val="28"/>
          <w:szCs w:val="28"/>
          <w:lang w:val="en-US"/>
        </w:rPr>
        <w:object w:dxaOrig="3080" w:dyaOrig="580">
          <v:shape id="_x0000_i1026" type="#_x0000_t75" style="width:221.25pt;height:42pt" o:ole="">
            <v:imagedata r:id="rId7" o:title=""/>
          </v:shape>
          <o:OLEObject Type="Embed" ProgID="Equation.3" ShapeID="_x0000_i1026" DrawAspect="Content" ObjectID="_1472142971" r:id="rId8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60DF5" w:rsidRPr="00106D76" w:rsidRDefault="00F60DF5" w:rsidP="00F60DF5">
      <w:pPr>
        <w:pStyle w:val="a3"/>
        <w:ind w:firstLine="425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Для </w:t>
      </w:r>
      <w:proofErr w:type="spellStart"/>
      <w:r w:rsidRPr="00106D76">
        <w:rPr>
          <w:rFonts w:ascii="Times New Roman" w:hAnsi="Times New Roman" w:cs="Times New Roman"/>
          <w:sz w:val="28"/>
          <w:szCs w:val="28"/>
        </w:rPr>
        <w:t>равнонадежных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 xml:space="preserve"> элементов</w:t>
      </w:r>
    </w:p>
    <w:p w:rsidR="00F60DF5" w:rsidRPr="00106D76" w:rsidRDefault="00F60DF5" w:rsidP="00F60D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2079" w:dyaOrig="400">
          <v:shape id="_x0000_i1027" type="#_x0000_t75" style="width:185.25pt;height:36pt" o:ole="">
            <v:imagedata r:id="rId9" o:title=""/>
          </v:shape>
          <o:OLEObject Type="Embed" ProgID="Equation.3" ShapeID="_x0000_i1027" DrawAspect="Content" ObjectID="_1472142972" r:id="rId10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60DF5" w:rsidRPr="00106D76" w:rsidRDefault="00F60DF5" w:rsidP="00F60DF5">
      <w:pPr>
        <w:pStyle w:val="a3"/>
        <w:ind w:left="0" w:firstLine="708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>Для дублирования и экспоненциального закона</w:t>
      </w:r>
      <w:r w:rsidRPr="00106D76">
        <w:rPr>
          <w:rFonts w:ascii="Times New Roman" w:hAnsi="Times New Roman" w:cs="Times New Roman"/>
          <w:sz w:val="28"/>
          <w:szCs w:val="28"/>
        </w:rPr>
        <w:t xml:space="preserve"> распределения времени до отказа элемента</w:t>
      </w: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4320" w:dyaOrig="400">
          <v:shape id="_x0000_i1028" type="#_x0000_t75" style="width:312pt;height:29.25pt" o:ole="">
            <v:imagedata r:id="rId11" o:title=""/>
          </v:shape>
          <o:OLEObject Type="Embed" ProgID="Equation.3" ShapeID="_x0000_i1028" DrawAspect="Content" ObjectID="_1472142973" r:id="rId12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12"/>
          <w:sz w:val="28"/>
          <w:szCs w:val="28"/>
        </w:rPr>
        <w:object w:dxaOrig="3040" w:dyaOrig="360">
          <v:shape id="_x0000_i1029" type="#_x0000_t75" style="width:234.75pt;height:27.75pt" o:ole="">
            <v:imagedata r:id="rId13" o:title=""/>
          </v:shape>
          <o:OLEObject Type="Embed" ProgID="Equation.3" ShapeID="_x0000_i1029" DrawAspect="Content" ObjectID="_1472142974" r:id="rId14"/>
        </w:object>
      </w:r>
      <w:r w:rsidRPr="00106D76">
        <w:rPr>
          <w:rFonts w:ascii="Times New Roman" w:hAnsi="Times New Roman" w:cs="Times New Roman"/>
          <w:sz w:val="28"/>
          <w:szCs w:val="28"/>
        </w:rPr>
        <w:t>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sz w:val="28"/>
          <w:szCs w:val="28"/>
        </w:rPr>
        <w:t>Для нагруженного резервирования замещением приведенные выше формулы справедливы, если предположить наличие идеального (абсолютно надежного переключателя.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На самом деле переключатель имеет отказы, которые могут быть различного характера:</w:t>
      </w:r>
    </w:p>
    <w:p w:rsidR="00F60DF5" w:rsidRPr="00106D76" w:rsidRDefault="00F60DF5" w:rsidP="00F60DF5">
      <w:pPr>
        <w:pStyle w:val="a3"/>
        <w:widowControl/>
        <w:numPr>
          <w:ilvl w:val="0"/>
          <w:numId w:val="1"/>
        </w:numPr>
        <w:autoSpaceDE/>
        <w:autoSpaceDN/>
        <w:adjustRightInd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несрабатывание при отказе основного элемента;</w:t>
      </w:r>
    </w:p>
    <w:p w:rsidR="00F60DF5" w:rsidRPr="00106D76" w:rsidRDefault="00F60DF5" w:rsidP="00F60DF5">
      <w:pPr>
        <w:pStyle w:val="a3"/>
        <w:widowControl/>
        <w:numPr>
          <w:ilvl w:val="0"/>
          <w:numId w:val="1"/>
        </w:numPr>
        <w:autoSpaceDE/>
        <w:autoSpaceDN/>
        <w:adjustRightInd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ложное срабатывание;</w:t>
      </w:r>
    </w:p>
    <w:p w:rsidR="00F60DF5" w:rsidRPr="00106D76" w:rsidRDefault="00F60DF5" w:rsidP="00F60DF5">
      <w:pPr>
        <w:pStyle w:val="a3"/>
        <w:widowControl/>
        <w:numPr>
          <w:ilvl w:val="0"/>
          <w:numId w:val="1"/>
        </w:numPr>
        <w:autoSpaceDE/>
        <w:autoSpaceDN/>
        <w:adjustRightInd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отказы, которые выводят из строя резервную группу в целом.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Расчетно-логическая схема резервированной группы с переключением показана на рисунке 12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1</w: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1п</w: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ОП</w:t>
      </w:r>
    </w:p>
    <w:p w:rsidR="00F60DF5" w:rsidRPr="00106D76" w:rsidRDefault="002376E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group id="_x0000_s1227" style="position:absolute;left:0;text-align:left;margin-left:61.8pt;margin-top:5.05pt;width:258.75pt;height:88.5pt;z-index:251673600" coordorigin="2370,4095" coordsize="5175,1770">
            <v:group id="_x0000_s1228" style="position:absolute;left:2370;top:4095;width:3615;height:1770" coordorigin="2460,4005" coordsize="3615,1770">
              <v:rect id="_x0000_s1229" style="position:absolute;left:3105;top:4020;width:855;height:255" strokeweight="2.25pt"/>
              <v:line id="_x0000_s1230" style="position:absolute;flip:x" from="2460,4140" to="3090,4140" strokeweight="2.25pt"/>
              <v:rect id="_x0000_s1231" style="position:absolute;left:4665;top:5520;width:855;height:255" strokeweight="2.25pt"/>
              <v:rect id="_x0000_s1232" style="position:absolute;left:3105;top:4680;width:855;height:255" strokeweight="2.25pt"/>
              <v:rect id="_x0000_s1233" style="position:absolute;left:4590;top:4665;width:855;height:255" strokeweight="2.25pt"/>
              <v:rect id="_x0000_s1234" style="position:absolute;left:3135;top:5520;width:855;height:255" strokeweight="2.25pt"/>
              <v:rect id="_x0000_s1235" style="position:absolute;left:4560;top:4005;width:855;height:255" strokeweight="2.25pt"/>
              <v:line id="_x0000_s1236" style="position:absolute" from="3945,4155" to="4590,4155" strokeweight="2.25pt"/>
              <v:line id="_x0000_s1237" style="position:absolute" from="5445,4140" to="6075,4140" strokeweight="2.25pt"/>
              <v:line id="_x0000_s1238" style="position:absolute" from="2730,4140" to="2730,5670" strokeweight="2.25pt"/>
              <v:line id="_x0000_s1239" style="position:absolute" from="2730,5670" to="3150,5670" strokeweight="2.25pt"/>
              <v:line id="_x0000_s1240" style="position:absolute;flip:x" from="2730,4830" to="3090,4830" strokeweight="2.25pt"/>
              <v:line id="_x0000_s1241" style="position:absolute" from="3945,4815" to="4590,4815" strokeweight="2.25pt"/>
              <v:line id="_x0000_s1242" style="position:absolute" from="4005,5640" to="4635,5640" strokeweight="2.25pt"/>
              <v:line id="_x0000_s1243" style="position:absolute" from="5925,4155" to="5925,5625" strokeweight="2.25pt"/>
              <v:line id="_x0000_s1244" style="position:absolute" from="5445,4785" to="5895,4785" strokeweight="2.25pt"/>
              <v:line id="_x0000_s1245" style="position:absolute" from="5535,5625" to="5925,5625" strokeweight="2.25pt"/>
              <v:line id="_x0000_s1246" style="position:absolute" from="2745,5100" to="5895,5100" strokeweight="2.25pt">
                <v:stroke dashstyle="1 1"/>
              </v:line>
            </v:group>
            <v:rect id="_x0000_s1247" style="position:absolute;left:5985;top:4110;width:900;height:270" strokeweight="2.25pt"/>
            <v:line id="_x0000_s1248" style="position:absolute" from="6915,4245" to="7545,4245" strokeweight="2.25pt"/>
          </v:group>
        </w:pic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2</w: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2п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106D76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spellStart"/>
      <w:r w:rsidRPr="00106D76">
        <w:rPr>
          <w:rFonts w:ascii="Times New Roman" w:hAnsi="Times New Roman" w:cs="Times New Roman"/>
          <w:sz w:val="28"/>
          <w:szCs w:val="28"/>
        </w:rPr>
        <w:t>п</w:t>
      </w:r>
      <w:proofErr w:type="spellEnd"/>
    </w:p>
    <w:p w:rsidR="00F60DF5" w:rsidRPr="00106D76" w:rsidRDefault="00F60DF5" w:rsidP="00F60DF5">
      <w:pPr>
        <w:pStyle w:val="a3"/>
        <w:ind w:left="127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106D76">
        <w:rPr>
          <w:rFonts w:ascii="Times New Roman" w:hAnsi="Times New Roman" w:cs="Times New Roman"/>
          <w:sz w:val="28"/>
          <w:szCs w:val="28"/>
        </w:rPr>
        <w:t>Рисунок 12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Вероятность безотказной работы резервной группы с учетом ненадежности переключателя может быть рассчитана по формуле</w:t>
      </w:r>
    </w:p>
    <w:p w:rsidR="00F60DF5" w:rsidRPr="00106D76" w:rsidRDefault="00F60DF5" w:rsidP="00F60D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20"/>
          <w:sz w:val="28"/>
          <w:szCs w:val="28"/>
          <w:lang w:val="en-US"/>
        </w:rPr>
        <w:object w:dxaOrig="3580" w:dyaOrig="580">
          <v:shape id="_x0000_i1030" type="#_x0000_t75" style="width:276pt;height:45pt" o:ole="">
            <v:imagedata r:id="rId15" o:title=""/>
          </v:shape>
          <o:OLEObject Type="Embed" ProgID="Equation.3" ShapeID="_x0000_i1030" DrawAspect="Content" ObjectID="_1472142975" r:id="rId16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60DF5" w:rsidRPr="00106D76" w:rsidRDefault="00F60DF5" w:rsidP="00F60DF5">
      <w:pPr>
        <w:pStyle w:val="a3"/>
        <w:ind w:firstLine="425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Для </w:t>
      </w:r>
      <w:proofErr w:type="spellStart"/>
      <w:r w:rsidRPr="00106D76">
        <w:rPr>
          <w:rFonts w:ascii="Times New Roman" w:hAnsi="Times New Roman" w:cs="Times New Roman"/>
          <w:sz w:val="28"/>
          <w:szCs w:val="28"/>
        </w:rPr>
        <w:t>равнонадежных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 xml:space="preserve"> цепочек</w:t>
      </w:r>
    </w:p>
    <w:p w:rsidR="00F60DF5" w:rsidRPr="00106D76" w:rsidRDefault="00F60DF5" w:rsidP="00F60D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3480" w:dyaOrig="400">
          <v:shape id="_x0000_i1031" type="#_x0000_t75" style="width:283.5pt;height:33pt" o:ole="">
            <v:imagedata r:id="rId17" o:title=""/>
          </v:shape>
          <o:OLEObject Type="Embed" ProgID="Equation.3" ShapeID="_x0000_i1031" DrawAspect="Content" ObjectID="_1472142976" r:id="rId18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Ненагруженный резерв: включение резерва замещением</w:t>
      </w:r>
      <w:r w:rsidRPr="00106D76">
        <w:rPr>
          <w:rFonts w:ascii="Times New Roman" w:hAnsi="Times New Roman" w:cs="Times New Roman"/>
          <w:sz w:val="28"/>
          <w:szCs w:val="28"/>
        </w:rPr>
        <w:t xml:space="preserve">. Расчетно-логическая схема для такой резервированной группы изображена на рисунке 13. Резервированная группа состоит из одного основного элемента и 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sz w:val="28"/>
          <w:szCs w:val="28"/>
        </w:rPr>
        <w:t>-1 элементов, находящихся в ненагруженном резерве.</w:t>
      </w: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1</w:t>
      </w:r>
    </w:p>
    <w:p w:rsidR="00F60DF5" w:rsidRPr="00106D76" w:rsidRDefault="002376E5" w:rsidP="00F60DF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group id="_x0000_s1249" style="position:absolute;left:0;text-align:left;margin-left:61.8pt;margin-top:.55pt;width:125.25pt;height:96.75pt;z-index:251674624" coordorigin="2370,10395" coordsize="2505,1935">
            <v:rect id="_x0000_s1250" style="position:absolute;left:3045;top:10395;width:1020;height:285" strokeweight="2.25pt"/>
            <v:line id="_x0000_s1251" style="position:absolute;flip:x" from="2370,10545" to="3075,10545" strokeweight="2.25pt"/>
            <v:line id="_x0000_s1252" style="position:absolute" from="4080,10575" to="4875,10575" strokeweight="2.25pt"/>
            <v:rect id="_x0000_s1253" style="position:absolute;left:3075;top:11130;width:1020;height:285" strokeweight="2.25pt"/>
            <v:rect id="_x0000_s1254" style="position:absolute;left:3165;top:12045;width:1020;height:285" strokeweight="2.25pt"/>
            <v:line id="_x0000_s1255" style="position:absolute;flip:x" from="2805,11280" to="3030,11280" strokeweight="2.25pt"/>
            <v:line id="_x0000_s1256" style="position:absolute;flip:y" from="4125,11250" to="4380,11280" strokeweight="2.25pt"/>
            <v:line id="_x0000_s1257" style="position:absolute;flip:x" from="2820,12180" to="3180,12180" strokeweight="2.25pt"/>
            <v:line id="_x0000_s1258" style="position:absolute" from="4200,12150" to="4530,12150" strokeweight="2.25pt"/>
            <v:line id="_x0000_s1259" style="position:absolute;flip:y" from="2820,10890" to="2820,11265" strokeweight="2.25pt">
              <v:stroke endarrow="block"/>
            </v:line>
            <v:line id="_x0000_s1260" style="position:absolute;flip:y" from="4395,10905" to="4395,11280" strokeweight="2.25pt">
              <v:stroke endarrow="block"/>
            </v:line>
            <v:line id="_x0000_s1261" style="position:absolute;flip:y" from="2835,11820" to="2835,12195" strokeweight="2.25pt">
              <v:stroke endarrow="block"/>
            </v:line>
            <v:line id="_x0000_s1262" style="position:absolute;flip:y" from="4530,11790" to="4530,12165" strokeweight="2.25pt">
              <v:stroke endarrow="block"/>
            </v:line>
          </v:group>
        </w:pict>
      </w: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2</w:t>
      </w: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60DF5" w:rsidRPr="005C3DE7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106D76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gramEnd"/>
    </w:p>
    <w:p w:rsidR="00F60DF5" w:rsidRPr="00106D76" w:rsidRDefault="00F60DF5" w:rsidP="00F60DF5">
      <w:pPr>
        <w:pStyle w:val="a3"/>
        <w:ind w:left="1273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Рисунок 13</w:t>
      </w:r>
    </w:p>
    <w:p w:rsidR="00F60DF5" w:rsidRPr="00106D76" w:rsidRDefault="00F60DF5" w:rsidP="00F60DF5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Вероятность безотказной работы резервированной группы в течение времени 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 xml:space="preserve"> для экспоненциального закона равна</w:t>
      </w:r>
    </w:p>
    <w:p w:rsidR="00F60DF5" w:rsidRPr="00106D76" w:rsidRDefault="00F60DF5" w:rsidP="00F60D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28"/>
          <w:sz w:val="28"/>
          <w:szCs w:val="28"/>
          <w:lang w:val="en-US"/>
        </w:rPr>
        <w:object w:dxaOrig="2480" w:dyaOrig="720">
          <v:shape id="_x0000_i1032" type="#_x0000_t75" style="width:162.75pt;height:47.25pt" o:ole="">
            <v:imagedata r:id="rId19" o:title=""/>
          </v:shape>
          <o:OLEObject Type="Embed" ProgID="Equation.3" ShapeID="_x0000_i1032" DrawAspect="Content" ObjectID="_1472142977" r:id="rId20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60DF5" w:rsidRPr="00106D76" w:rsidRDefault="00F60DF5" w:rsidP="00F60D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1520" w:dyaOrig="620">
          <v:shape id="_x0000_i1033" type="#_x0000_t75" style="width:107.25pt;height:43.5pt" o:ole="">
            <v:imagedata r:id="rId21" o:title=""/>
          </v:shape>
          <o:OLEObject Type="Embed" ProgID="Equation.3" ShapeID="_x0000_i1033" DrawAspect="Content" ObjectID="_1472142978" r:id="rId22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Для дублирования</w:t>
      </w:r>
    </w:p>
    <w:p w:rsidR="00F60DF5" w:rsidRPr="00106D76" w:rsidRDefault="00F60DF5" w:rsidP="00F60D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2360" w:dyaOrig="360">
          <v:shape id="_x0000_i1034" type="#_x0000_t75" style="width:167.25pt;height:25.5pt" o:ole="">
            <v:imagedata r:id="rId23" o:title=""/>
          </v:shape>
          <o:OLEObject Type="Embed" ProgID="Equation.3" ShapeID="_x0000_i1034" DrawAspect="Content" ObjectID="_1472142979" r:id="rId24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60DF5" w:rsidRPr="00106D76" w:rsidRDefault="00F60DF5" w:rsidP="00F60DF5">
      <w:pPr>
        <w:pStyle w:val="a5"/>
        <w:ind w:firstLine="0"/>
        <w:jc w:val="center"/>
        <w:rPr>
          <w:sz w:val="28"/>
          <w:szCs w:val="28"/>
          <w:lang w:val="en-US"/>
        </w:rPr>
      </w:pPr>
      <w:r w:rsidRPr="00106D76">
        <w:rPr>
          <w:position w:val="-24"/>
          <w:sz w:val="28"/>
          <w:szCs w:val="28"/>
          <w:lang w:val="en-US"/>
        </w:rPr>
        <w:object w:dxaOrig="1480" w:dyaOrig="620">
          <v:shape id="_x0000_i1035" type="#_x0000_t75" style="width:106.5pt;height:44.25pt" o:ole="">
            <v:imagedata r:id="rId25" o:title=""/>
          </v:shape>
          <o:OLEObject Type="Embed" ProgID="Equation.3" ShapeID="_x0000_i1035" DrawAspect="Content" ObjectID="_1472142980" r:id="rId26"/>
        </w:object>
      </w:r>
    </w:p>
    <w:p w:rsidR="00F60DF5" w:rsidRPr="00106D76" w:rsidRDefault="00F60DF5" w:rsidP="00F60DF5">
      <w:pPr>
        <w:pStyle w:val="a5"/>
        <w:ind w:firstLine="851"/>
        <w:rPr>
          <w:sz w:val="28"/>
          <w:szCs w:val="28"/>
        </w:rPr>
      </w:pPr>
      <w:r w:rsidRPr="00106D76">
        <w:rPr>
          <w:sz w:val="28"/>
          <w:szCs w:val="28"/>
        </w:rPr>
        <w:lastRenderedPageBreak/>
        <w:t xml:space="preserve"> </w:t>
      </w:r>
      <w:r w:rsidRPr="00106D76">
        <w:rPr>
          <w:i/>
          <w:iCs/>
          <w:sz w:val="28"/>
          <w:szCs w:val="28"/>
        </w:rPr>
        <w:t>Ненагруженный резерв: резервирование с дробной кратностью</w:t>
      </w:r>
      <w:r w:rsidRPr="00106D76">
        <w:rPr>
          <w:sz w:val="28"/>
          <w:szCs w:val="28"/>
        </w:rPr>
        <w:t>. Расчетно-логическая схема показана на рисунке 10.</w:t>
      </w:r>
    </w:p>
    <w:p w:rsidR="00F60DF5" w:rsidRPr="00106D76" w:rsidRDefault="00F60DF5" w:rsidP="00F60DF5">
      <w:pPr>
        <w:pStyle w:val="a5"/>
        <w:ind w:firstLine="851"/>
        <w:jc w:val="left"/>
        <w:rPr>
          <w:sz w:val="28"/>
          <w:szCs w:val="28"/>
        </w:rPr>
      </w:pPr>
      <w:r w:rsidRPr="00106D76">
        <w:rPr>
          <w:sz w:val="28"/>
          <w:szCs w:val="28"/>
        </w:rPr>
        <w:t xml:space="preserve">Вероятность безотказной работы резервированной группы и средняя наработка до отказа за время </w:t>
      </w:r>
      <w:r w:rsidRPr="00106D76">
        <w:rPr>
          <w:sz w:val="28"/>
          <w:szCs w:val="28"/>
          <w:lang w:val="en-US"/>
        </w:rPr>
        <w:t>t</w:t>
      </w:r>
      <w:r w:rsidRPr="00106D76">
        <w:rPr>
          <w:sz w:val="28"/>
          <w:szCs w:val="28"/>
        </w:rPr>
        <w:t xml:space="preserve"> определяются по формулам</w:t>
      </w:r>
    </w:p>
    <w:p w:rsidR="00F60DF5" w:rsidRPr="00106D76" w:rsidRDefault="00F60DF5" w:rsidP="00F60DF5">
      <w:pPr>
        <w:pStyle w:val="a5"/>
        <w:ind w:firstLine="0"/>
        <w:jc w:val="right"/>
        <w:rPr>
          <w:sz w:val="28"/>
          <w:szCs w:val="28"/>
        </w:rPr>
      </w:pPr>
      <w:r w:rsidRPr="00106D76">
        <w:rPr>
          <w:position w:val="-28"/>
          <w:sz w:val="28"/>
          <w:szCs w:val="28"/>
          <w:lang w:val="en-US"/>
        </w:rPr>
        <w:object w:dxaOrig="2720" w:dyaOrig="720">
          <v:shape id="_x0000_i1036" type="#_x0000_t75" style="width:186.75pt;height:49.5pt" o:ole="">
            <v:imagedata r:id="rId27" o:title=""/>
          </v:shape>
          <o:OLEObject Type="Embed" ProgID="Equation.3" ShapeID="_x0000_i1036" DrawAspect="Content" ObjectID="_1472142981" r:id="rId28"/>
        </w:object>
      </w:r>
      <w:r w:rsidRPr="00106D76">
        <w:rPr>
          <w:sz w:val="28"/>
          <w:szCs w:val="28"/>
        </w:rPr>
        <w:tab/>
      </w:r>
      <w:r w:rsidRPr="00106D76">
        <w:rPr>
          <w:sz w:val="28"/>
          <w:szCs w:val="28"/>
        </w:rPr>
        <w:tab/>
      </w:r>
      <w:r w:rsidRPr="00106D76">
        <w:rPr>
          <w:sz w:val="28"/>
          <w:szCs w:val="28"/>
        </w:rPr>
        <w:tab/>
      </w:r>
      <w:r w:rsidRPr="00106D76">
        <w:rPr>
          <w:sz w:val="28"/>
          <w:szCs w:val="28"/>
        </w:rPr>
        <w:tab/>
      </w:r>
    </w:p>
    <w:p w:rsidR="00F60DF5" w:rsidRPr="00106D76" w:rsidRDefault="00F60DF5" w:rsidP="00F60DF5">
      <w:pPr>
        <w:pStyle w:val="a5"/>
        <w:ind w:firstLine="0"/>
        <w:jc w:val="center"/>
        <w:rPr>
          <w:sz w:val="28"/>
          <w:szCs w:val="28"/>
          <w:lang w:val="en-US"/>
        </w:rPr>
      </w:pPr>
    </w:p>
    <w:p w:rsidR="00F60DF5" w:rsidRPr="00106D76" w:rsidRDefault="00F60DF5" w:rsidP="00F60DF5">
      <w:pPr>
        <w:pStyle w:val="a5"/>
        <w:ind w:firstLine="0"/>
        <w:jc w:val="right"/>
        <w:rPr>
          <w:sz w:val="28"/>
          <w:szCs w:val="28"/>
        </w:rPr>
      </w:pPr>
      <w:r w:rsidRPr="00106D76">
        <w:rPr>
          <w:position w:val="-24"/>
          <w:sz w:val="28"/>
          <w:szCs w:val="28"/>
          <w:lang w:val="en-US"/>
        </w:rPr>
        <w:object w:dxaOrig="2060" w:dyaOrig="620">
          <v:shape id="_x0000_i1037" type="#_x0000_t75" style="width:140.25pt;height:42pt" o:ole="">
            <v:imagedata r:id="rId29" o:title=""/>
          </v:shape>
          <o:OLEObject Type="Embed" ProgID="Equation.3" ShapeID="_x0000_i1037" DrawAspect="Content" ObjectID="_1472142982" r:id="rId30"/>
        </w:object>
      </w:r>
      <w:r w:rsidRPr="00106D76">
        <w:rPr>
          <w:sz w:val="28"/>
          <w:szCs w:val="28"/>
        </w:rPr>
        <w:tab/>
      </w:r>
      <w:r w:rsidRPr="00106D76">
        <w:rPr>
          <w:sz w:val="28"/>
          <w:szCs w:val="28"/>
        </w:rPr>
        <w:tab/>
      </w:r>
      <w:r w:rsidRPr="00106D76">
        <w:rPr>
          <w:sz w:val="28"/>
          <w:szCs w:val="28"/>
        </w:rPr>
        <w:tab/>
      </w:r>
      <w:r w:rsidRPr="00106D76">
        <w:rPr>
          <w:sz w:val="28"/>
          <w:szCs w:val="28"/>
        </w:rPr>
        <w:tab/>
      </w:r>
      <w:r w:rsidRPr="00106D76">
        <w:rPr>
          <w:sz w:val="28"/>
          <w:szCs w:val="28"/>
        </w:rPr>
        <w:tab/>
      </w:r>
    </w:p>
    <w:p w:rsidR="00F60DF5" w:rsidRPr="00106D76" w:rsidRDefault="00F60DF5" w:rsidP="00F60DF5">
      <w:pPr>
        <w:pStyle w:val="a5"/>
        <w:ind w:firstLine="0"/>
        <w:rPr>
          <w:sz w:val="28"/>
          <w:szCs w:val="28"/>
        </w:rPr>
      </w:pPr>
    </w:p>
    <w:p w:rsidR="00F60DF5" w:rsidRPr="00106D76" w:rsidRDefault="00F60DF5" w:rsidP="00F60DF5">
      <w:pPr>
        <w:pStyle w:val="a5"/>
        <w:ind w:firstLine="851"/>
        <w:rPr>
          <w:sz w:val="28"/>
          <w:szCs w:val="28"/>
        </w:rPr>
      </w:pPr>
      <w:r w:rsidRPr="00106D76">
        <w:rPr>
          <w:i/>
          <w:iCs/>
          <w:sz w:val="28"/>
          <w:szCs w:val="28"/>
        </w:rPr>
        <w:t>Комбинированный резерв</w:t>
      </w:r>
      <w:r w:rsidRPr="00106D76">
        <w:rPr>
          <w:sz w:val="28"/>
          <w:szCs w:val="28"/>
        </w:rPr>
        <w:t xml:space="preserve">. На рисунке14 представлена резервированная групп, сочетающая преимущества нагруженного резерва (непрерывность работы) и ненагруженного резерва (обеспечение большего выигрыша в надежности). </w:t>
      </w:r>
    </w:p>
    <w:p w:rsidR="00F60DF5" w:rsidRPr="00106D76" w:rsidRDefault="00F60DF5" w:rsidP="00F60DF5">
      <w:pPr>
        <w:pStyle w:val="a5"/>
        <w:ind w:firstLine="851"/>
        <w:rPr>
          <w:sz w:val="28"/>
          <w:szCs w:val="28"/>
        </w:rPr>
      </w:pPr>
      <w:r w:rsidRPr="00106D76">
        <w:rPr>
          <w:sz w:val="28"/>
          <w:szCs w:val="28"/>
        </w:rPr>
        <w:t>В данном случае два элемента образуют дублированную группу, а третий находится в ненагруженном резерве. Такое резервирование называется комбинированным.</w:t>
      </w: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1</w:t>
      </w:r>
    </w:p>
    <w:p w:rsidR="00F60DF5" w:rsidRPr="00106D76" w:rsidRDefault="002376E5" w:rsidP="00F60DF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group id="_x0000_s1263" style="position:absolute;left:0;text-align:left;margin-left:61.8pt;margin-top:.55pt;width:125.25pt;height:96.75pt;z-index:251675648" coordorigin="2370,9949" coordsize="2505,1935">
            <v:rect id="_x0000_s1264" style="position:absolute;left:3045;top:9949;width:1020;height:285" strokeweight="2.25pt"/>
            <v:line id="_x0000_s1265" style="position:absolute;flip:x" from="2370,10099" to="3075,10099" strokeweight="2.25pt"/>
            <v:line id="_x0000_s1266" style="position:absolute" from="4080,10129" to="4875,10129" strokeweight="2.25pt"/>
            <v:rect id="_x0000_s1267" style="position:absolute;left:3075;top:10684;width:1020;height:285" strokeweight="2.25pt"/>
            <v:rect id="_x0000_s1268" style="position:absolute;left:3165;top:11599;width:1020;height:285" strokeweight="2.25pt"/>
            <v:line id="_x0000_s1269" style="position:absolute;flip:x" from="2805,10834" to="3030,10834" strokeweight="2.25pt"/>
            <v:line id="_x0000_s1270" style="position:absolute;flip:y" from="4125,10804" to="4380,10834" strokeweight="2.25pt"/>
            <v:line id="_x0000_s1271" style="position:absolute;flip:x" from="2820,11734" to="3180,11734" strokeweight="2.25pt"/>
            <v:line id="_x0000_s1272" style="position:absolute" from="4200,11704" to="4530,11704" strokeweight="2.25pt"/>
            <v:line id="_x0000_s1273" style="position:absolute;flip:y" from="2835,11374" to="2835,11749" strokeweight="2.25pt">
              <v:stroke endarrow="block"/>
            </v:line>
            <v:line id="_x0000_s1274" style="position:absolute;flip:y" from="4530,11344" to="4530,11719" strokeweight="2.25pt">
              <v:stroke endarrow="block"/>
            </v:line>
            <v:line id="_x0000_s1275" style="position:absolute;flip:y" from="2820,10080" to="2820,10845" strokeweight="2.25pt"/>
            <v:line id="_x0000_s1276" style="position:absolute;flip:y" from="4335,10110" to="4335,10815" strokeweight="2.25pt"/>
          </v:group>
        </w:pict>
      </w: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2</w:t>
      </w: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3</w:t>
      </w:r>
    </w:p>
    <w:p w:rsidR="00F60DF5" w:rsidRPr="00106D76" w:rsidRDefault="00F60DF5" w:rsidP="00F60DF5">
      <w:pPr>
        <w:pStyle w:val="a3"/>
        <w:ind w:left="127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106D76">
        <w:rPr>
          <w:rFonts w:ascii="Times New Roman" w:hAnsi="Times New Roman" w:cs="Times New Roman"/>
          <w:sz w:val="28"/>
          <w:szCs w:val="28"/>
        </w:rPr>
        <w:t>Рисунок 14</w:t>
      </w:r>
    </w:p>
    <w:p w:rsidR="00F60DF5" w:rsidRPr="00106D76" w:rsidRDefault="00F60DF5" w:rsidP="00F60DF5">
      <w:pPr>
        <w:pStyle w:val="a3"/>
        <w:ind w:left="1273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5"/>
        <w:ind w:firstLine="851"/>
        <w:jc w:val="left"/>
        <w:rPr>
          <w:sz w:val="28"/>
          <w:szCs w:val="28"/>
        </w:rPr>
      </w:pPr>
      <w:r w:rsidRPr="00106D76">
        <w:rPr>
          <w:sz w:val="28"/>
          <w:szCs w:val="28"/>
        </w:rPr>
        <w:t xml:space="preserve">Вероятность безотказной работы резервированной группы и средняя наработка до отказа за время </w:t>
      </w:r>
      <w:r w:rsidRPr="00106D76">
        <w:rPr>
          <w:sz w:val="28"/>
          <w:szCs w:val="28"/>
          <w:lang w:val="en-US"/>
        </w:rPr>
        <w:t>t</w:t>
      </w:r>
      <w:r w:rsidRPr="00106D76">
        <w:rPr>
          <w:sz w:val="28"/>
          <w:szCs w:val="28"/>
        </w:rPr>
        <w:t xml:space="preserve"> определяются по формулам</w:t>
      </w:r>
    </w:p>
    <w:p w:rsidR="00F60DF5" w:rsidRPr="00106D76" w:rsidRDefault="00F60DF5" w:rsidP="00F60DF5">
      <w:pPr>
        <w:pStyle w:val="a5"/>
        <w:ind w:firstLine="0"/>
        <w:jc w:val="right"/>
        <w:rPr>
          <w:sz w:val="28"/>
          <w:szCs w:val="28"/>
        </w:rPr>
      </w:pPr>
      <w:r w:rsidRPr="00106D76">
        <w:rPr>
          <w:position w:val="-12"/>
          <w:sz w:val="28"/>
          <w:szCs w:val="28"/>
          <w:lang w:val="en-US"/>
        </w:rPr>
        <w:object w:dxaOrig="3000" w:dyaOrig="380">
          <v:shape id="_x0000_i1038" type="#_x0000_t75" style="width:240pt;height:30pt" o:ole="">
            <v:imagedata r:id="rId31" o:title=""/>
          </v:shape>
          <o:OLEObject Type="Embed" ProgID="Equation.3" ShapeID="_x0000_i1038" DrawAspect="Content" ObjectID="_1472142983" r:id="rId32"/>
        </w:object>
      </w:r>
      <w:r w:rsidRPr="00106D76">
        <w:rPr>
          <w:sz w:val="28"/>
          <w:szCs w:val="28"/>
        </w:rPr>
        <w:tab/>
      </w:r>
      <w:r w:rsidRPr="00106D76">
        <w:rPr>
          <w:sz w:val="28"/>
          <w:szCs w:val="28"/>
        </w:rPr>
        <w:tab/>
      </w:r>
      <w:r w:rsidRPr="00106D76">
        <w:rPr>
          <w:sz w:val="28"/>
          <w:szCs w:val="28"/>
        </w:rPr>
        <w:tab/>
      </w:r>
      <w:r w:rsidRPr="00106D76">
        <w:rPr>
          <w:sz w:val="28"/>
          <w:szCs w:val="28"/>
        </w:rPr>
        <w:tab/>
      </w:r>
    </w:p>
    <w:p w:rsidR="00F60DF5" w:rsidRPr="00106D76" w:rsidRDefault="00F60DF5" w:rsidP="00F60DF5">
      <w:pPr>
        <w:pStyle w:val="a5"/>
        <w:ind w:firstLine="0"/>
        <w:jc w:val="center"/>
        <w:rPr>
          <w:sz w:val="28"/>
          <w:szCs w:val="28"/>
        </w:rPr>
      </w:pPr>
    </w:p>
    <w:p w:rsidR="00F60DF5" w:rsidRDefault="00F60DF5" w:rsidP="00F60DF5">
      <w:pPr>
        <w:pStyle w:val="a5"/>
        <w:ind w:firstLine="0"/>
        <w:jc w:val="right"/>
        <w:rPr>
          <w:sz w:val="28"/>
          <w:szCs w:val="28"/>
        </w:rPr>
      </w:pPr>
      <w:r w:rsidRPr="00106D76">
        <w:rPr>
          <w:position w:val="-24"/>
          <w:sz w:val="28"/>
          <w:szCs w:val="28"/>
          <w:lang w:val="en-US"/>
        </w:rPr>
        <w:object w:dxaOrig="2780" w:dyaOrig="620">
          <v:shape id="_x0000_i1039" type="#_x0000_t75" style="width:189.75pt;height:42pt" o:ole="">
            <v:imagedata r:id="rId33" o:title=""/>
          </v:shape>
          <o:OLEObject Type="Embed" ProgID="Equation.3" ShapeID="_x0000_i1039" DrawAspect="Content" ObjectID="_1472142984" r:id="rId34"/>
        </w:object>
      </w:r>
      <w:r w:rsidRPr="00106D76">
        <w:rPr>
          <w:sz w:val="28"/>
          <w:szCs w:val="28"/>
        </w:rPr>
        <w:tab/>
      </w:r>
      <w:r w:rsidRPr="00106D76">
        <w:rPr>
          <w:sz w:val="28"/>
          <w:szCs w:val="28"/>
        </w:rPr>
        <w:tab/>
      </w:r>
      <w:r w:rsidRPr="00106D76">
        <w:rPr>
          <w:sz w:val="28"/>
          <w:szCs w:val="28"/>
        </w:rPr>
        <w:tab/>
      </w:r>
    </w:p>
    <w:p w:rsidR="00D21DE9" w:rsidRDefault="00F60DF5" w:rsidP="00F60DF5">
      <w:r>
        <w:rPr>
          <w:szCs w:val="28"/>
        </w:rPr>
        <w:br w:type="page"/>
      </w:r>
    </w:p>
    <w:sectPr w:rsidR="00D21DE9" w:rsidSect="002376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B714ED"/>
    <w:multiLevelType w:val="hybridMultilevel"/>
    <w:tmpl w:val="202821B0"/>
    <w:lvl w:ilvl="0" w:tplc="BF826B7E">
      <w:start w:val="1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60DF5"/>
    <w:rsid w:val="002376E5"/>
    <w:rsid w:val="00D21DE9"/>
    <w:rsid w:val="00E17652"/>
    <w:rsid w:val="00F60D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6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F60DF5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Arial" w:eastAsia="Times New Roman" w:hAnsi="Arial" w:cs="Arial"/>
      <w:sz w:val="20"/>
      <w:szCs w:val="20"/>
    </w:rPr>
  </w:style>
  <w:style w:type="character" w:customStyle="1" w:styleId="a4">
    <w:name w:val="Основной текст с отступом Знак"/>
    <w:basedOn w:val="a0"/>
    <w:link w:val="a3"/>
    <w:rsid w:val="00F60DF5"/>
    <w:rPr>
      <w:rFonts w:ascii="Arial" w:eastAsia="Times New Roman" w:hAnsi="Arial" w:cs="Arial"/>
      <w:sz w:val="20"/>
      <w:szCs w:val="20"/>
    </w:rPr>
  </w:style>
  <w:style w:type="paragraph" w:customStyle="1" w:styleId="a5">
    <w:name w:val="ОсновнойТекст"/>
    <w:basedOn w:val="a"/>
    <w:rsid w:val="00F60DF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1532</Words>
  <Characters>8738</Characters>
  <Application>Microsoft Office Word</Application>
  <DocSecurity>0</DocSecurity>
  <Lines>72</Lines>
  <Paragraphs>20</Paragraphs>
  <ScaleCrop>false</ScaleCrop>
  <Company/>
  <LinksUpToDate>false</LinksUpToDate>
  <CharactersWithSpaces>10250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4</cp:revision>
  <dcterms:created xsi:type="dcterms:W3CDTF">2013-12-05T06:37:00Z</dcterms:created>
  <dcterms:modified xsi:type="dcterms:W3CDTF">2014-09-13T13:49:00Z</dcterms:modified>
</cp:coreProperties>
</file>