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CE7" w:rsidRPr="00106D76" w:rsidRDefault="00637CE7" w:rsidP="00637CE7">
      <w:pPr>
        <w:pStyle w:val="a5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6 ЗАКОНЫ РАСПРЕДЕЛЕНИЯ ВРЕМЕНИ ОТКАЗОВ</w:t>
      </w:r>
      <w:r w:rsidRPr="005C3DE7">
        <w:rPr>
          <w:rFonts w:ascii="Times New Roman" w:hAnsi="Times New Roman" w:cs="Times New Roman"/>
          <w:sz w:val="28"/>
          <w:szCs w:val="28"/>
        </w:rPr>
        <w:t xml:space="preserve"> </w:t>
      </w:r>
      <w:r w:rsidR="00DB3B9C">
        <w:rPr>
          <w:rFonts w:ascii="Times New Roman" w:hAnsi="Times New Roman" w:cs="Times New Roman"/>
          <w:sz w:val="28"/>
          <w:szCs w:val="28"/>
        </w:rPr>
        <w:t>ПРИБОРОВ</w: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>6.1 Экспоненциальный закон надежности</w:t>
      </w:r>
    </w:p>
    <w:p w:rsidR="00637CE7" w:rsidRPr="00106D76" w:rsidRDefault="00637CE7" w:rsidP="00637CE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Время между соседними отказами для элементов электронной аппаратуры  является непрерывной случайной величиной, которая характеризуется некоторым законом распределения. В теории надежности применительно к приборам рассматриваются экспоненциальный закон распределения, законы Рэлея и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Вейбулла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>. Однако опыт эксплуатации  показывает, что в большинстве случаев характеристики надежности систем и элементов подчиняются экспоненциальному закону. Для него количественные характеристики надежности определяются выражениями</w:t>
      </w:r>
    </w:p>
    <w:p w:rsidR="00637CE7" w:rsidRPr="00106D76" w:rsidRDefault="00637CE7" w:rsidP="00637CE7">
      <w:pPr>
        <w:pStyle w:val="a5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90"/>
          <w:sz w:val="28"/>
          <w:szCs w:val="28"/>
        </w:rPr>
        <w:object w:dxaOrig="1680" w:dyaOrig="19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8.25pt;height:146.25pt" o:ole="">
            <v:imagedata r:id="rId5" o:title=""/>
          </v:shape>
          <o:OLEObject Type="Embed" ProgID="Equation.3" ShapeID="_x0000_i1025" DrawAspect="Content" ObjectID="_1472143762" r:id="rId6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637CE7" w:rsidRPr="00106D76" w:rsidRDefault="00637CE7" w:rsidP="00637CE7">
      <w:pPr>
        <w:pStyle w:val="a5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Экспоненциальный закон времени безотказной работы принято называть экспоненциальным законом надежности. Графики, характеризующие экспоненциальное распределение, показаны на рисунк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 xml:space="preserve"> 2.</w:t>
      </w:r>
    </w:p>
    <w:p w:rsidR="00637CE7" w:rsidRPr="00106D76" w:rsidRDefault="00637CE7" w:rsidP="00637CE7">
      <w:pPr>
        <w:pStyle w:val="a5"/>
        <w:ind w:left="0" w:firstLine="283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Пример. Определить характеристики надежности САУ для экспоненциального распределения. Известно, что </w:t>
      </w:r>
      <w:r w:rsidRPr="00106D76">
        <w:rPr>
          <w:rFonts w:ascii="Times New Roman" w:hAnsi="Times New Roman" w:cs="Times New Roman"/>
          <w:position w:val="-6"/>
          <w:sz w:val="28"/>
          <w:szCs w:val="28"/>
        </w:rPr>
        <w:object w:dxaOrig="460" w:dyaOrig="279">
          <v:shape id="_x0000_i1026" type="#_x0000_t75" style="width:23.25pt;height:14.25pt" o:ole="">
            <v:imagedata r:id="rId7" o:title=""/>
          </v:shape>
          <o:OLEObject Type="Embed" ProgID="Equation.3" ShapeID="_x0000_i1026" DrawAspect="Content" ObjectID="_1472143763" r:id="rId8"/>
        </w:object>
      </w:r>
      <w:r w:rsidRPr="00106D76">
        <w:rPr>
          <w:rFonts w:ascii="Times New Roman" w:hAnsi="Times New Roman" w:cs="Times New Roman"/>
          <w:sz w:val="28"/>
          <w:szCs w:val="28"/>
        </w:rPr>
        <w:t>0,01час</w:t>
      </w:r>
      <w:r w:rsidRPr="00106D76">
        <w:rPr>
          <w:rFonts w:ascii="Times New Roman" w:hAnsi="Times New Roman" w:cs="Times New Roman"/>
          <w:sz w:val="28"/>
          <w:szCs w:val="28"/>
          <w:vertAlign w:val="superscript"/>
        </w:rPr>
        <w:t>-1</w:t>
      </w:r>
      <w:r w:rsidRPr="00106D76">
        <w:rPr>
          <w:rFonts w:ascii="Times New Roman" w:hAnsi="Times New Roman" w:cs="Times New Roman"/>
          <w:sz w:val="28"/>
          <w:szCs w:val="28"/>
        </w:rPr>
        <w:t xml:space="preserve">, для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=</w:t>
      </w:r>
      <w:r w:rsidRPr="00106D76">
        <w:rPr>
          <w:rFonts w:ascii="Times New Roman" w:hAnsi="Times New Roman" w:cs="Times New Roman"/>
          <w:sz w:val="28"/>
          <w:szCs w:val="28"/>
        </w:rPr>
        <w:t xml:space="preserve">50час вычислить значения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),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),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),Т.</w: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P(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50)= e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-0,01*50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=e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-0,5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=0,607;</w: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</w:rPr>
        <w:t>50)=1-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(50)=0393;</w: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=</w:t>
      </w:r>
      <w:r w:rsidRPr="00106D76">
        <w:rPr>
          <w:rFonts w:ascii="Times New Roman" w:hAnsi="Times New Roman" w:cs="Times New Roman"/>
          <w:i/>
          <w:iCs/>
          <w:position w:val="-24"/>
          <w:sz w:val="28"/>
          <w:szCs w:val="28"/>
          <w:lang w:val="en-US"/>
        </w:rPr>
        <w:object w:dxaOrig="260" w:dyaOrig="620">
          <v:shape id="_x0000_i1027" type="#_x0000_t75" style="width:12.75pt;height:30.75pt" o:ole="">
            <v:imagedata r:id="rId9" o:title=""/>
          </v:shape>
          <o:OLEObject Type="Embed" ProgID="Equation.3" ShapeID="_x0000_i1027" DrawAspect="Content" ObjectID="_1472143764" r:id="rId10"/>
        </w:objec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=100 час;</w: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proofErr w:type="spellStart"/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proofErr w:type="spellEnd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(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50)=0,01e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-0,01*50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=0,00607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час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-1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.</w:t>
      </w:r>
    </w:p>
    <w:p w:rsidR="00DB3B9C" w:rsidRDefault="00DB3B9C" w:rsidP="00637CE7">
      <w:pPr>
        <w:pStyle w:val="a5"/>
        <w:ind w:left="1273" w:firstLine="143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DB3B9C" w:rsidRDefault="00DB3B9C" w:rsidP="00637CE7">
      <w:pPr>
        <w:pStyle w:val="a5"/>
        <w:ind w:left="1273" w:firstLine="143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DB3B9C" w:rsidRDefault="00DB3B9C" w:rsidP="00637CE7">
      <w:pPr>
        <w:pStyle w:val="a5"/>
        <w:ind w:left="1273" w:firstLine="143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DB3B9C" w:rsidRDefault="00DB3B9C" w:rsidP="00637CE7">
      <w:pPr>
        <w:pStyle w:val="a5"/>
        <w:ind w:left="1273" w:firstLine="143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DB3B9C" w:rsidRDefault="00DB3B9C" w:rsidP="00637CE7">
      <w:pPr>
        <w:pStyle w:val="a5"/>
        <w:ind w:left="1273" w:firstLine="143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DB3B9C" w:rsidRDefault="00DB3B9C" w:rsidP="00637CE7">
      <w:pPr>
        <w:pStyle w:val="a5"/>
        <w:ind w:left="1273" w:firstLine="143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DB3B9C" w:rsidRDefault="00DB3B9C" w:rsidP="00637CE7">
      <w:pPr>
        <w:pStyle w:val="a5"/>
        <w:ind w:left="1273" w:firstLine="143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37CE7" w:rsidRPr="00440CC8" w:rsidRDefault="006F6666" w:rsidP="00637CE7">
      <w:pPr>
        <w:pStyle w:val="a5"/>
        <w:ind w:left="1273" w:firstLine="143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noProof/>
          <w:sz w:val="28"/>
          <w:szCs w:val="28"/>
        </w:rPr>
        <w:pict>
          <v:group id="_x0000_s1026" style="position:absolute;left:0;text-align:left;margin-left:103.8pt;margin-top:14.3pt;width:271.5pt;height:157.5pt;z-index:251660288" coordorigin="3210,9870" coordsize="5430,3150">
            <v:line id="_x0000_s1027" style="position:absolute;flip:y" from="3210,9870" to="3210,13020">
              <v:stroke endarrow="block"/>
            </v:line>
            <v:line id="_x0000_s1028" style="position:absolute;flip:y" from="3218,13005" to="8640,13013">
              <v:stroke endarrow="block"/>
            </v:line>
            <v:line id="_x0000_s1029" style="position:absolute" from="3210,11573" to="8183,11573" strokeweight="1.5pt"/>
            <v:shape id="_x0000_s1030" style="position:absolute;left:3210;top:11573;width:4950;height:1237" coordsize="4950,1237" path="m,c56,91,113,183,188,262v75,79,166,146,262,210c546,536,644,593,765,645v121,52,243,93,413,142c1348,836,1560,890,1785,937v225,47,493,101,743,135c2778,1106,3035,1117,3285,1140v250,23,521,52,743,67c4250,1222,4466,1225,4620,1230v154,5,270,6,330,7e" filled="f" strokeweight="1.5pt">
              <v:path arrowok="t"/>
            </v:shape>
            <v:shape id="_x0000_s1031" style="position:absolute;left:3210;top:10740;width:5085;height:1776" coordsize="5085,1776" path="m,c181,238,362,476,570,645v208,169,376,247,675,368c1544,1134,2027,1279,2363,1373v336,94,595,142,900,202c3568,1635,3912,1701,4193,1733v281,32,622,31,757,37c5085,1776,5044,1773,5003,1770e" filled="f" strokeweight="1.5pt">
              <v:path arrowok="t"/>
            </v:shape>
          </v:group>
        </w:pict>
      </w:r>
    </w:p>
    <w:p w:rsidR="00637CE7" w:rsidRPr="00440CC8" w:rsidRDefault="00637CE7" w:rsidP="00637CE7">
      <w:pPr>
        <w:pStyle w:val="a5"/>
        <w:ind w:left="565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37CE7" w:rsidRPr="00440CC8" w:rsidRDefault="00637CE7" w:rsidP="00637CE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80" w:dyaOrig="340">
          <v:shape id="_x0000_i1028" type="#_x0000_t75" style="width:9pt;height:17.25pt" o:ole="">
            <v:imagedata r:id="rId11" o:title=""/>
          </v:shape>
          <o:OLEObject Type="Embed" ProgID="Equation.3" ShapeID="_x0000_i1028" DrawAspect="Content" ObjectID="_1472143765" r:id="rId12"/>
        </w:objec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637CE7" w:rsidRPr="00106D76" w:rsidRDefault="00637CE7" w:rsidP="00637CE7">
      <w:pPr>
        <w:pStyle w:val="a5"/>
        <w:ind w:left="1273" w:firstLine="143"/>
        <w:jc w:val="both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106D76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</w:p>
    <w:p w:rsidR="00637CE7" w:rsidRPr="00106D76" w:rsidRDefault="00637CE7" w:rsidP="00637CE7">
      <w:pPr>
        <w:pStyle w:val="a5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37CE7" w:rsidRPr="00106D76" w:rsidRDefault="00637CE7" w:rsidP="00637CE7">
      <w:pPr>
        <w:pStyle w:val="a5"/>
        <w:ind w:left="622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06D76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520" w:dyaOrig="320">
          <v:shape id="_x0000_i1029" type="#_x0000_t75" style="width:26.25pt;height:15.75pt" o:ole="">
            <v:imagedata r:id="rId13" o:title=""/>
          </v:shape>
          <o:OLEObject Type="Embed" ProgID="Equation.3" ShapeID="_x0000_i1029" DrawAspect="Content" ObjectID="_1472143766" r:id="rId14"/>
        </w:object>
      </w:r>
    </w:p>
    <w:p w:rsidR="00637CE7" w:rsidRPr="005C3DE7" w:rsidRDefault="00637CE7" w:rsidP="00637CE7">
      <w:pPr>
        <w:pStyle w:val="a5"/>
        <w:ind w:left="622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Р</w:t>
      </w:r>
      <w:proofErr w:type="gramEnd"/>
      <w:r w:rsidRPr="005C3DE7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:rsidR="00637CE7" w:rsidRPr="005C3DE7" w:rsidRDefault="00637CE7" w:rsidP="00637CE7">
      <w:pPr>
        <w:pStyle w:val="a5"/>
        <w:ind w:left="622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:rsidR="00637CE7" w:rsidRPr="005C3DE7" w:rsidRDefault="00637CE7" w:rsidP="00637CE7">
      <w:pPr>
        <w:pStyle w:val="a5"/>
        <w:ind w:left="7220" w:firstLine="56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proofErr w:type="gramEnd"/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Рисунок 2 – Экспоненциальное распределение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Часто встречаются суперпозиции двух экспоненциальных распределений</w:t>
      </w:r>
    </w:p>
    <w:p w:rsidR="00637CE7" w:rsidRPr="00106D76" w:rsidRDefault="00637CE7" w:rsidP="00637CE7"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3200" w:dyaOrig="340">
          <v:shape id="_x0000_i1030" type="#_x0000_t75" style="width:237pt;height:25.5pt" o:ole="">
            <v:imagedata r:id="rId15" o:title=""/>
          </v:shape>
          <o:OLEObject Type="Embed" ProgID="Equation.3" ShapeID="_x0000_i1030" DrawAspect="Content" ObjectID="_1472143767" r:id="rId16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0"/>
          <w:sz w:val="28"/>
          <w:szCs w:val="28"/>
        </w:rPr>
        <w:object w:dxaOrig="1240" w:dyaOrig="700">
          <v:shape id="_x0000_i1031" type="#_x0000_t75" style="width:84.75pt;height:48pt" o:ole="">
            <v:imagedata r:id="rId17" o:title=""/>
          </v:shape>
          <o:OLEObject Type="Embed" ProgID="Equation.3" ShapeID="_x0000_i1031" DrawAspect="Content" ObjectID="_1472143768" r:id="rId18"/>
        </w:objec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106D76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040" w:dyaOrig="340">
          <v:shape id="_x0000_i1032" type="#_x0000_t75" style="width:78.75pt;height:26.25pt" o:ole="">
            <v:imagedata r:id="rId19" o:title=""/>
          </v:shape>
          <o:OLEObject Type="Embed" ProgID="Equation.3" ShapeID="_x0000_i1032" DrawAspect="Content" ObjectID="_1472143769" r:id="rId20"/>
        </w:objec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>6.2 Распределение Рэлея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Для распределения Рэлея основные характеристики имеют следующий вид: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вероятность безотказной работы</w:t>
      </w:r>
    </w:p>
    <w:p w:rsidR="00637CE7" w:rsidRPr="00106D76" w:rsidRDefault="00637CE7" w:rsidP="00637CE7"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1860" w:dyaOrig="660">
          <v:shape id="_x0000_i1033" type="#_x0000_t75" style="width:137.25pt;height:48.75pt" o:ole="">
            <v:imagedata r:id="rId21" o:title=""/>
          </v:shape>
          <o:OLEObject Type="Embed" ProgID="Equation.3" ShapeID="_x0000_i1033" DrawAspect="Content" ObjectID="_1472143770" r:id="rId22"/>
        </w:object>
      </w:r>
      <w:r w:rsidRPr="00106D76">
        <w:rPr>
          <w:rFonts w:ascii="Times New Roman" w:hAnsi="Times New Roman" w:cs="Times New Roman"/>
          <w:sz w:val="28"/>
          <w:szCs w:val="28"/>
        </w:rPr>
        <w:t>,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637CE7" w:rsidRPr="00106D76" w:rsidRDefault="00637CE7" w:rsidP="00637CE7">
      <w:pPr>
        <w:pStyle w:val="a5"/>
        <w:widowControl/>
        <w:numPr>
          <w:ilvl w:val="0"/>
          <w:numId w:val="1"/>
        </w:numPr>
        <w:autoSpaceDE/>
        <w:autoSpaceDN/>
        <w:adjustRightInd/>
        <w:spacing w:after="0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среднее время наработки до первого отказа</w:t>
      </w:r>
    </w:p>
    <w:p w:rsidR="00637CE7" w:rsidRPr="00106D76" w:rsidRDefault="00637CE7" w:rsidP="00637CE7"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6"/>
          <w:sz w:val="28"/>
          <w:szCs w:val="28"/>
        </w:rPr>
        <w:object w:dxaOrig="1200" w:dyaOrig="700">
          <v:shape id="_x0000_i1034" type="#_x0000_t75" style="width:76.5pt;height:45pt" o:ole="">
            <v:imagedata r:id="rId23" o:title=""/>
          </v:shape>
          <o:OLEObject Type="Embed" ProgID="Equation.3" ShapeID="_x0000_i1034" DrawAspect="Content" ObjectID="_1472143771" r:id="rId24"/>
        </w:object>
      </w:r>
      <w:r w:rsidRPr="00106D76">
        <w:rPr>
          <w:rFonts w:ascii="Times New Roman" w:hAnsi="Times New Roman" w:cs="Times New Roman"/>
          <w:sz w:val="28"/>
          <w:szCs w:val="28"/>
        </w:rPr>
        <w:t>,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position w:val="-6"/>
          <w:sz w:val="28"/>
          <w:szCs w:val="28"/>
        </w:rPr>
        <w:object w:dxaOrig="240" w:dyaOrig="220">
          <v:shape id="_x0000_i1035" type="#_x0000_t75" style="width:21pt;height:19.5pt" o:ole="">
            <v:imagedata r:id="rId25" o:title=""/>
          </v:shape>
          <o:OLEObject Type="Embed" ProgID="Equation.3" ShapeID="_x0000_i1035" DrawAspect="Content" ObjectID="_1472143772" r:id="rId26"/>
        </w:object>
      </w:r>
      <w:r w:rsidRPr="00106D76">
        <w:rPr>
          <w:rFonts w:ascii="Times New Roman" w:hAnsi="Times New Roman" w:cs="Times New Roman"/>
          <w:sz w:val="28"/>
          <w:szCs w:val="28"/>
        </w:rPr>
        <w:t>- параметр распределения Рэлея.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интенсивность отказов</w: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6"/>
          <w:sz w:val="28"/>
          <w:szCs w:val="28"/>
        </w:rPr>
        <w:object w:dxaOrig="220" w:dyaOrig="279">
          <v:shape id="_x0000_i1036" type="#_x0000_t75" style="width:21pt;height:26.25pt" o:ole="">
            <v:imagedata r:id="rId27" o:title=""/>
          </v:shape>
          <o:OLEObject Type="Embed" ProgID="Equation.3" ShapeID="_x0000_i1036" DrawAspect="Content" ObjectID="_1472143773" r:id="rId28"/>
        </w:objec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>=</w:t>
      </w:r>
      <w:r w:rsidRPr="00106D76">
        <w:rPr>
          <w:rFonts w:ascii="Times New Roman" w:hAnsi="Times New Roman" w:cs="Times New Roman"/>
          <w:position w:val="-24"/>
          <w:sz w:val="28"/>
          <w:szCs w:val="28"/>
        </w:rPr>
        <w:object w:dxaOrig="400" w:dyaOrig="620">
          <v:shape id="_x0000_i1037" type="#_x0000_t75" style="width:28.5pt;height:43.5pt" o:ole="">
            <v:imagedata r:id="rId29" o:title=""/>
          </v:shape>
          <o:OLEObject Type="Embed" ProgID="Equation.3" ShapeID="_x0000_i1037" DrawAspect="Content" ObjectID="_1472143774" r:id="rId30"/>
        </w:object>
      </w:r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637CE7" w:rsidRPr="00106D76" w:rsidRDefault="00637CE7" w:rsidP="00637CE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Графики, характеризующие распределение Рэлея, показаны на </w:t>
      </w:r>
      <w:r w:rsidRPr="00106D76">
        <w:rPr>
          <w:rFonts w:ascii="Times New Roman" w:hAnsi="Times New Roman" w:cs="Times New Roman"/>
          <w:sz w:val="28"/>
          <w:szCs w:val="28"/>
        </w:rPr>
        <w:br/>
        <w:t>рисунке 3.</w:t>
      </w:r>
    </w:p>
    <w:p w:rsidR="00637CE7" w:rsidRPr="00106D76" w:rsidRDefault="006F6666" w:rsidP="00637CE7">
      <w:pPr>
        <w:pStyle w:val="a5"/>
        <w:ind w:left="565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noProof/>
          <w:sz w:val="28"/>
          <w:szCs w:val="28"/>
        </w:rPr>
        <w:pict>
          <v:group id="_x0000_s1041" style="position:absolute;left:0;text-align:left;margin-left:102.3pt;margin-top:14.3pt;width:250.5pt;height:157.95pt;z-index:251663360" coordorigin="3180,3781" coordsize="5010,3159">
            <v:line id="_x0000_s1042" style="position:absolute;flip:y" from="3210,3781" to="3210,6931">
              <v:stroke endarrow="block"/>
            </v:line>
            <v:shape id="_x0000_s1043" style="position:absolute;left:3180;top:4659;width:4965;height:1665" coordsize="4965,1665" path="m,c325,30,650,60,945,120v295,60,585,113,825,240c2010,487,2215,750,2385,885v170,135,233,200,405,285c2962,1255,3222,1338,3420,1395v198,57,365,82,555,120c4165,1553,4395,1595,4560,1620v165,25,285,35,405,45e" filled="f" strokeweight="2.25pt">
              <v:path arrowok="t"/>
            </v:shape>
            <v:line id="_x0000_s1044" style="position:absolute;flip:y" from="3225,3930" to="5205,6900" strokeweight="2.25pt"/>
            <v:shape id="_x0000_s1045" style="position:absolute;left:3240;top:5895;width:4950;height:1045" coordsize="4950,1045" path="m,1045c140,896,280,747,450,625,620,503,827,400,1020,310,1213,220,1400,130,1605,85,1810,40,1988,,2250,40v262,40,668,188,930,285c3442,422,3593,558,3825,625v232,67,563,83,750,105c4762,752,4856,756,4950,760e" filled="f" strokeweight="2.25pt">
              <v:path arrowok="t"/>
            </v:shape>
          </v:group>
        </w:pict>
      </w:r>
    </w:p>
    <w:p w:rsidR="00637CE7" w:rsidRPr="00106D76" w:rsidRDefault="00637CE7" w:rsidP="00637CE7">
      <w:pPr>
        <w:pStyle w:val="a5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520" w:dyaOrig="320">
          <v:shape id="_x0000_i1038" type="#_x0000_t75" style="width:26.25pt;height:15.75pt" o:ole="">
            <v:imagedata r:id="rId13" o:title=""/>
          </v:shape>
          <o:OLEObject Type="Embed" ProgID="Equation.3" ShapeID="_x0000_i1038" DrawAspect="Content" ObjectID="_1472143775" r:id="rId31"/>
        </w:object>
      </w:r>
    </w:p>
    <w:p w:rsidR="00637CE7" w:rsidRPr="00106D76" w:rsidRDefault="00637CE7" w:rsidP="00637CE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80" w:dyaOrig="340">
          <v:shape id="_x0000_i1039" type="#_x0000_t75" style="width:9pt;height:17.25pt" o:ole="">
            <v:imagedata r:id="rId11" o:title=""/>
          </v:shape>
          <o:OLEObject Type="Embed" ProgID="Equation.3" ShapeID="_x0000_i1039" DrawAspect="Content" ObjectID="_1472143776" r:id="rId32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637CE7" w:rsidRPr="00106D76" w:rsidRDefault="00637CE7" w:rsidP="00637CE7">
      <w:pPr>
        <w:pStyle w:val="a5"/>
        <w:ind w:left="1273" w:firstLine="143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   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1</w:t>
      </w:r>
    </w:p>
    <w:p w:rsidR="00637CE7" w:rsidRPr="00106D76" w:rsidRDefault="00637CE7" w:rsidP="00637CE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ind w:left="622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Р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:rsidR="00637CE7" w:rsidRPr="00106D76" w:rsidRDefault="00637CE7" w:rsidP="00637CE7">
      <w:pPr>
        <w:pStyle w:val="a5"/>
        <w:ind w:left="6229"/>
        <w:jc w:val="both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F6666" w:rsidP="00637CE7">
      <w:pPr>
        <w:pStyle w:val="a5"/>
        <w:ind w:left="62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line id="_x0000_s1040" style="position:absolute;left:0;text-align:left;flip:y;z-index:251662336" from="100.45pt,14pt" to="371.55pt,14.4pt">
            <v:stroke endarrow="block"/>
          </v:line>
        </w:pict>
      </w:r>
      <w:proofErr w:type="gramStart"/>
      <w:r w:rsidR="00637CE7"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r w:rsidR="00637CE7"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="00637CE7"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="00637CE7"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:rsidR="00637CE7" w:rsidRPr="00106D76" w:rsidRDefault="00637CE7" w:rsidP="00637CE7">
      <w:pPr>
        <w:pStyle w:val="a5"/>
        <w:ind w:left="7220" w:firstLine="56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proofErr w:type="gramEnd"/>
    </w:p>
    <w:p w:rsidR="00637CE7" w:rsidRPr="00106D76" w:rsidRDefault="00637CE7" w:rsidP="00637CE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Рисунок 3 – Распределение Рэлея</w: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 xml:space="preserve">6.3 Распределение </w:t>
      </w:r>
      <w:proofErr w:type="spellStart"/>
      <w:r w:rsidRPr="00106D76">
        <w:rPr>
          <w:rFonts w:ascii="Times New Roman" w:hAnsi="Times New Roman" w:cs="Times New Roman"/>
          <w:b/>
          <w:bCs/>
          <w:sz w:val="28"/>
          <w:szCs w:val="28"/>
        </w:rPr>
        <w:t>Вейбулла</w:t>
      </w:r>
      <w:proofErr w:type="spellEnd"/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ind w:firstLine="42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Для распределений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Вейбулла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вероятность безотказной работы равна</w:t>
      </w:r>
    </w:p>
    <w:p w:rsidR="00637CE7" w:rsidRPr="00106D76" w:rsidRDefault="00637CE7" w:rsidP="00637CE7"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160" w:dyaOrig="400">
          <v:shape id="_x0000_i1040" type="#_x0000_t75" style="width:96pt;height:33.75pt" o:ole="">
            <v:imagedata r:id="rId33" o:title=""/>
          </v:shape>
          <o:OLEObject Type="Embed" ProgID="Equation.3" ShapeID="_x0000_i1040" DrawAspect="Content" ObjectID="_1472143777" r:id="rId34"/>
        </w:object>
      </w:r>
      <w:r w:rsidRPr="00106D76">
        <w:rPr>
          <w:rFonts w:ascii="Times New Roman" w:hAnsi="Times New Roman" w:cs="Times New Roman"/>
          <w:sz w:val="28"/>
          <w:szCs w:val="28"/>
        </w:rPr>
        <w:t>,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position w:val="-6"/>
          <w:sz w:val="28"/>
          <w:szCs w:val="28"/>
        </w:rPr>
        <w:object w:dxaOrig="220" w:dyaOrig="279">
          <v:shape id="_x0000_i1041" type="#_x0000_t75" style="width:17.25pt;height:21.75pt" o:ole="">
            <v:imagedata r:id="rId27" o:title=""/>
          </v:shape>
          <o:OLEObject Type="Embed" ProgID="Equation.3" ShapeID="_x0000_i1041" DrawAspect="Content" ObjectID="_1472143778" r:id="rId35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m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sz w:val="28"/>
          <w:szCs w:val="28"/>
        </w:rPr>
        <w:t xml:space="preserve">– параметры распределения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Вейбулла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637CE7" w:rsidRDefault="00637CE7" w:rsidP="0063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 xml:space="preserve">6.4 Определение закона распределения и параметров надежности </w: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>элементов и систем по экспериментальным данным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ind w:left="0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Исходными данными для определения закона распределения являются время безотказной работы или время восстановления и число отказов, которые заносятся в таблицы 1 или 2. Порядок обработки данных следующий:</w:t>
      </w:r>
    </w:p>
    <w:p w:rsidR="00637CE7" w:rsidRPr="00106D76" w:rsidRDefault="00637CE7" w:rsidP="00637CE7">
      <w:pPr>
        <w:pStyle w:val="a5"/>
        <w:widowControl/>
        <w:autoSpaceDE/>
        <w:autoSpaceDN/>
        <w:adjustRightInd/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06D76">
        <w:rPr>
          <w:rFonts w:ascii="Times New Roman" w:hAnsi="Times New Roman" w:cs="Times New Roman"/>
          <w:sz w:val="28"/>
          <w:szCs w:val="28"/>
        </w:rPr>
        <w:t>подготовка экспериментальных данных и заполнение таблиц;</w:t>
      </w:r>
    </w:p>
    <w:p w:rsidR="00637CE7" w:rsidRPr="00106D76" w:rsidRDefault="00637CE7" w:rsidP="00637CE7">
      <w:pPr>
        <w:pStyle w:val="a5"/>
        <w:widowControl/>
        <w:autoSpaceDE/>
        <w:autoSpaceDN/>
        <w:adjustRightInd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06D76">
        <w:rPr>
          <w:rFonts w:ascii="Times New Roman" w:hAnsi="Times New Roman" w:cs="Times New Roman"/>
          <w:sz w:val="28"/>
          <w:szCs w:val="28"/>
        </w:rPr>
        <w:t>построение экспериментальных кривых оцениваемого показателя надежности или аппроксимация гистограммы;</w:t>
      </w:r>
    </w:p>
    <w:p w:rsidR="00637CE7" w:rsidRPr="00106D76" w:rsidRDefault="00637CE7" w:rsidP="00637CE7">
      <w:pPr>
        <w:pStyle w:val="a5"/>
        <w:widowControl/>
        <w:autoSpaceDE/>
        <w:autoSpaceDN/>
        <w:adjustRightInd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06D76">
        <w:rPr>
          <w:rFonts w:ascii="Times New Roman" w:hAnsi="Times New Roman" w:cs="Times New Roman"/>
          <w:sz w:val="28"/>
          <w:szCs w:val="28"/>
        </w:rPr>
        <w:t>подбор теоретического закона распределения как показано на рисунке 5;</w:t>
      </w:r>
    </w:p>
    <w:p w:rsidR="00637CE7" w:rsidRPr="00106D76" w:rsidRDefault="00637CE7" w:rsidP="00637CE7">
      <w:pPr>
        <w:pStyle w:val="a5"/>
        <w:widowControl/>
        <w:autoSpaceDE/>
        <w:autoSpaceDN/>
        <w:adjustRightInd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проверка предполагаемого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закона по критерию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согласия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Колмагорова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637CE7" w:rsidRPr="00106D76" w:rsidRDefault="00637CE7" w:rsidP="00637CE7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lastRenderedPageBreak/>
        <w:t xml:space="preserve">Таблица 1 используется для определения законов распределения вероятностей отказа или безотказной работы по вариационному ряду. Таблица 2 используется для идентификации законов распределения и оценки параметров надежности по гистограммам. 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  <w:lang w:val="en-US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63"/>
        <w:gridCol w:w="905"/>
        <w:gridCol w:w="2340"/>
        <w:gridCol w:w="3016"/>
        <w:gridCol w:w="2239"/>
      </w:tblGrid>
      <w:tr w:rsidR="00637CE7" w:rsidRPr="00106D76" w:rsidTr="00613903">
        <w:tc>
          <w:tcPr>
            <w:tcW w:w="993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200" w:dyaOrig="360">
                <v:shape id="_x0000_i1042" type="#_x0000_t75" style="width:17.25pt;height:31.5pt" o:ole="">
                  <v:imagedata r:id="rId36" o:title=""/>
                </v:shape>
                <o:OLEObject Type="Embed" ProgID="Equation.3" ShapeID="_x0000_i1042" DrawAspect="Content" ObjectID="_1472143779" r:id="rId37"/>
              </w:object>
            </w:r>
          </w:p>
        </w:tc>
        <w:tc>
          <w:tcPr>
            <w:tcW w:w="850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2"/>
                <w:sz w:val="28"/>
                <w:szCs w:val="28"/>
                <w:lang w:val="en-US"/>
              </w:rPr>
              <w:object w:dxaOrig="240" w:dyaOrig="360">
                <v:shape id="_x0000_i1043" type="#_x0000_t75" style="width:20.25pt;height:30pt" o:ole="">
                  <v:imagedata r:id="rId38" o:title=""/>
                </v:shape>
                <o:OLEObject Type="Embed" ProgID="Equation.3" ShapeID="_x0000_i1043" DrawAspect="Content" ObjectID="_1472143780" r:id="rId39"/>
              </w:object>
            </w:r>
          </w:p>
        </w:tc>
        <w:tc>
          <w:tcPr>
            <w:tcW w:w="2410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28"/>
                <w:sz w:val="28"/>
                <w:szCs w:val="28"/>
                <w:lang w:val="en-US"/>
              </w:rPr>
              <w:object w:dxaOrig="1100" w:dyaOrig="680">
                <v:shape id="_x0000_i1044" type="#_x0000_t75" style="width:78pt;height:48pt" o:ole="">
                  <v:imagedata r:id="rId40" o:title=""/>
                </v:shape>
                <o:OLEObject Type="Embed" ProgID="Equation.3" ShapeID="_x0000_i1044" DrawAspect="Content" ObjectID="_1472143781" r:id="rId41"/>
              </w:object>
            </w:r>
          </w:p>
        </w:tc>
        <w:tc>
          <w:tcPr>
            <w:tcW w:w="3260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60"/>
                <w:sz w:val="28"/>
                <w:szCs w:val="28"/>
                <w:lang w:val="en-US"/>
              </w:rPr>
              <w:object w:dxaOrig="1140" w:dyaOrig="999">
                <v:shape id="_x0000_i1045" type="#_x0000_t75" style="width:77.25pt;height:68.25pt" o:ole="">
                  <v:imagedata r:id="rId42" o:title=""/>
                </v:shape>
                <o:OLEObject Type="Embed" ProgID="Equation.3" ShapeID="_x0000_i1045" DrawAspect="Content" ObjectID="_1472143782" r:id="rId43"/>
              </w:object>
            </w: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2"/>
                <w:sz w:val="28"/>
                <w:szCs w:val="28"/>
                <w:lang w:val="en-US"/>
              </w:rPr>
              <w:object w:dxaOrig="1140" w:dyaOrig="380">
                <v:shape id="_x0000_i1046" type="#_x0000_t75" style="width:87pt;height:28.5pt" o:ole="">
                  <v:imagedata r:id="rId44" o:title=""/>
                </v:shape>
                <o:OLEObject Type="Embed" ProgID="Equation.3" ShapeID="_x0000_i1046" DrawAspect="Content" ObjectID="_1472143783" r:id="rId45"/>
              </w:object>
            </w:r>
          </w:p>
        </w:tc>
      </w:tr>
      <w:tr w:rsidR="00637CE7" w:rsidRPr="00106D76" w:rsidTr="00613903">
        <w:tc>
          <w:tcPr>
            <w:tcW w:w="993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0"/>
                <w:sz w:val="28"/>
                <w:szCs w:val="28"/>
                <w:lang w:val="en-US"/>
              </w:rPr>
              <w:object w:dxaOrig="200" w:dyaOrig="340">
                <v:shape id="_x0000_i1047" type="#_x0000_t75" style="width:17.25pt;height:30.75pt" o:ole="">
                  <v:imagedata r:id="rId46" o:title=""/>
                </v:shape>
                <o:OLEObject Type="Embed" ProgID="Equation.3" ShapeID="_x0000_i1047" DrawAspect="Content" ObjectID="_1472143784" r:id="rId47"/>
              </w:object>
            </w:r>
          </w:p>
        </w:tc>
        <w:tc>
          <w:tcPr>
            <w:tcW w:w="850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7CE7" w:rsidRPr="00106D76" w:rsidTr="00613903">
        <w:tc>
          <w:tcPr>
            <w:tcW w:w="993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</w:tc>
        <w:tc>
          <w:tcPr>
            <w:tcW w:w="850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7CE7" w:rsidRPr="00106D76" w:rsidTr="00613903">
        <w:tc>
          <w:tcPr>
            <w:tcW w:w="993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0"/>
                <w:sz w:val="28"/>
                <w:szCs w:val="28"/>
                <w:lang w:val="en-US"/>
              </w:rPr>
              <w:object w:dxaOrig="200" w:dyaOrig="340">
                <v:shape id="_x0000_i1048" type="#_x0000_t75" style="width:15.75pt;height:28.5pt" o:ole="">
                  <v:imagedata r:id="rId46" o:title=""/>
                </v:shape>
                <o:OLEObject Type="Embed" ProgID="Equation.3" ShapeID="_x0000_i1048" DrawAspect="Content" ObjectID="_1472143785" r:id="rId48"/>
              </w:object>
            </w:r>
          </w:p>
        </w:tc>
        <w:tc>
          <w:tcPr>
            <w:tcW w:w="850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7CE7" w:rsidRPr="00106D76" w:rsidTr="00613903">
        <w:tc>
          <w:tcPr>
            <w:tcW w:w="993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</w:tc>
        <w:tc>
          <w:tcPr>
            <w:tcW w:w="850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7CE7" w:rsidRPr="00106D76" w:rsidTr="00613903">
        <w:tc>
          <w:tcPr>
            <w:tcW w:w="993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2"/>
                <w:sz w:val="28"/>
                <w:szCs w:val="28"/>
                <w:lang w:val="en-US"/>
              </w:rPr>
              <w:object w:dxaOrig="220" w:dyaOrig="360">
                <v:shape id="_x0000_i1049" type="#_x0000_t75" style="width:17.25pt;height:27.75pt" o:ole="">
                  <v:imagedata r:id="rId49" o:title=""/>
                </v:shape>
                <o:OLEObject Type="Embed" ProgID="Equation.3" ShapeID="_x0000_i1049" DrawAspect="Content" ObjectID="_1472143786" r:id="rId50"/>
              </w:object>
            </w:r>
          </w:p>
        </w:tc>
        <w:tc>
          <w:tcPr>
            <w:tcW w:w="850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  <w:lang w:val="en-US"/>
        </w:rPr>
      </w:pPr>
      <w:r w:rsidRPr="00106D76">
        <w:rPr>
          <w:rFonts w:ascii="Times New Roman" w:hAnsi="Times New Roman" w:cs="Times New Roman"/>
          <w:sz w:val="28"/>
          <w:szCs w:val="28"/>
        </w:rPr>
        <w:t>Таблица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 xml:space="preserve"> 2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37"/>
        <w:gridCol w:w="1306"/>
        <w:gridCol w:w="2621"/>
        <w:gridCol w:w="2346"/>
        <w:gridCol w:w="2253"/>
      </w:tblGrid>
      <w:tr w:rsidR="00637CE7" w:rsidRPr="00106D76" w:rsidTr="00613903">
        <w:tc>
          <w:tcPr>
            <w:tcW w:w="947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2"/>
                <w:sz w:val="28"/>
                <w:szCs w:val="28"/>
                <w:lang w:val="en-US"/>
              </w:rPr>
              <w:object w:dxaOrig="340" w:dyaOrig="360">
                <v:shape id="_x0000_i1050" type="#_x0000_t75" style="width:26.25pt;height:27pt" o:ole="">
                  <v:imagedata r:id="rId51" o:title=""/>
                </v:shape>
                <o:OLEObject Type="Embed" ProgID="Equation.3" ShapeID="_x0000_i1050" DrawAspect="Content" ObjectID="_1472143787" r:id="rId52"/>
              </w:object>
            </w:r>
          </w:p>
        </w:tc>
        <w:tc>
          <w:tcPr>
            <w:tcW w:w="1269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2"/>
                <w:sz w:val="28"/>
                <w:szCs w:val="28"/>
                <w:lang w:val="en-US"/>
              </w:rPr>
              <w:object w:dxaOrig="660" w:dyaOrig="360">
                <v:shape id="_x0000_i1051" type="#_x0000_t75" style="width:48pt;height:26.25pt" o:ole="">
                  <v:imagedata r:id="rId53" o:title=""/>
                </v:shape>
                <o:OLEObject Type="Embed" ProgID="Equation.3" ShapeID="_x0000_i1051" DrawAspect="Content" ObjectID="_1472143788" r:id="rId54"/>
              </w:object>
            </w:r>
          </w:p>
        </w:tc>
        <w:tc>
          <w:tcPr>
            <w:tcW w:w="2678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30"/>
                <w:sz w:val="28"/>
                <w:szCs w:val="28"/>
                <w:lang w:val="en-US"/>
              </w:rPr>
              <w:object w:dxaOrig="1780" w:dyaOrig="700">
                <v:shape id="_x0000_i1052" type="#_x0000_t75" style="width:123pt;height:48.75pt" o:ole="">
                  <v:imagedata r:id="rId55" o:title=""/>
                </v:shape>
                <o:OLEObject Type="Embed" ProgID="Equation.3" ShapeID="_x0000_i1052" DrawAspect="Content" ObjectID="_1472143789" r:id="rId56"/>
              </w:object>
            </w:r>
          </w:p>
        </w:tc>
        <w:tc>
          <w:tcPr>
            <w:tcW w:w="2619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30"/>
                <w:sz w:val="28"/>
                <w:szCs w:val="28"/>
                <w:lang w:val="en-US"/>
              </w:rPr>
              <w:object w:dxaOrig="1440" w:dyaOrig="700">
                <v:shape id="_x0000_i1053" type="#_x0000_t75" style="width:107.25pt;height:52.5pt" o:ole="">
                  <v:imagedata r:id="rId57" o:title=""/>
                </v:shape>
                <o:OLEObject Type="Embed" ProgID="Equation.3" ShapeID="_x0000_i1053" DrawAspect="Content" ObjectID="_1472143790" r:id="rId58"/>
              </w:object>
            </w: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32"/>
                <w:sz w:val="28"/>
                <w:szCs w:val="28"/>
                <w:lang w:val="en-US"/>
              </w:rPr>
              <w:object w:dxaOrig="1480" w:dyaOrig="720">
                <v:shape id="_x0000_i1054" type="#_x0000_t75" style="width:102pt;height:49.5pt" o:ole="">
                  <v:imagedata r:id="rId59" o:title=""/>
                </v:shape>
                <o:OLEObject Type="Embed" ProgID="Equation.3" ShapeID="_x0000_i1054" DrawAspect="Content" ObjectID="_1472143791" r:id="rId60"/>
              </w:object>
            </w:r>
          </w:p>
        </w:tc>
      </w:tr>
      <w:tr w:rsidR="00637CE7" w:rsidRPr="00106D76" w:rsidTr="00613903">
        <w:tc>
          <w:tcPr>
            <w:tcW w:w="947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0"/>
                <w:sz w:val="28"/>
                <w:szCs w:val="28"/>
                <w:lang w:val="en-US"/>
              </w:rPr>
              <w:object w:dxaOrig="360" w:dyaOrig="340">
                <v:shape id="_x0000_i1055" type="#_x0000_t75" style="width:26.25pt;height:25.5pt" o:ole="">
                  <v:imagedata r:id="rId61" o:title=""/>
                </v:shape>
                <o:OLEObject Type="Embed" ProgID="Equation.3" ShapeID="_x0000_i1055" DrawAspect="Content" ObjectID="_1472143792" r:id="rId62"/>
              </w:object>
            </w:r>
          </w:p>
        </w:tc>
        <w:tc>
          <w:tcPr>
            <w:tcW w:w="1269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2678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9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7CE7" w:rsidRPr="00106D76" w:rsidTr="00613903">
        <w:tc>
          <w:tcPr>
            <w:tcW w:w="947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9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9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7CE7" w:rsidRPr="00106D76" w:rsidTr="00613903">
        <w:tc>
          <w:tcPr>
            <w:tcW w:w="947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2"/>
                <w:sz w:val="28"/>
                <w:szCs w:val="28"/>
                <w:lang w:val="en-US"/>
              </w:rPr>
              <w:object w:dxaOrig="340" w:dyaOrig="360">
                <v:shape id="_x0000_i1056" type="#_x0000_t75" style="width:26.25pt;height:27pt" o:ole="">
                  <v:imagedata r:id="rId51" o:title=""/>
                </v:shape>
                <o:OLEObject Type="Embed" ProgID="Equation.3" ShapeID="_x0000_i1056" DrawAspect="Content" ObjectID="_1472143793" r:id="rId63"/>
              </w:object>
            </w:r>
          </w:p>
        </w:tc>
        <w:tc>
          <w:tcPr>
            <w:tcW w:w="1269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9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7CE7" w:rsidRPr="00106D76" w:rsidTr="00613903">
        <w:tc>
          <w:tcPr>
            <w:tcW w:w="947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9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9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7CE7" w:rsidRPr="00106D76" w:rsidTr="00613903">
        <w:tc>
          <w:tcPr>
            <w:tcW w:w="947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2"/>
                <w:sz w:val="28"/>
                <w:szCs w:val="28"/>
                <w:lang w:val="en-US"/>
              </w:rPr>
              <w:object w:dxaOrig="380" w:dyaOrig="360">
                <v:shape id="_x0000_i1057" type="#_x0000_t75" style="width:27pt;height:26.25pt" o:ole="">
                  <v:imagedata r:id="rId64" o:title=""/>
                </v:shape>
                <o:OLEObject Type="Embed" ProgID="Equation.3" ShapeID="_x0000_i1057" DrawAspect="Content" ObjectID="_1472143794" r:id="rId65"/>
              </w:object>
            </w:r>
          </w:p>
        </w:tc>
        <w:tc>
          <w:tcPr>
            <w:tcW w:w="1269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9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ind w:left="0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Проверка допустимости принятого закона распределения отказов осуществляется по законам согласия Пирсона или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Колмагорова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Наибольшее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распространения в практике обработки опытных данных получил критерий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Колмагорова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sz w:val="28"/>
          <w:szCs w:val="28"/>
        </w:rPr>
        <w:t xml:space="preserve">На основании критерия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Колмагорова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экспериментальное распределение случайной величины согласуется с выбранным теоретическим распределением, если выполняется условие </w:t>
      </w:r>
    </w:p>
    <w:p w:rsidR="00637CE7" w:rsidRPr="00106D76" w:rsidRDefault="00637CE7" w:rsidP="00637CE7">
      <w:pPr>
        <w:pStyle w:val="a5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8"/>
          <w:sz w:val="28"/>
          <w:szCs w:val="28"/>
          <w:lang w:val="en-US"/>
        </w:rPr>
        <w:object w:dxaOrig="900" w:dyaOrig="360">
          <v:shape id="_x0000_i1058" type="#_x0000_t75" style="width:66pt;height:26.25pt" o:ole="">
            <v:imagedata r:id="rId66" o:title=""/>
          </v:shape>
          <o:OLEObject Type="Embed" ProgID="Equation.3" ShapeID="_x0000_i1058" DrawAspect="Content" ObjectID="_1472143795" r:id="rId67"/>
        </w:object>
      </w:r>
      <w:r w:rsidRPr="00106D76">
        <w:rPr>
          <w:rFonts w:ascii="Times New Roman" w:hAnsi="Times New Roman" w:cs="Times New Roman"/>
          <w:sz w:val="28"/>
          <w:szCs w:val="28"/>
        </w:rPr>
        <w:t>,</w:t>
      </w:r>
    </w:p>
    <w:p w:rsidR="00637CE7" w:rsidRPr="00106D76" w:rsidRDefault="00637CE7" w:rsidP="00637CE7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наибольшее отклонение теоретической кривой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экспериментальной;</w:t>
      </w:r>
    </w:p>
    <w:p w:rsidR="00637CE7" w:rsidRPr="00106D76" w:rsidRDefault="00637CE7" w:rsidP="00637CE7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   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число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отказов.</w:t>
      </w:r>
    </w:p>
    <w:p w:rsidR="00637CE7" w:rsidRPr="00106D76" w:rsidRDefault="006F6666" w:rsidP="00637CE7">
      <w:pPr>
        <w:pStyle w:val="a5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6F6666">
        <w:rPr>
          <w:rFonts w:ascii="Times New Roman" w:hAnsi="Times New Roman" w:cs="Times New Roman"/>
          <w:i/>
          <w:iCs/>
          <w:noProof/>
          <w:sz w:val="28"/>
          <w:szCs w:val="28"/>
        </w:rPr>
        <w:pict>
          <v:group id="_x0000_s1032" style="position:absolute;left:0;text-align:left;margin-left:88.05pt;margin-top:54.1pt;width:243pt;height:145.7pt;z-index:251661312" coordorigin="2250,1475" coordsize="4860,2914">
            <v:line id="_x0000_s1033" style="position:absolute" from="2310,4389" to="7110,4389" strokeweight="1.5pt">
              <v:stroke endarrow="block"/>
            </v:line>
            <v:line id="_x0000_s1034" style="position:absolute;flip:y" from="2265,1475" to="2265,4205" strokeweight="1.5pt">
              <v:stroke endarrow="block"/>
            </v:line>
            <v:shape id="_x0000_s1035" style="position:absolute;left:2250;top:2133;width:3870;height:2132" coordsize="3870,2132" path="m,2132c156,1873,313,1614,510,1397,707,1180,910,1012,1185,827,1460,642,1838,417,2160,287,2482,157,2835,94,3120,47,3405,,3637,1,3870,2e" filled="f" strokeweight="2.25pt">
              <v:path arrowok="t"/>
            </v:shape>
            <v:shape id="_x0000_s1036" style="position:absolute;left:2250;top:2178;width:3960;height:2072" coordsize="3960,2072" path="m,2072c217,1858,435,1644,645,1457v210,-187,413,-360,615,-510c1462,797,1633,674,1860,557,2087,440,2400,317,2625,242v225,-75,390,-98,585,-135c3405,70,3670,34,3795,17,3920,,3940,1,3960,2e" filled="f" strokeweight="2.25pt">
              <v:stroke dashstyle="dash"/>
              <v:path arrowok="t"/>
            </v:shape>
            <v:line id="_x0000_s1037" style="position:absolute" from="3060,3277" to="3060,3592" strokeweight="1.5pt"/>
            <v:line id="_x0000_s1038" style="position:absolute" from="3075,2645" to="3075,3170" strokeweight="1.5pt">
              <v:stroke endarrow="block"/>
            </v:line>
            <v:line id="_x0000_s1039" style="position:absolute;flip:y" from="3060,3577" to="3060,4087" strokeweight="1.5pt">
              <v:stroke endarrow="block"/>
            </v:line>
          </v:group>
        </w:pict>
      </w:r>
      <w:r w:rsidR="00637CE7" w:rsidRPr="00106D76">
        <w:rPr>
          <w:rFonts w:ascii="Times New Roman" w:hAnsi="Times New Roman" w:cs="Times New Roman"/>
          <w:sz w:val="28"/>
          <w:szCs w:val="28"/>
        </w:rPr>
        <w:t xml:space="preserve">Величина </w:t>
      </w:r>
      <w:r w:rsidR="00637CE7" w:rsidRPr="00106D7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637CE7" w:rsidRPr="00106D76">
        <w:rPr>
          <w:rFonts w:ascii="Times New Roman" w:hAnsi="Times New Roman" w:cs="Times New Roman"/>
          <w:sz w:val="28"/>
          <w:szCs w:val="28"/>
        </w:rPr>
        <w:t xml:space="preserve"> определяется непосредственно по графику рисунка 5, где пунктирной линией показана экспериментальная кривая, а сплошной – теоретическая кривая.</w:t>
      </w:r>
    </w:p>
    <w:p w:rsidR="00637CE7" w:rsidRPr="00106D76" w:rsidRDefault="00637CE7" w:rsidP="00637CE7">
      <w:pPr>
        <w:pStyle w:val="a5"/>
        <w:ind w:left="991" w:firstLine="42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i/>
          <w:iCs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       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ind w:left="1699" w:firstLine="42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D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i/>
          <w:iCs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637CE7" w:rsidRPr="00106D76" w:rsidRDefault="00637CE7" w:rsidP="00637CE7">
      <w:pPr>
        <w:pStyle w:val="a5"/>
        <w:ind w:left="6372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proofErr w:type="gramEnd"/>
    </w:p>
    <w:p w:rsidR="00637CE7" w:rsidRPr="00106D76" w:rsidRDefault="00637CE7" w:rsidP="00637CE7">
      <w:pPr>
        <w:pStyle w:val="a5"/>
        <w:ind w:left="198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106D76">
        <w:rPr>
          <w:rFonts w:ascii="Times New Roman" w:hAnsi="Times New Roman" w:cs="Times New Roman"/>
          <w:sz w:val="28"/>
          <w:szCs w:val="28"/>
        </w:rPr>
        <w:t>Рисунок 5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sectPr w:rsidR="00637CE7" w:rsidRPr="00106D76" w:rsidSect="00CE49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1E0AC6"/>
    <w:multiLevelType w:val="hybridMultilevel"/>
    <w:tmpl w:val="D64222D8"/>
    <w:lvl w:ilvl="0" w:tplc="64C427F2">
      <w:start w:val="6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37CE7"/>
    <w:rsid w:val="00637CE7"/>
    <w:rsid w:val="006F6666"/>
    <w:rsid w:val="00BF2D71"/>
    <w:rsid w:val="00CE4999"/>
    <w:rsid w:val="00DB3B9C"/>
    <w:rsid w:val="00F70F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9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37CE7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637CE7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Body Text Indent"/>
    <w:basedOn w:val="a"/>
    <w:link w:val="a6"/>
    <w:rsid w:val="00637CE7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Arial" w:eastAsia="Times New Roman" w:hAnsi="Arial" w:cs="Arial"/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637CE7"/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9.bin"/><Relationship Id="rId21" Type="http://schemas.openxmlformats.org/officeDocument/2006/relationships/image" Target="media/image9.wmf"/><Relationship Id="rId34" Type="http://schemas.openxmlformats.org/officeDocument/2006/relationships/oleObject" Target="embeddings/oleObject16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3.bin"/><Relationship Id="rId50" Type="http://schemas.openxmlformats.org/officeDocument/2006/relationships/oleObject" Target="embeddings/oleObject25.bin"/><Relationship Id="rId55" Type="http://schemas.openxmlformats.org/officeDocument/2006/relationships/image" Target="media/image24.wmf"/><Relationship Id="rId63" Type="http://schemas.openxmlformats.org/officeDocument/2006/relationships/oleObject" Target="embeddings/oleObject32.bin"/><Relationship Id="rId68" Type="http://schemas.openxmlformats.org/officeDocument/2006/relationships/fontTable" Target="fontTable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18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2.bin"/><Relationship Id="rId53" Type="http://schemas.openxmlformats.org/officeDocument/2006/relationships/image" Target="media/image23.wmf"/><Relationship Id="rId58" Type="http://schemas.openxmlformats.org/officeDocument/2006/relationships/oleObject" Target="embeddings/oleObject29.bin"/><Relationship Id="rId66" Type="http://schemas.openxmlformats.org/officeDocument/2006/relationships/image" Target="media/image29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5.wmf"/><Relationship Id="rId49" Type="http://schemas.openxmlformats.org/officeDocument/2006/relationships/image" Target="media/image21.wmf"/><Relationship Id="rId57" Type="http://schemas.openxmlformats.org/officeDocument/2006/relationships/image" Target="media/image25.wmf"/><Relationship Id="rId61" Type="http://schemas.openxmlformats.org/officeDocument/2006/relationships/image" Target="media/image27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4" Type="http://schemas.openxmlformats.org/officeDocument/2006/relationships/image" Target="media/image19.wmf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0.bin"/><Relationship Id="rId65" Type="http://schemas.openxmlformats.org/officeDocument/2006/relationships/oleObject" Target="embeddings/oleObject3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1.bin"/><Relationship Id="rId48" Type="http://schemas.openxmlformats.org/officeDocument/2006/relationships/oleObject" Target="embeddings/oleObject24.bin"/><Relationship Id="rId56" Type="http://schemas.openxmlformats.org/officeDocument/2006/relationships/oleObject" Target="embeddings/oleObject28.bin"/><Relationship Id="rId64" Type="http://schemas.openxmlformats.org/officeDocument/2006/relationships/image" Target="media/image28.wmf"/><Relationship Id="rId69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image" Target="media/image22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4.wmf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image" Target="media/image26.wmf"/><Relationship Id="rId67" Type="http://schemas.openxmlformats.org/officeDocument/2006/relationships/oleObject" Target="embeddings/oleObject34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54" Type="http://schemas.openxmlformats.org/officeDocument/2006/relationships/oleObject" Target="embeddings/oleObject27.bin"/><Relationship Id="rId62" Type="http://schemas.openxmlformats.org/officeDocument/2006/relationships/oleObject" Target="embeddings/oleObject3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613</Words>
  <Characters>3498</Characters>
  <Application>Microsoft Office Word</Application>
  <DocSecurity>0</DocSecurity>
  <Lines>29</Lines>
  <Paragraphs>8</Paragraphs>
  <ScaleCrop>false</ScaleCrop>
  <Company/>
  <LinksUpToDate>false</LinksUpToDate>
  <CharactersWithSpaces>4103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4</cp:revision>
  <dcterms:created xsi:type="dcterms:W3CDTF">2013-12-05T06:36:00Z</dcterms:created>
  <dcterms:modified xsi:type="dcterms:W3CDTF">2014-09-13T14:02:00Z</dcterms:modified>
</cp:coreProperties>
</file>