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0CC" w:rsidRDefault="00EF70CC" w:rsidP="00EF70C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1A6A">
        <w:rPr>
          <w:rFonts w:ascii="Times New Roman" w:hAnsi="Times New Roman" w:cs="Times New Roman"/>
          <w:b/>
          <w:sz w:val="28"/>
          <w:szCs w:val="28"/>
        </w:rPr>
        <w:t xml:space="preserve">1.7 Методы теплового моделирования </w:t>
      </w:r>
    </w:p>
    <w:p w:rsidR="00EF70CC" w:rsidRPr="00A25028" w:rsidRDefault="00EF70CC" w:rsidP="00EF70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F70CC" w:rsidRPr="00A25028" w:rsidRDefault="00EF70CC" w:rsidP="00EF70C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5028">
        <w:rPr>
          <w:rFonts w:ascii="Times New Roman" w:hAnsi="Times New Roman" w:cs="Times New Roman"/>
          <w:sz w:val="28"/>
          <w:szCs w:val="28"/>
        </w:rPr>
        <w:t>Исследование теплового режима конструкции РЭС состоит в опре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делении температуры в некоторой точке 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009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 xml:space="preserve"> (Р) и температурно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го перегрева </w:t>
      </w:r>
      <w:r w:rsidRPr="002F2131">
        <w:rPr>
          <w:rFonts w:ascii="Times New Roman" w:hAnsi="Times New Roman" w:cs="Times New Roman"/>
          <w:sz w:val="28"/>
          <w:szCs w:val="28"/>
        </w:rPr>
        <w:br/>
      </w:r>
      <w:r w:rsidRPr="00A25028">
        <w:rPr>
          <w:rFonts w:ascii="Times New Roman" w:hAnsi="Times New Roman" w:cs="Times New Roman"/>
          <w:sz w:val="28"/>
          <w:szCs w:val="28"/>
        </w:rPr>
        <w:t>Δt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5028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 xml:space="preserve"> (Р). В установившемся (стационарном) ре</w:t>
      </w:r>
      <w:r w:rsidRPr="00A25028">
        <w:rPr>
          <w:rFonts w:ascii="Times New Roman" w:hAnsi="Times New Roman" w:cs="Times New Roman"/>
          <w:sz w:val="28"/>
          <w:szCs w:val="28"/>
        </w:rPr>
        <w:softHyphen/>
        <w:t xml:space="preserve">жиме 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009A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не зависит от времени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25028">
        <w:rPr>
          <w:rFonts w:ascii="Times New Roman" w:hAnsi="Times New Roman" w:cs="Times New Roman"/>
          <w:sz w:val="28"/>
          <w:szCs w:val="28"/>
        </w:rPr>
        <w:t>, а зависимость Δt</w:t>
      </w:r>
      <w:r w:rsidRPr="006009AE">
        <w:rPr>
          <w:rFonts w:ascii="Times New Roman" w:hAnsi="Times New Roman" w:cs="Times New Roman"/>
          <w:sz w:val="28"/>
          <w:szCs w:val="28"/>
          <w:vertAlign w:val="subscript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25028">
        <w:rPr>
          <w:rFonts w:ascii="Times New Roman" w:hAnsi="Times New Roman" w:cs="Times New Roman"/>
          <w:sz w:val="28"/>
          <w:szCs w:val="28"/>
        </w:rPr>
        <w:t>(P) называ</w:t>
      </w:r>
      <w:r w:rsidRPr="00A25028">
        <w:rPr>
          <w:rFonts w:ascii="Times New Roman" w:hAnsi="Times New Roman" w:cs="Times New Roman"/>
          <w:sz w:val="28"/>
          <w:szCs w:val="28"/>
        </w:rPr>
        <w:softHyphen/>
        <w:t>ют тепловой характеристикой</w:t>
      </w:r>
      <w:r w:rsidRPr="002F21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A25028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A25028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A25028">
        <w:rPr>
          <w:rFonts w:ascii="Times New Roman" w:hAnsi="Times New Roman" w:cs="Times New Roman"/>
          <w:sz w:val="28"/>
          <w:szCs w:val="28"/>
        </w:rPr>
        <w:t xml:space="preserve"> точки (области) конструкции.</w:t>
      </w:r>
    </w:p>
    <w:p w:rsidR="00EF70CC" w:rsidRPr="002F2131" w:rsidRDefault="00EF70CC" w:rsidP="00EF70CC">
      <w:pPr>
        <w:shd w:val="clear" w:color="auto" w:fill="FFFFFF"/>
        <w:spacing w:line="360" w:lineRule="auto"/>
        <w:ind w:right="38" w:firstLine="708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В общем случае исследование тепловых режимов конструкций вы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полняют в следующем порядке: </w:t>
      </w:r>
    </w:p>
    <w:p w:rsidR="00EF70CC" w:rsidRPr="0066779F" w:rsidRDefault="00EF70CC" w:rsidP="00EF70CC">
      <w:pPr>
        <w:shd w:val="clear" w:color="auto" w:fill="FFFFFF"/>
        <w:spacing w:line="360" w:lineRule="auto"/>
        <w:ind w:left="708" w:right="38"/>
        <w:rPr>
          <w:sz w:val="28"/>
          <w:szCs w:val="28"/>
        </w:rPr>
      </w:pPr>
      <w:r w:rsidRPr="002F213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определяют класс конструкции и со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ставляют ее тепловую модель; </w:t>
      </w:r>
      <w:r w:rsidRPr="002F2131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реализуют тепловую модель математи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чески и рассчитывают показатели теплового режима; </w:t>
      </w:r>
      <w:r w:rsidRPr="002F2131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производят оцен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ку точности теплового моделирования.</w:t>
      </w:r>
    </w:p>
    <w:p w:rsidR="00EF70CC" w:rsidRPr="0066779F" w:rsidRDefault="00EF70CC" w:rsidP="00EF70CC">
      <w:pPr>
        <w:shd w:val="clear" w:color="auto" w:fill="FFFFFF"/>
        <w:spacing w:before="17" w:line="360" w:lineRule="auto"/>
        <w:ind w:right="55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Класс объединяет конструкции, имеющие общие признаки и одина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ковую физическую основу протекания тепловых процессов. При опре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делении класса конструкции учитывают такие признаки, как структура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нагретой зоны, способ охлаждения нагретой зоны, способ охлаждения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кожуха и др.</w:t>
      </w:r>
    </w:p>
    <w:p w:rsidR="00EF70CC" w:rsidRPr="0066779F" w:rsidRDefault="00EF70CC" w:rsidP="00EF70CC">
      <w:pPr>
        <w:shd w:val="clear" w:color="auto" w:fill="FFFFFF"/>
        <w:spacing w:before="43" w:line="360" w:lineRule="auto"/>
        <w:ind w:right="72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Тепловую модель конструкции или класса получают в результате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анализа конструкций, выявления их теплофизических свойств и идеа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лизации процессов теплообмена.</w:t>
      </w:r>
    </w:p>
    <w:p w:rsidR="00EF70CC" w:rsidRPr="0066779F" w:rsidRDefault="00EF70CC" w:rsidP="00EF70CC">
      <w:pPr>
        <w:shd w:val="clear" w:color="auto" w:fill="FFFFFF"/>
        <w:spacing w:before="110" w:line="360" w:lineRule="auto"/>
        <w:ind w:left="24" w:right="-1" w:firstLine="6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Наиболее часто тепловое моделирование выполняется методами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изотермических поверхностей, однородного анизотропного тела и экс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периментальными методами.</w:t>
      </w:r>
    </w:p>
    <w:p w:rsidR="00EF70CC" w:rsidRPr="0066779F" w:rsidRDefault="00EF70CC" w:rsidP="00C628BA">
      <w:pPr>
        <w:shd w:val="clear" w:color="auto" w:fill="FFFFFF"/>
        <w:spacing w:before="34" w:line="360" w:lineRule="auto"/>
        <w:ind w:right="119" w:firstLine="2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Метод изотермических поверхностей </w:t>
      </w:r>
      <w:r w:rsidRPr="0066779F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основан на выделении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конструкции поверхностей с одинаковыми или условно одинаковыми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температурами в каждой точке поверхности. Считается, что теплооб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мен осуществляется между этими поверхностями. В зависимости от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конкретной задачи исследования к изотермическим поверхностям кон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струкций относят поверхность корпуса со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среднеповерхностной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темпе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ратурой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K</w:t>
      </w:r>
      <w:proofErr w:type="spellEnd"/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поверхность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lastRenderedPageBreak/>
        <w:t xml:space="preserve">нагретой зоны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1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3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поверхность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отдельной функциональной ячейки с температурой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t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</w:rPr>
        <w:t>я</w:t>
      </w: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,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поверхность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отдельного радиоэлемента с температурой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э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 и т.д.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Пример построения тепловой модели конструкции блока разъемно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го типа методом изотермических поверхностей приведен на рис. 5.15.</w:t>
      </w:r>
    </w:p>
    <w:p w:rsidR="00EF70CC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Как следует из рисунка,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среднеповерхностные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температуры представ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ляют собой среднеарифметические значения реальных температур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различных точках поверхности</w:t>
      </w:r>
    </w:p>
    <w:p w:rsidR="00EF70CC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99494" cy="3619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494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0CC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:rsidR="00EF70CC" w:rsidRPr="00426ADE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С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реднеповерхностные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температуры представ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ляют собой среднеарифметические значения реальных температур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различных точках поверхности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Таким образом, метод изотермических поверхностей позволяет на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ходить лишь </w:t>
      </w:r>
      <w:proofErr w:type="spellStart"/>
      <w:r w:rsidRPr="00426ADE">
        <w:rPr>
          <w:rFonts w:ascii="Times New Roman" w:hAnsi="Times New Roman" w:cs="Times New Roman"/>
          <w:color w:val="000000"/>
          <w:sz w:val="28"/>
          <w:szCs w:val="28"/>
        </w:rPr>
        <w:t>среднеповерхностные</w:t>
      </w:r>
      <w:proofErr w:type="spellEnd"/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 температуры. Детализация тепло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вой модели дает возможность довести решение до определения темпе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ратуры отдельного радиоэлемента, однако при этом резко возрастет сложность задачи.</w:t>
      </w:r>
    </w:p>
    <w:p w:rsidR="00EF70CC" w:rsidRPr="002F2131" w:rsidRDefault="00EF70CC" w:rsidP="00EF70CC">
      <w:pPr>
        <w:shd w:val="clear" w:color="auto" w:fill="FFFFFF"/>
        <w:spacing w:before="24" w:line="360" w:lineRule="auto"/>
        <w:ind w:left="2" w:right="-1" w:firstLine="70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однородного анизотропного тела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состоит в представле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нии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реальной конструкции или ее части однородным анизотропным те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лом в виде прямоугольного параллелепипеда с внутренними источни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>ками тепла, для которого находят эквивалентные коэффициенты теп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лопроводности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proofErr w:type="spellStart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х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λ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</w:rPr>
        <w:t>по н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>аправлениям осей координат, перпен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дикулярных граням параллелепипеда. При известных коэффициентах теплопроводности и геометрических размерах 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x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proofErr w:type="spellEnd"/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</w:rPr>
        <w:t xml:space="preserve">однородного анизотропного тела можно определить тепловое сопротивление 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R</w:t>
      </w:r>
      <w:r w:rsidRPr="00426AD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426ADE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0 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между центром тела и его поверхностью.</w:t>
      </w:r>
    </w:p>
    <w:p w:rsidR="00EF70CC" w:rsidRPr="003E55D0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5D0">
        <w:rPr>
          <w:rFonts w:ascii="Times New Roman" w:hAnsi="Times New Roman" w:cs="Times New Roman"/>
          <w:color w:val="000000"/>
          <w:sz w:val="28"/>
          <w:szCs w:val="28"/>
        </w:rPr>
        <w:t>Наиболее важным шагом в построении тепловой модели конструк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>ции РЭС в виде однородного анизотропного тела является выделение в конструкции элементарной тепловой ячейки, которая должна отвечать следующим требованиям:</w:t>
      </w:r>
    </w:p>
    <w:p w:rsidR="00EF70CC" w:rsidRPr="003E55D0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213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иметь правильную геометрическую форму (желательно форму пря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>моугольного параллелепипеда);</w:t>
      </w:r>
    </w:p>
    <w:p w:rsidR="00EF70CC" w:rsidRPr="003E55D0" w:rsidRDefault="00EF70CC" w:rsidP="00EF70CC">
      <w:pPr>
        <w:widowControl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213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обеспечить геометрическую </w:t>
      </w:r>
      <w:proofErr w:type="spellStart"/>
      <w:r w:rsidRPr="003E55D0">
        <w:rPr>
          <w:rFonts w:ascii="Times New Roman" w:hAnsi="Times New Roman" w:cs="Times New Roman"/>
          <w:color w:val="000000"/>
          <w:sz w:val="28"/>
          <w:szCs w:val="28"/>
        </w:rPr>
        <w:t>воспроизводимость</w:t>
      </w:r>
      <w:proofErr w:type="spellEnd"/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 моделируемой кон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струкции формальным наращиванием числа ячеек по осям </w:t>
      </w:r>
      <w:proofErr w:type="spellStart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proofErr w:type="spellEnd"/>
      <w:proofErr w:type="gramStart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</w:t>
      </w:r>
      <w:proofErr w:type="gramEnd"/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у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z</w:t>
      </w:r>
      <w:r w:rsidRPr="003E55D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F70CC" w:rsidRPr="00034440" w:rsidRDefault="00EF70CC" w:rsidP="00EF70CC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213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t>допускать представление ячейки совокупностью простейших одно</w:t>
      </w:r>
      <w:r w:rsidRPr="003E55D0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родных изотропных тел правильной геометрической формы, для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кото</w:t>
      </w:r>
      <w:r w:rsidRPr="00034440">
        <w:rPr>
          <w:rFonts w:ascii="Times New Roman" w:hAnsi="Times New Roman" w:cs="Times New Roman"/>
          <w:color w:val="000000"/>
          <w:spacing w:val="-1"/>
          <w:sz w:val="28"/>
          <w:szCs w:val="28"/>
        </w:rPr>
        <w:t>рых достаточно просто рассчитываются тепловые проводимости (со</w:t>
      </w:r>
      <w:r w:rsidRPr="00034440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034440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противления).</w:t>
      </w:r>
    </w:p>
    <w:p w:rsidR="00EF70CC" w:rsidRPr="006009AE" w:rsidRDefault="00EF70CC" w:rsidP="00EF70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9AE">
        <w:rPr>
          <w:rFonts w:ascii="Times New Roman" w:hAnsi="Times New Roman" w:cs="Times New Roman"/>
          <w:sz w:val="28"/>
          <w:szCs w:val="28"/>
        </w:rPr>
        <w:t xml:space="preserve">Как правило, в элементарную тепловую ячейку включают источник </w:t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t xml:space="preserve">тепла </w:t>
      </w:r>
      <w:r w:rsidRPr="006009AE">
        <w:rPr>
          <w:rFonts w:ascii="Times New Roman" w:hAnsi="Times New Roman" w:cs="Times New Roman"/>
          <w:sz w:val="28"/>
          <w:szCs w:val="28"/>
        </w:rPr>
        <w:t>(радиоэлемент), часть несущей конструкции (основания, печат</w:t>
      </w:r>
      <w:r w:rsidRPr="006009AE">
        <w:rPr>
          <w:rFonts w:ascii="Times New Roman" w:hAnsi="Times New Roman" w:cs="Times New Roman"/>
          <w:sz w:val="28"/>
          <w:szCs w:val="28"/>
        </w:rPr>
        <w:softHyphen/>
        <w:t>ной платы и т.д.) и воздушных прослоек, окружающих источник тепла.</w:t>
      </w:r>
    </w:p>
    <w:p w:rsidR="00EF70CC" w:rsidRPr="006009AE" w:rsidRDefault="00EF70CC" w:rsidP="00EF70C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09AE">
        <w:rPr>
          <w:rFonts w:ascii="Times New Roman" w:hAnsi="Times New Roman" w:cs="Times New Roman"/>
          <w:i/>
          <w:sz w:val="28"/>
          <w:szCs w:val="28"/>
        </w:rPr>
        <w:t>Экспериментальный метод</w:t>
      </w:r>
      <w:r w:rsidRPr="006009AE">
        <w:rPr>
          <w:rFonts w:ascii="Times New Roman" w:hAnsi="Times New Roman" w:cs="Times New Roman"/>
          <w:sz w:val="28"/>
          <w:szCs w:val="28"/>
        </w:rPr>
        <w:t xml:space="preserve"> теплового моделирования заключает</w:t>
      </w:r>
      <w:r w:rsidRPr="006009AE">
        <w:rPr>
          <w:rFonts w:ascii="Times New Roman" w:hAnsi="Times New Roman" w:cs="Times New Roman"/>
          <w:sz w:val="28"/>
          <w:szCs w:val="28"/>
        </w:rPr>
        <w:softHyphen/>
        <w:t>ся в создании макета конструкции РЭС, воспроизводящего процесс теплообмена реальной</w:t>
      </w:r>
      <w:r w:rsidRPr="006009AE">
        <w:rPr>
          <w:rFonts w:ascii="Times New Roman" w:hAnsi="Times New Roman" w:cs="Times New Roman"/>
          <w:spacing w:val="1"/>
          <w:sz w:val="28"/>
          <w:szCs w:val="28"/>
        </w:rPr>
        <w:t xml:space="preserve"> конструкции. Степень приближения макета к </w:t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t>конструкции зависит от конкретной задачи исследования. Так, напри</w:t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t>мер, для моделирования температурного поля кожуха блока нет необ</w:t>
      </w:r>
      <w:r w:rsidRPr="006009AE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6009AE">
        <w:rPr>
          <w:rFonts w:ascii="Times New Roman" w:hAnsi="Times New Roman" w:cs="Times New Roman"/>
          <w:spacing w:val="-2"/>
          <w:sz w:val="28"/>
          <w:szCs w:val="28"/>
        </w:rPr>
        <w:t>ходимости в воссоздании на макете структуры нагретой зоны.</w:t>
      </w:r>
    </w:p>
    <w:p w:rsidR="00EF70CC" w:rsidRPr="0066779F" w:rsidRDefault="00EF70CC" w:rsidP="00EF70CC">
      <w:pPr>
        <w:shd w:val="clear" w:color="auto" w:fill="FFFFFF"/>
        <w:spacing w:before="2" w:line="360" w:lineRule="auto"/>
        <w:ind w:left="17" w:right="14" w:firstLine="691"/>
        <w:jc w:val="both"/>
        <w:rPr>
          <w:sz w:val="28"/>
          <w:szCs w:val="28"/>
        </w:rPr>
      </w:pPr>
      <w:r w:rsidRPr="006009AE">
        <w:rPr>
          <w:rFonts w:ascii="Times New Roman" w:hAnsi="Times New Roman" w:cs="Times New Roman"/>
          <w:color w:val="000000"/>
          <w:sz w:val="28"/>
          <w:szCs w:val="28"/>
        </w:rPr>
        <w:t xml:space="preserve">На макете можно изучить динамику тепловых процессов, а также </w:t>
      </w:r>
      <w:r w:rsidRPr="006009AE">
        <w:rPr>
          <w:rFonts w:ascii="Times New Roman" w:hAnsi="Times New Roman" w:cs="Times New Roman"/>
          <w:color w:val="000000"/>
          <w:spacing w:val="-2"/>
          <w:sz w:val="28"/>
          <w:szCs w:val="28"/>
        </w:rPr>
        <w:t>снять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>распределение температур в пределах конструкции в стационар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ном режиме.</w:t>
      </w:r>
    </w:p>
    <w:p w:rsidR="00C81686" w:rsidRDefault="00EF70CC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Измерение температур производится с помощью температурных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датчиков, установленных в различных точках макета. Датчики должны</w:t>
      </w:r>
      <w:r w:rsidRPr="00C7638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иметь малую теплоемкость и, следова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тельно, массу и объем, по возможности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широкий диапазон измеряемых темпе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ратур и линейную характеристику. </w:t>
      </w:r>
    </w:p>
    <w:p w:rsidR="00C81686" w:rsidRDefault="00C628BA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pacing w:val="-5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285750</wp:posOffset>
            </wp:positionV>
            <wp:extent cx="3476625" cy="2733675"/>
            <wp:effectExtent l="19050" t="0" r="9525" b="0"/>
            <wp:wrapTight wrapText="bothSides">
              <wp:wrapPolygon edited="0">
                <wp:start x="-118" y="0"/>
                <wp:lineTo x="-118" y="21525"/>
                <wp:lineTo x="21659" y="21525"/>
                <wp:lineTo x="21659" y="0"/>
                <wp:lineTo x="-118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81686" w:rsidRDefault="00C81686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628BA" w:rsidRDefault="00C628BA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C628BA" w:rsidRDefault="00C628BA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EF70CC" w:rsidRDefault="00EF70CC" w:rsidP="00EF70CC">
      <w:pPr>
        <w:shd w:val="clear" w:color="auto" w:fill="FFFFFF"/>
        <w:spacing w:line="360" w:lineRule="auto"/>
        <w:ind w:left="22" w:firstLine="686"/>
        <w:jc w:val="both"/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В ка</w:t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честве температурных датчиков могут использовать терморезисторы, термо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пары и обратно смещенные</w:t>
      </w:r>
      <w:r w:rsidRPr="002F2131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Pr="002F2131">
        <w:rPr>
          <w:rFonts w:ascii="Times New Roman" w:hAnsi="Times New Roman" w:cs="Times New Roman"/>
          <w:color w:val="000000"/>
          <w:spacing w:val="-5"/>
          <w:sz w:val="28"/>
          <w:szCs w:val="28"/>
        </w:rPr>
        <w:t>р</w:t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-п-перехо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ды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полупроводниковых приборов (дио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ды и транзисторы в диодном включе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5"/>
          <w:sz w:val="28"/>
          <w:szCs w:val="28"/>
        </w:rPr>
        <w:t>нии). Однако предпочтение отдается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термопарам, выполненным из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микропровода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</w:t>
      </w:r>
      <w:r w:rsidRPr="0066779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Применяется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встречное включение двух термопар, что дает возможность произвести </w:t>
      </w:r>
      <w:r w:rsidRPr="0066779F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измерение перегрева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br/>
      </w:r>
      <w:r w:rsidR="00C81686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  <w:t xml:space="preserve">                                         </w:t>
      </w:r>
      <w:r w:rsidRPr="00E62F5B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  <w:t>∆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  <w:vertAlign w:val="subscript"/>
          <w:lang w:val="en-US"/>
        </w:rPr>
        <w:t>j</w:t>
      </w:r>
      <w:proofErr w:type="spellEnd"/>
      <w:r w:rsidRPr="00E62F5B"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  <w:t xml:space="preserve"> =</w:t>
      </w:r>
      <w:r w:rsidRPr="0066779F">
        <w:rPr>
          <w:i/>
          <w:iCs/>
          <w:color w:val="000000"/>
          <w:spacing w:val="12"/>
          <w:sz w:val="28"/>
          <w:szCs w:val="28"/>
        </w:rPr>
        <w:t xml:space="preserve"> </w:t>
      </w:r>
      <w:proofErr w:type="spellStart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lang w:val="en-US"/>
        </w:rPr>
        <w:t>tj</w:t>
      </w:r>
      <w:proofErr w:type="spellEnd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  <w:t>-</w:t>
      </w:r>
      <w:proofErr w:type="spellStart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lang w:val="en-US"/>
        </w:rPr>
        <w:t>t</w:t>
      </w:r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  <w:vertAlign w:val="subscript"/>
          <w:lang w:val="en-US"/>
        </w:rPr>
        <w:t>c</w:t>
      </w:r>
      <w:proofErr w:type="spellEnd"/>
      <w:r w:rsidRPr="006009AE">
        <w:rPr>
          <w:rFonts w:ascii="Times New Roman" w:hAnsi="Times New Roman" w:cs="Times New Roman"/>
          <w:i/>
          <w:iCs/>
          <w:color w:val="000000"/>
          <w:spacing w:val="53"/>
          <w:sz w:val="28"/>
          <w:szCs w:val="28"/>
        </w:rPr>
        <w:t>.</w:t>
      </w:r>
    </w:p>
    <w:p w:rsidR="00635582" w:rsidRDefault="00635582" w:rsidP="00EF70CC">
      <w:pPr>
        <w:spacing w:line="360" w:lineRule="auto"/>
        <w:ind w:left="567" w:firstLine="283"/>
      </w:pPr>
    </w:p>
    <w:sectPr w:rsidR="00635582" w:rsidSect="00EF70CC">
      <w:pgSz w:w="11906" w:h="16838"/>
      <w:pgMar w:top="15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70CC"/>
    <w:rsid w:val="00635582"/>
    <w:rsid w:val="00C628BA"/>
    <w:rsid w:val="00C643E8"/>
    <w:rsid w:val="00C81686"/>
    <w:rsid w:val="00EF7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0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F70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F70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0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2014-09-13T08:00:00Z</dcterms:created>
  <dcterms:modified xsi:type="dcterms:W3CDTF">2014-09-13T08:37:00Z</dcterms:modified>
</cp:coreProperties>
</file>