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1A4" w:rsidRDefault="00A761A4" w:rsidP="00A761A4">
      <w:pPr>
        <w:pStyle w:val="a3"/>
        <w:spacing w:line="240" w:lineRule="auto"/>
        <w:ind w:firstLine="0"/>
        <w:jc w:val="center"/>
      </w:pPr>
      <w:r>
        <w:t>2 ИССЛЕДОВАНИЕ МЕХАНИЧЕСКОЙ ПРОЧНОСТИ КОНСТРУКЦИЙ</w:t>
      </w:r>
    </w:p>
    <w:p w:rsidR="00A761A4" w:rsidRDefault="00A761A4" w:rsidP="00A761A4">
      <w:pPr>
        <w:pStyle w:val="a3"/>
        <w:spacing w:line="240" w:lineRule="auto"/>
        <w:ind w:firstLine="0"/>
      </w:pPr>
    </w:p>
    <w:p w:rsidR="00A761A4" w:rsidRDefault="00A761A4" w:rsidP="00A761A4">
      <w:pPr>
        <w:pStyle w:val="a3"/>
        <w:spacing w:line="240" w:lineRule="auto"/>
        <w:ind w:firstLine="0"/>
        <w:rPr>
          <w:szCs w:val="28"/>
        </w:rPr>
      </w:pPr>
    </w:p>
    <w:p w:rsidR="00A761A4" w:rsidRPr="007E554C" w:rsidRDefault="00A761A4" w:rsidP="00A761A4">
      <w:pPr>
        <w:pStyle w:val="a3"/>
        <w:spacing w:line="240" w:lineRule="auto"/>
        <w:ind w:firstLine="0"/>
        <w:jc w:val="center"/>
        <w:rPr>
          <w:b/>
          <w:szCs w:val="28"/>
        </w:rPr>
      </w:pPr>
      <w:r w:rsidRPr="007E554C">
        <w:rPr>
          <w:b/>
          <w:szCs w:val="28"/>
        </w:rPr>
        <w:t>2.1 Классификация механических воздействий</w:t>
      </w:r>
    </w:p>
    <w:p w:rsidR="00A761A4" w:rsidRDefault="00A761A4" w:rsidP="00A761A4">
      <w:pPr>
        <w:pStyle w:val="a3"/>
        <w:spacing w:line="240" w:lineRule="auto"/>
        <w:ind w:firstLine="0"/>
        <w:rPr>
          <w:szCs w:val="28"/>
        </w:rPr>
      </w:pPr>
    </w:p>
    <w:p w:rsidR="00A761A4" w:rsidRPr="00B624C8" w:rsidRDefault="00A761A4" w:rsidP="00A761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szCs w:val="28"/>
        </w:rPr>
        <w:tab/>
      </w:r>
      <w:r w:rsidRPr="00B624C8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Pr="00B624C8">
        <w:rPr>
          <w:rFonts w:ascii="Times New Roman" w:hAnsi="Times New Roman" w:cs="Times New Roman"/>
          <w:sz w:val="28"/>
          <w:szCs w:val="28"/>
        </w:rPr>
        <w:t xml:space="preserve">процессе эксплуатации </w:t>
      </w:r>
      <w:r>
        <w:rPr>
          <w:rFonts w:ascii="Times New Roman" w:hAnsi="Times New Roman" w:cs="Times New Roman"/>
          <w:sz w:val="28"/>
          <w:szCs w:val="28"/>
        </w:rPr>
        <w:t>приборы</w:t>
      </w:r>
      <w:r w:rsidRPr="00B624C8">
        <w:rPr>
          <w:rFonts w:ascii="Times New Roman" w:hAnsi="Times New Roman" w:cs="Times New Roman"/>
          <w:sz w:val="28"/>
          <w:szCs w:val="28"/>
        </w:rPr>
        <w:t xml:space="preserve"> подвергаются механическим воздей</w:t>
      </w:r>
      <w:r w:rsidRPr="00B624C8">
        <w:rPr>
          <w:rFonts w:ascii="Times New Roman" w:hAnsi="Times New Roman" w:cs="Times New Roman"/>
          <w:sz w:val="28"/>
          <w:szCs w:val="28"/>
        </w:rPr>
        <w:softHyphen/>
      </w:r>
      <w:r w:rsidRPr="00B624C8">
        <w:rPr>
          <w:rFonts w:ascii="Times New Roman" w:hAnsi="Times New Roman" w:cs="Times New Roman"/>
          <w:spacing w:val="-2"/>
          <w:sz w:val="28"/>
          <w:szCs w:val="28"/>
        </w:rPr>
        <w:t>ствиям. Характер и интенсивность воздействий зависят от вида источ</w:t>
      </w:r>
      <w:r w:rsidRPr="00B624C8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B624C8">
        <w:rPr>
          <w:rFonts w:ascii="Times New Roman" w:hAnsi="Times New Roman" w:cs="Times New Roman"/>
          <w:sz w:val="28"/>
          <w:szCs w:val="28"/>
        </w:rPr>
        <w:t xml:space="preserve">ников воздействия и их расположения относительно конструкций </w:t>
      </w:r>
      <w:r>
        <w:rPr>
          <w:rFonts w:ascii="Times New Roman" w:hAnsi="Times New Roman" w:cs="Times New Roman"/>
          <w:sz w:val="28"/>
          <w:szCs w:val="28"/>
        </w:rPr>
        <w:t>приборов</w:t>
      </w:r>
      <w:r w:rsidRPr="00B624C8">
        <w:rPr>
          <w:rFonts w:ascii="Times New Roman" w:hAnsi="Times New Roman" w:cs="Times New Roman"/>
          <w:sz w:val="28"/>
          <w:szCs w:val="28"/>
        </w:rPr>
        <w:t>. Наиболее часто источниками механических воздействий являются: ок</w:t>
      </w:r>
      <w:r w:rsidRPr="00B624C8">
        <w:rPr>
          <w:rFonts w:ascii="Times New Roman" w:hAnsi="Times New Roman" w:cs="Times New Roman"/>
          <w:sz w:val="28"/>
          <w:szCs w:val="28"/>
        </w:rPr>
        <w:softHyphen/>
        <w:t>ружающая среда, силовые установки объекта, электромеханические ус</w:t>
      </w:r>
      <w:r w:rsidRPr="00B624C8">
        <w:rPr>
          <w:rFonts w:ascii="Times New Roman" w:hAnsi="Times New Roman" w:cs="Times New Roman"/>
          <w:sz w:val="28"/>
          <w:szCs w:val="28"/>
        </w:rPr>
        <w:softHyphen/>
      </w:r>
      <w:r w:rsidRPr="00B624C8">
        <w:rPr>
          <w:rFonts w:ascii="Times New Roman" w:hAnsi="Times New Roman" w:cs="Times New Roman"/>
          <w:spacing w:val="-2"/>
          <w:sz w:val="28"/>
          <w:szCs w:val="28"/>
        </w:rPr>
        <w:t xml:space="preserve">тройства с возвратно-поступательно </w:t>
      </w:r>
      <w:r w:rsidRPr="00B624C8">
        <w:rPr>
          <w:rFonts w:ascii="Times New Roman" w:hAnsi="Times New Roman" w:cs="Times New Roman"/>
          <w:sz w:val="28"/>
          <w:szCs w:val="28"/>
        </w:rPr>
        <w:t>движущимися</w:t>
      </w:r>
      <w:r>
        <w:rPr>
          <w:rFonts w:ascii="Times New Roman" w:hAnsi="Times New Roman" w:cs="Times New Roman"/>
          <w:sz w:val="28"/>
          <w:szCs w:val="28"/>
        </w:rPr>
        <w:t xml:space="preserve"> массами или неу</w:t>
      </w:r>
      <w:r w:rsidRPr="00B624C8">
        <w:rPr>
          <w:rFonts w:ascii="Times New Roman" w:hAnsi="Times New Roman" w:cs="Times New Roman"/>
          <w:sz w:val="28"/>
          <w:szCs w:val="28"/>
        </w:rPr>
        <w:t>равновешенными вращающимися роторами и т.д.</w:t>
      </w:r>
      <w:r w:rsidRPr="00B624C8">
        <w:rPr>
          <w:rFonts w:ascii="Times New Roman" w:hAnsi="Times New Roman" w:cs="Times New Roman"/>
          <w:sz w:val="28"/>
          <w:szCs w:val="28"/>
        </w:rPr>
        <w:pict>
          <v:line id="_x0000_s1026" style="position:absolute;left:0;text-align:left;z-index:251660288;mso-position-horizontal-relative:margin;mso-position-vertical-relative:text" from="371.75pt,50.5pt" to="371.75pt,62pt" o:allowincell="f" strokeweight=".35pt">
            <w10:wrap anchorx="margin"/>
          </v:line>
        </w:pict>
      </w:r>
      <w:r w:rsidRPr="00B624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61A4" w:rsidRPr="00B624C8" w:rsidRDefault="00A761A4" w:rsidP="00A761A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24C8">
        <w:rPr>
          <w:rFonts w:ascii="Times New Roman" w:hAnsi="Times New Roman" w:cs="Times New Roman"/>
          <w:sz w:val="28"/>
          <w:szCs w:val="28"/>
        </w:rPr>
        <w:t>К механическим воздействиям относятся: линейные перегрузки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624C8">
        <w:rPr>
          <w:rFonts w:ascii="Times New Roman" w:hAnsi="Times New Roman" w:cs="Times New Roman"/>
          <w:sz w:val="28"/>
          <w:szCs w:val="28"/>
        </w:rPr>
        <w:br/>
        <w:t xml:space="preserve">вибрации 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624C8">
        <w:rPr>
          <w:rFonts w:ascii="Times New Roman" w:hAnsi="Times New Roman" w:cs="Times New Roman"/>
          <w:sz w:val="28"/>
          <w:szCs w:val="28"/>
        </w:rPr>
        <w:t>удары.</w:t>
      </w:r>
      <w:r w:rsidRPr="00B624C8">
        <w:rPr>
          <w:rFonts w:ascii="Times New Roman" w:hAnsi="Times New Roman" w:cs="Times New Roman"/>
          <w:sz w:val="28"/>
          <w:szCs w:val="28"/>
        </w:rPr>
        <w:tab/>
      </w:r>
    </w:p>
    <w:p w:rsidR="00A761A4" w:rsidRPr="00B624C8" w:rsidRDefault="00A761A4" w:rsidP="00A761A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szCs w:val="28"/>
        </w:rPr>
        <w:tab/>
      </w:r>
      <w:r w:rsidRPr="00B624C8">
        <w:rPr>
          <w:rFonts w:ascii="Times New Roman" w:hAnsi="Times New Roman" w:cs="Times New Roman"/>
          <w:sz w:val="28"/>
          <w:szCs w:val="28"/>
        </w:rPr>
        <w:t xml:space="preserve">Непосредственное воздействие возмущающей силы на </w:t>
      </w:r>
      <w:r>
        <w:rPr>
          <w:rFonts w:ascii="Times New Roman" w:hAnsi="Times New Roman" w:cs="Times New Roman"/>
          <w:sz w:val="28"/>
          <w:szCs w:val="28"/>
        </w:rPr>
        <w:t>прибор</w:t>
      </w:r>
      <w:r w:rsidRPr="00B624C8">
        <w:rPr>
          <w:rFonts w:ascii="Times New Roman" w:hAnsi="Times New Roman" w:cs="Times New Roman"/>
          <w:sz w:val="28"/>
          <w:szCs w:val="28"/>
        </w:rPr>
        <w:t xml:space="preserve"> (или на</w:t>
      </w:r>
      <w:r w:rsidRPr="00B624C8">
        <w:rPr>
          <w:rFonts w:ascii="Times New Roman" w:hAnsi="Times New Roman" w:cs="Times New Roman"/>
          <w:spacing w:val="-1"/>
          <w:w w:val="108"/>
          <w:sz w:val="28"/>
          <w:szCs w:val="28"/>
        </w:rPr>
        <w:t xml:space="preserve"> </w:t>
      </w:r>
      <w:r w:rsidRPr="00B624C8">
        <w:rPr>
          <w:rFonts w:ascii="Times New Roman" w:hAnsi="Times New Roman" w:cs="Times New Roman"/>
          <w:w w:val="108"/>
          <w:sz w:val="28"/>
          <w:szCs w:val="28"/>
        </w:rPr>
        <w:t>какой-либо элемент его конструкции) принято называть силовым воз</w:t>
      </w:r>
      <w:r w:rsidRPr="00B624C8">
        <w:rPr>
          <w:rFonts w:ascii="Times New Roman" w:hAnsi="Times New Roman" w:cs="Times New Roman"/>
          <w:w w:val="108"/>
          <w:sz w:val="28"/>
          <w:szCs w:val="28"/>
        </w:rPr>
        <w:softHyphen/>
      </w:r>
      <w:r w:rsidRPr="00B624C8">
        <w:rPr>
          <w:rFonts w:ascii="Times New Roman" w:hAnsi="Times New Roman" w:cs="Times New Roman"/>
          <w:spacing w:val="-1"/>
          <w:w w:val="108"/>
          <w:sz w:val="28"/>
          <w:szCs w:val="28"/>
        </w:rPr>
        <w:t>буждением. В случае</w:t>
      </w:r>
      <w:r>
        <w:rPr>
          <w:rFonts w:ascii="Times New Roman" w:hAnsi="Times New Roman" w:cs="Times New Roman"/>
          <w:spacing w:val="-1"/>
          <w:w w:val="108"/>
          <w:sz w:val="28"/>
          <w:szCs w:val="28"/>
        </w:rPr>
        <w:t>,</w:t>
      </w:r>
      <w:r w:rsidRPr="00B624C8">
        <w:rPr>
          <w:rFonts w:ascii="Times New Roman" w:hAnsi="Times New Roman" w:cs="Times New Roman"/>
          <w:spacing w:val="-1"/>
          <w:w w:val="108"/>
          <w:sz w:val="28"/>
          <w:szCs w:val="28"/>
        </w:rPr>
        <w:t xml:space="preserve"> когда заданы законы движения отдельных точек системы (например, закон движения основания), силовое возбуждение </w:t>
      </w:r>
      <w:r w:rsidRPr="00B624C8">
        <w:rPr>
          <w:rFonts w:ascii="Times New Roman" w:hAnsi="Times New Roman" w:cs="Times New Roman"/>
          <w:spacing w:val="-2"/>
          <w:w w:val="108"/>
          <w:sz w:val="28"/>
          <w:szCs w:val="28"/>
        </w:rPr>
        <w:t>называют кинематическим.</w:t>
      </w:r>
    </w:p>
    <w:p w:rsidR="00A761A4" w:rsidRPr="0066779F" w:rsidRDefault="00A761A4" w:rsidP="00A761A4">
      <w:pPr>
        <w:shd w:val="clear" w:color="auto" w:fill="FFFFFF"/>
        <w:spacing w:before="19"/>
        <w:ind w:right="22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Все объекты, движущиеся с переменной скоростью, имеют линей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ное ускорение. Линейное ускорение деталей и </w:t>
      </w:r>
      <w:proofErr w:type="spell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электрорадиоэлементов</w:t>
      </w:r>
      <w:proofErr w:type="spell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конструкций РЭС обусловлено силами инерции, которые могут во мно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го раз превышать силы тяжести. Так, если на элемент с массой 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т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в со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стоянии покоя действует сила тяжести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G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=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mg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, то при движении с уско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рением 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a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(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)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тот же элемент дополнительно подвергается воздействию силы инерции </w:t>
      </w:r>
      <w:proofErr w:type="spellStart"/>
      <w:proofErr w:type="gramStart"/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>Р</w:t>
      </w:r>
      <w:r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vertAlign w:val="subscript"/>
        </w:rPr>
        <w:t>и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= та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(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).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Тогда результирующая сила, действующая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на элемент,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Р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vertAlign w:val="subscript"/>
        </w:rPr>
        <w:t>р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=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mg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+ 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та (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>)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результирующее ускорение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a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(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) =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+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a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(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)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.</w:t>
      </w:r>
    </w:p>
    <w:p w:rsidR="00A761A4" w:rsidRPr="0066779F" w:rsidRDefault="00A761A4" w:rsidP="00A761A4">
      <w:pPr>
        <w:shd w:val="clear" w:color="auto" w:fill="FFFFFF"/>
        <w:ind w:right="65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При движении объекта по криволинейной траектории, например по </w:t>
      </w:r>
      <w:r w:rsidRPr="0066779F">
        <w:rPr>
          <w:rFonts w:ascii="Times New Roman" w:hAnsi="Times New Roman" w:cs="Times New Roman"/>
          <w:color w:val="000000"/>
          <w:spacing w:val="7"/>
          <w:w w:val="108"/>
          <w:sz w:val="28"/>
          <w:szCs w:val="28"/>
        </w:rPr>
        <w:t xml:space="preserve">дуге окружности с радиусом </w:t>
      </w:r>
      <w:r w:rsidRPr="0066779F">
        <w:rPr>
          <w:rFonts w:ascii="Times New Roman" w:hAnsi="Times New Roman" w:cs="Times New Roman"/>
          <w:i/>
          <w:iCs/>
          <w:color w:val="000000"/>
          <w:spacing w:val="7"/>
          <w:w w:val="108"/>
          <w:sz w:val="28"/>
          <w:szCs w:val="28"/>
          <w:lang w:val="en-US"/>
        </w:rPr>
        <w:t>R</w:t>
      </w:r>
      <w:r w:rsidRPr="0066779F">
        <w:rPr>
          <w:rFonts w:ascii="Times New Roman" w:hAnsi="Times New Roman" w:cs="Times New Roman"/>
          <w:i/>
          <w:iCs/>
          <w:color w:val="000000"/>
          <w:spacing w:val="7"/>
          <w:w w:val="108"/>
          <w:sz w:val="28"/>
          <w:szCs w:val="28"/>
        </w:rPr>
        <w:t xml:space="preserve">, </w:t>
      </w:r>
      <w:r w:rsidRPr="0066779F">
        <w:rPr>
          <w:rFonts w:ascii="Times New Roman" w:hAnsi="Times New Roman" w:cs="Times New Roman"/>
          <w:color w:val="000000"/>
          <w:spacing w:val="7"/>
          <w:w w:val="108"/>
          <w:sz w:val="28"/>
          <w:szCs w:val="28"/>
        </w:rPr>
        <w:t>элементы конструкции РЭС будут</w:t>
      </w:r>
      <w:r>
        <w:rPr>
          <w:rFonts w:ascii="Times New Roman" w:hAnsi="Times New Roman" w:cs="Times New Roman"/>
          <w:color w:val="000000"/>
          <w:spacing w:val="7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иметь центробежное </w:t>
      </w:r>
      <w:proofErr w:type="gramStart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ускорение</w:t>
      </w:r>
      <w:proofErr w:type="gramEnd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а=т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v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vertAlign w:val="super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/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R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vertAlign w:val="subscript"/>
          <w:lang w:val="en-US"/>
        </w:rPr>
        <w:t>f</w:t>
      </w:r>
      <w:proofErr w:type="spellEnd"/>
      <w:r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,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  <w:lang w:val="en-US"/>
        </w:rPr>
        <w:t>v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 xml:space="preserve">—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линейная скорость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движения объекта.</w:t>
      </w:r>
    </w:p>
    <w:p w:rsidR="00A761A4" w:rsidRPr="0066779F" w:rsidRDefault="00A761A4" w:rsidP="00A761A4">
      <w:pPr>
        <w:shd w:val="clear" w:color="auto" w:fill="FFFFFF"/>
        <w:spacing w:before="36"/>
        <w:ind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</w:rPr>
        <w:t>Отношение действующего ускорения к ускорению свободного паде</w:t>
      </w:r>
      <w:r w:rsidRPr="0066779F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</w:rPr>
        <w:softHyphen/>
        <w:t>ния называют перегрузкой</w:t>
      </w:r>
      <w:r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</w:rPr>
        <w:t>.</w:t>
      </w:r>
    </w:p>
    <w:p w:rsidR="00A761A4" w:rsidRPr="0066779F" w:rsidRDefault="00A761A4" w:rsidP="00A761A4">
      <w:pPr>
        <w:shd w:val="clear" w:color="auto" w:fill="FFFFFF"/>
        <w:spacing w:before="29"/>
        <w:ind w:right="89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Линейные перегрузки, за исключением 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кратковременных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 не могут быть устранены или ослаблены. Поэтому работоспособность конструк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>ций может быть обеспечена за счет повышения жестк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сти и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lastRenderedPageBreak/>
        <w:t xml:space="preserve">прочности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элементов, что, как правило, ведет к увеличению массы конструкций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.</w:t>
      </w:r>
    </w:p>
    <w:p w:rsidR="00A761A4" w:rsidRPr="0066779F" w:rsidRDefault="00A761A4" w:rsidP="00A761A4">
      <w:pPr>
        <w:shd w:val="clear" w:color="auto" w:fill="FFFFFF"/>
        <w:spacing w:before="67"/>
        <w:ind w:right="-1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Под вибрацией РЭС понимают механические колебания ее элемен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тов или конструкции в целом. Вибрация может быть периодической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или случайной. В свою очередь периодическая вибрация подразделяет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ся 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на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гармоническую и полигармоническую, а случайная — на стацио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нарную, нестационарную, узкополосную и широкополосную. Гармони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  <w:t>ческая вибрация в реальных условиях встречается редко, но широко ис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пользуется при лабораторных испытаниях конструкций РЭС, теорети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ческом анализе вибраций, а также при определении динамических ха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  <w:t>рактеристик конструкций.</w:t>
      </w:r>
    </w:p>
    <w:p w:rsidR="00A761A4" w:rsidRPr="0066779F" w:rsidRDefault="00A761A4" w:rsidP="00A761A4">
      <w:pPr>
        <w:shd w:val="clear" w:color="auto" w:fill="FFFFFF"/>
        <w:spacing w:before="19"/>
        <w:ind w:left="7" w:right="-1" w:firstLine="701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Вибрацию принято характеризовать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виброперемещением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,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виброско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ростью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и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виброускорением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.</w:t>
      </w:r>
    </w:p>
    <w:p w:rsidR="00A761A4" w:rsidRPr="0066779F" w:rsidRDefault="00A761A4" w:rsidP="00A761A4">
      <w:pPr>
        <w:shd w:val="clear" w:color="auto" w:fill="FFFFFF"/>
        <w:tabs>
          <w:tab w:val="left" w:pos="6218"/>
        </w:tabs>
        <w:jc w:val="center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   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Виброперемещение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при гармонической вибрации определяется как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br/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z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(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f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)=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Zsin</w:t>
      </w:r>
      <w:proofErr w:type="spellEnd"/>
      <w:r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ω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1"/>
          <w:w w:val="127"/>
          <w:sz w:val="28"/>
          <w:szCs w:val="28"/>
        </w:rPr>
        <w:t>,</w:t>
      </w:r>
    </w:p>
    <w:p w:rsidR="00A761A4" w:rsidRPr="0066779F" w:rsidRDefault="00A761A4" w:rsidP="00A761A4">
      <w:pPr>
        <w:shd w:val="clear" w:color="auto" w:fill="FFFFFF"/>
        <w:spacing w:before="77"/>
        <w:ind w:left="291" w:right="787" w:firstLine="5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  <w:lang w:val="en-US"/>
        </w:rPr>
        <w:t>Z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— амплитуда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виброперемещения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br/>
        <w:t xml:space="preserve">      </w:t>
      </w:r>
      <w:r>
        <w:rPr>
          <w:rFonts w:ascii="Times New Roman" w:hAnsi="Times New Roman" w:cs="Times New Roman"/>
          <w:i/>
          <w:iCs/>
          <w:color w:val="000000"/>
          <w:spacing w:val="1"/>
          <w:w w:val="127"/>
          <w:sz w:val="28"/>
          <w:szCs w:val="28"/>
        </w:rPr>
        <w:t>ω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— частота вибраций. </w:t>
      </w:r>
    </w:p>
    <w:p w:rsidR="00A761A4" w:rsidRDefault="00A761A4" w:rsidP="00A761A4">
      <w:pPr>
        <w:shd w:val="clear" w:color="auto" w:fill="FFFFFF"/>
        <w:spacing w:before="65"/>
        <w:ind w:left="7" w:firstLine="284"/>
        <w:jc w:val="both"/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     </w:t>
      </w:r>
      <w:proofErr w:type="spellStart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Виброскорость</w:t>
      </w:r>
      <w:proofErr w:type="spellEnd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и </w:t>
      </w:r>
      <w:proofErr w:type="spellStart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виброускорение</w:t>
      </w:r>
      <w:proofErr w:type="spellEnd"/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находят в результате дифферен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цирования</w:t>
      </w:r>
    </w:p>
    <w:p w:rsidR="00A761A4" w:rsidRPr="0066779F" w:rsidRDefault="00A761A4" w:rsidP="00A761A4">
      <w:pPr>
        <w:shd w:val="clear" w:color="auto" w:fill="FFFFFF"/>
        <w:spacing w:before="65"/>
        <w:ind w:left="7" w:firstLine="284"/>
        <w:jc w:val="center"/>
        <w:rPr>
          <w:sz w:val="28"/>
          <w:szCs w:val="28"/>
          <w:lang w:val="en-US"/>
        </w:rPr>
      </w:pPr>
      <w:proofErr w:type="gramStart"/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v</w:t>
      </w:r>
      <w:proofErr w:type="gramEnd"/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 (t) = z (t) = ω </w:t>
      </w:r>
      <w:r w:rsidRPr="0066779F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 xml:space="preserve">Z </w:t>
      </w:r>
      <w:proofErr w:type="spellStart"/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cos</w:t>
      </w:r>
      <w:proofErr w:type="spellEnd"/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</w:rPr>
        <w:t>ω</w:t>
      </w:r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;</w:t>
      </w:r>
    </w:p>
    <w:p w:rsidR="00A761A4" w:rsidRPr="0066779F" w:rsidRDefault="00A761A4" w:rsidP="00A761A4">
      <w:pPr>
        <w:shd w:val="clear" w:color="auto" w:fill="FFFFFF"/>
        <w:spacing w:before="168"/>
        <w:ind w:left="2023" w:firstLine="284"/>
        <w:rPr>
          <w:sz w:val="28"/>
          <w:szCs w:val="28"/>
          <w:lang w:val="en-US"/>
        </w:rPr>
      </w:pPr>
      <w:r w:rsidRPr="005C3DE7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 xml:space="preserve">                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>a(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 xml:space="preserve">) =z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 xml:space="preserve">(t) = </w:t>
      </w:r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 xml:space="preserve">ω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w w:val="108"/>
          <w:sz w:val="28"/>
          <w:szCs w:val="28"/>
          <w:lang w:val="en-US"/>
        </w:rPr>
        <w:t xml:space="preserve">Z </w:t>
      </w:r>
      <w:r w:rsidRPr="0066779F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 xml:space="preserve">sin 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>ωt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w w:val="108"/>
          <w:sz w:val="28"/>
          <w:szCs w:val="28"/>
          <w:lang w:val="en-US"/>
        </w:rPr>
        <w:t xml:space="preserve"> .</w:t>
      </w:r>
    </w:p>
    <w:p w:rsidR="00A761A4" w:rsidRDefault="00A761A4" w:rsidP="00A761A4">
      <w:pPr>
        <w:shd w:val="clear" w:color="auto" w:fill="FFFFFF"/>
        <w:spacing w:before="110"/>
        <w:ind w:left="7" w:right="7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 w:rsidRPr="005C3DE7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  <w:lang w:val="en-US"/>
        </w:rPr>
        <w:t xml:space="preserve">   </w:t>
      </w:r>
      <w:proofErr w:type="spellStart"/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Виброускорение</w:t>
      </w:r>
      <w:proofErr w:type="spellEnd"/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при гармонической вибрации опережает по фазе </w:t>
      </w:r>
      <w:proofErr w:type="spell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виброперемещение</w:t>
      </w:r>
      <w:proofErr w:type="spell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на угол </w:t>
      </w:r>
      <w:r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>π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, </w:t>
      </w:r>
      <w:proofErr w:type="spell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виброскорость</w:t>
      </w:r>
      <w:proofErr w:type="spell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на угол </w:t>
      </w:r>
      <w:r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>π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/2.</w:t>
      </w:r>
      <w:r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Амплитуды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виброперемещения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,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виброскорости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</w:t>
      </w:r>
      <w:proofErr w:type="spellStart"/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ω</w:t>
      </w:r>
      <w:r w:rsidRPr="0066779F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, 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виброускоре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ния</w:t>
      </w:r>
      <w:proofErr w:type="spell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ω</w:t>
      </w:r>
      <w:r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vertAlign w:val="super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r w:rsidRPr="0066779F">
        <w:rPr>
          <w:rFonts w:ascii="Times New Roman" w:hAnsi="Times New Roman" w:cs="Times New Roman"/>
          <w:i/>
          <w:iCs/>
          <w:color w:val="000000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и угловая частота колебаний являются основными характери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стиками гармонической вибрации. Однако</w:t>
      </w:r>
      <w:proofErr w:type="gramStart"/>
      <w:r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,</w:t>
      </w:r>
      <w:proofErr w:type="gramEnd"/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 кроме них гармоническую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вибрацию можно характеризовать вибрационной перегрузкой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</w:t>
      </w:r>
    </w:p>
    <w:p w:rsidR="00A761A4" w:rsidRPr="00A55DE1" w:rsidRDefault="00A761A4" w:rsidP="00A761A4">
      <w:pPr>
        <w:shd w:val="clear" w:color="auto" w:fill="FFFFFF"/>
        <w:spacing w:before="110"/>
        <w:ind w:left="7" w:right="7" w:firstLine="284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ab/>
      </w:r>
      <w:proofErr w:type="spellStart"/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n</w:t>
      </w:r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 xml:space="preserve"> = </w:t>
      </w:r>
      <w:r w:rsidRPr="0066779F"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lang w:val="en-US"/>
        </w:rPr>
        <w:t>ω</w:t>
      </w:r>
      <w:r>
        <w:rPr>
          <w:rFonts w:ascii="Times New Roman" w:hAnsi="Times New Roman" w:cs="Times New Roman"/>
          <w:color w:val="000000"/>
          <w:spacing w:val="-10"/>
          <w:w w:val="108"/>
          <w:sz w:val="28"/>
          <w:szCs w:val="28"/>
          <w:vertAlign w:val="super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-10"/>
          <w:w w:val="108"/>
          <w:sz w:val="28"/>
          <w:szCs w:val="28"/>
          <w:lang w:val="en-US"/>
        </w:rPr>
        <w:t>Z</w:t>
      </w:r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 xml:space="preserve"> /</w:t>
      </w:r>
      <w:r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g</w:t>
      </w:r>
      <w:r w:rsidRPr="005C3DE7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>/</w:t>
      </w:r>
    </w:p>
    <w:p w:rsidR="00A761A4" w:rsidRPr="0066779F" w:rsidRDefault="00A761A4" w:rsidP="00A761A4">
      <w:pPr>
        <w:shd w:val="clear" w:color="auto" w:fill="FFFFFF"/>
        <w:spacing w:before="110"/>
        <w:ind w:left="7" w:right="7" w:firstLine="701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Если 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амплитуда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виброперемещения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выражена в мм, а ускоре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ние силы тяжести в мм/с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perscript"/>
        </w:rPr>
        <w:t>2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, то соотношение для вибрационной пере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грузки можно записать в виде</w:t>
      </w:r>
    </w:p>
    <w:p w:rsidR="00A761A4" w:rsidRPr="0066779F" w:rsidRDefault="00A761A4" w:rsidP="00A761A4">
      <w:pPr>
        <w:shd w:val="clear" w:color="auto" w:fill="FFFFFF"/>
        <w:spacing w:before="19"/>
        <w:ind w:left="17" w:firstLine="284"/>
        <w:jc w:val="center"/>
        <w:rPr>
          <w:sz w:val="28"/>
          <w:szCs w:val="28"/>
        </w:rPr>
      </w:pPr>
      <w:proofErr w:type="spellStart"/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n</w:t>
      </w:r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 xml:space="preserve"> =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lang w:val="en-US"/>
        </w:rPr>
        <w:t>Zf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  <w:vertAlign w:val="superscript"/>
        </w:rPr>
        <w:t>2</w:t>
      </w:r>
      <w:r w:rsidRPr="0066779F">
        <w:rPr>
          <w:rFonts w:ascii="Times New Roman" w:hAnsi="Times New Roman" w:cs="Times New Roman"/>
          <w:i/>
          <w:iCs/>
          <w:color w:val="000000"/>
          <w:spacing w:val="-5"/>
          <w:w w:val="121"/>
          <w:sz w:val="28"/>
          <w:szCs w:val="28"/>
        </w:rPr>
        <w:t>/250,</w:t>
      </w:r>
    </w:p>
    <w:p w:rsidR="00A761A4" w:rsidRPr="005C3DE7" w:rsidRDefault="00A761A4" w:rsidP="00A761A4">
      <w:pPr>
        <w:shd w:val="clear" w:color="auto" w:fill="FFFFFF"/>
        <w:spacing w:before="240"/>
        <w:ind w:left="5" w:firstLine="284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lastRenderedPageBreak/>
        <w:t>где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</w:t>
      </w:r>
      <w:proofErr w:type="spellStart"/>
      <w:r w:rsidRPr="00A55DE1">
        <w:rPr>
          <w:rFonts w:ascii="Times New Roman" w:hAnsi="Times New Roman" w:cs="Times New Roman"/>
          <w:i/>
          <w:color w:val="000000"/>
          <w:spacing w:val="3"/>
          <w:w w:val="108"/>
          <w:sz w:val="28"/>
          <w:szCs w:val="28"/>
        </w:rPr>
        <w:t>f</w:t>
      </w:r>
      <w:proofErr w:type="spellEnd"/>
      <w:r w:rsidRPr="00A55DE1">
        <w:rPr>
          <w:rFonts w:ascii="Times New Roman" w:hAnsi="Times New Roman" w:cs="Times New Roman"/>
          <w:i/>
          <w:color w:val="000000"/>
          <w:spacing w:val="3"/>
          <w:w w:val="108"/>
          <w:sz w:val="28"/>
          <w:szCs w:val="28"/>
        </w:rPr>
        <w:t>—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круговая частота вибраций.</w:t>
      </w:r>
    </w:p>
    <w:p w:rsidR="00A761A4" w:rsidRPr="0066779F" w:rsidRDefault="00A761A4" w:rsidP="00A761A4">
      <w:pPr>
        <w:shd w:val="clear" w:color="auto" w:fill="FFFFFF"/>
        <w:spacing w:before="19"/>
        <w:ind w:left="7" w:right="10" w:firstLine="701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Полигармоническая, или сложная периодическая, вибрация может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быть представлена в виде суммы 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гармонических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доставляющих.</w:t>
      </w:r>
    </w:p>
    <w:p w:rsidR="00A761A4" w:rsidRPr="0066779F" w:rsidRDefault="00A761A4" w:rsidP="00A761A4">
      <w:pPr>
        <w:shd w:val="clear" w:color="auto" w:fill="FFFFFF"/>
        <w:spacing w:before="7"/>
        <w:ind w:right="10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Для случайной вибрации характерно то, что ее параметры (амплиту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да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виброперемещения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 частота и др.) изменяются во времени случайно. Она может быть стационарной и нестационарной. В случае стационар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  <w:t xml:space="preserve">ной случайной вибрации математическое ожидание </w:t>
      </w:r>
      <w:proofErr w:type="spellStart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виброперемещения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равно нулю, математические ожидания </w:t>
      </w:r>
      <w:proofErr w:type="spell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виброскорости</w:t>
      </w:r>
      <w:proofErr w:type="spell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и </w:t>
      </w:r>
      <w:proofErr w:type="spell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виброускоре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ния</w:t>
      </w:r>
      <w:proofErr w:type="spellEnd"/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 постоянны. В случае нестационарных вибраций статистические ха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рактеристики не постоянны.</w:t>
      </w:r>
    </w:p>
    <w:p w:rsidR="00A761A4" w:rsidRPr="0066779F" w:rsidRDefault="00A761A4" w:rsidP="00A761A4">
      <w:pPr>
        <w:shd w:val="clear" w:color="auto" w:fill="FFFFFF"/>
        <w:spacing w:before="5"/>
        <w:ind w:left="2" w:right="14" w:firstLine="706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Кроме вибрации, аппаратура может подвергаться ударным воздей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ствиям, возникающим при эксплуатации, транспортировке, монтаже и т.д. При ударе элементы конструкции испытывают нагрузки в течение малого промежутка времени т, ускорения достигают больших значений и могут привести к повреждениям элементов. Интенсивность ударного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воздействия зависит от формы, амплитуды и длительности ударного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импульса.</w:t>
      </w:r>
    </w:p>
    <w:p w:rsidR="00A761A4" w:rsidRPr="0066779F" w:rsidRDefault="00A761A4" w:rsidP="00A761A4">
      <w:pPr>
        <w:shd w:val="clear" w:color="auto" w:fill="FFFFFF"/>
        <w:ind w:left="2" w:right="12" w:firstLine="601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Форма ударного импульса определяется зависимостью ударного ус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корения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a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(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f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 xml:space="preserve">)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от времени (рис</w:t>
      </w:r>
      <w:r w:rsidRPr="005C3DE7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унок 1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). При анализе ударных воздействий реальную форму ударного импульса заменяют более простой, напри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мер прямоугольной, треугольной, </w:t>
      </w:r>
      <w:proofErr w:type="spell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полусинусоиадальной</w:t>
      </w:r>
      <w:proofErr w:type="spell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.</w:t>
      </w:r>
    </w:p>
    <w:p w:rsidR="00A761A4" w:rsidRPr="0066779F" w:rsidRDefault="00A761A4" w:rsidP="00A761A4">
      <w:pPr>
        <w:ind w:left="319" w:right="146"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952875" cy="1419225"/>
            <wp:effectExtent l="19050" t="0" r="9525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1A4" w:rsidRPr="0066779F" w:rsidRDefault="00A761A4" w:rsidP="00A761A4">
      <w:pPr>
        <w:shd w:val="clear" w:color="auto" w:fill="FFFFFF"/>
        <w:spacing w:before="192"/>
        <w:ind w:right="634"/>
        <w:jc w:val="center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>Рис</w:t>
      </w:r>
      <w:r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 xml:space="preserve">унок </w:t>
      </w:r>
      <w:r w:rsidRPr="0066779F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>-</w:t>
      </w:r>
      <w:r w:rsidRPr="0066779F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 xml:space="preserve"> Ударный импульс: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w w:val="107"/>
          <w:sz w:val="28"/>
          <w:szCs w:val="28"/>
        </w:rPr>
        <w:t xml:space="preserve">а </w:t>
      </w:r>
      <w:r w:rsidRPr="0066779F">
        <w:rPr>
          <w:rFonts w:ascii="Times New Roman" w:hAnsi="Times New Roman" w:cs="Times New Roman"/>
          <w:color w:val="000000"/>
          <w:spacing w:val="-2"/>
          <w:w w:val="107"/>
          <w:sz w:val="28"/>
          <w:szCs w:val="28"/>
        </w:rPr>
        <w:t xml:space="preserve">— форма реального ударного импульса;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7"/>
          <w:sz w:val="28"/>
          <w:szCs w:val="28"/>
        </w:rPr>
        <w:t xml:space="preserve">б </w:t>
      </w:r>
      <w:r w:rsidRPr="0066779F">
        <w:rPr>
          <w:rFonts w:ascii="Times New Roman" w:hAnsi="Times New Roman" w:cs="Times New Roman"/>
          <w:color w:val="000000"/>
          <w:spacing w:val="1"/>
          <w:w w:val="107"/>
          <w:sz w:val="28"/>
          <w:szCs w:val="28"/>
        </w:rPr>
        <w:t>— эквивалентные формы</w:t>
      </w:r>
    </w:p>
    <w:p w:rsidR="00A761A4" w:rsidRPr="0066779F" w:rsidRDefault="00A761A4" w:rsidP="00A761A4">
      <w:pPr>
        <w:shd w:val="clear" w:color="auto" w:fill="FFFFFF"/>
        <w:spacing w:before="211"/>
        <w:ind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За амплитуду ударного импульса принимают максимальное ускоре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ние при ударе.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Длительностью удара т называют интервал времени, в течение кото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рого действует ударный импульс.</w:t>
      </w:r>
    </w:p>
    <w:p w:rsidR="00A761A4" w:rsidRDefault="00A761A4" w:rsidP="00A761A4">
      <w:pPr>
        <w:shd w:val="clear" w:color="auto" w:fill="FFFFFF"/>
        <w:spacing w:before="10"/>
        <w:ind w:left="36" w:right="10" w:firstLine="672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Последствием удара являются возникающие в элементах конструк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ции затухающие колебания. Поэтому на практике возникает необходи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мость в защите конструкций РЭС одновременно от ударов и вибраций. Правомерность такой постановки вопроса обусловлена и тем, что в ре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альных условиях эксплуатации конструкции могут подвергаться комп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лексным механическим воздействиям, что должно найти отражение 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 конструировании средств защиты. Приближенные значения от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дельных видов механических воздействий на РЭС, эксплуатируемых на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подвижных объектах, приведены в табл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ицу 2.1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A761A4" w:rsidRDefault="00A761A4" w:rsidP="00A761A4">
      <w:pPr>
        <w:shd w:val="clear" w:color="auto" w:fill="FFFFFF"/>
        <w:spacing w:before="10"/>
        <w:ind w:right="1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Таблица 2.1 -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З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>начения от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дельных видов механических воздействий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43"/>
        <w:gridCol w:w="1175"/>
        <w:gridCol w:w="1092"/>
        <w:gridCol w:w="1177"/>
        <w:gridCol w:w="992"/>
        <w:gridCol w:w="1420"/>
        <w:gridCol w:w="848"/>
        <w:gridCol w:w="992"/>
      </w:tblGrid>
      <w:tr w:rsidR="00A761A4" w:rsidRPr="0066779F" w:rsidTr="00613903">
        <w:trPr>
          <w:trHeight w:hRule="exact" w:val="770"/>
        </w:trPr>
        <w:tc>
          <w:tcPr>
            <w:tcW w:w="19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 xml:space="preserve">Название группы </w:t>
            </w: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РЭС</w:t>
            </w:r>
          </w:p>
        </w:tc>
        <w:tc>
          <w:tcPr>
            <w:tcW w:w="769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jc w:val="center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Уровни механических воздействий</w:t>
            </w:r>
          </w:p>
        </w:tc>
      </w:tr>
      <w:tr w:rsidR="00A761A4" w:rsidRPr="0066779F" w:rsidTr="00613903">
        <w:trPr>
          <w:trHeight w:hRule="exact" w:val="1402"/>
        </w:trPr>
        <w:tc>
          <w:tcPr>
            <w:tcW w:w="194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9D796C" w:rsidRDefault="00A761A4" w:rsidP="00613903">
            <w:pPr>
              <w:shd w:val="clear" w:color="auto" w:fill="FFFFFF"/>
              <w:ind w:left="605" w:firstLine="284"/>
            </w:pPr>
          </w:p>
        </w:tc>
        <w:tc>
          <w:tcPr>
            <w:tcW w:w="2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>Вибрации</w:t>
            </w:r>
          </w:p>
        </w:tc>
        <w:tc>
          <w:tcPr>
            <w:tcW w:w="35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jc w:val="center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4"/>
                <w:w w:val="107"/>
                <w:sz w:val="28"/>
                <w:szCs w:val="28"/>
              </w:rPr>
              <w:t>Удары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proofErr w:type="gramStart"/>
            <w:r w:rsidRPr="00F97366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>Аку</w:t>
            </w:r>
            <w:r w:rsidRPr="00F97366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</w:rPr>
              <w:t>сти</w:t>
            </w:r>
            <w:r w:rsidRPr="00F97366">
              <w:rPr>
                <w:rFonts w:ascii="Times New Roman" w:hAnsi="Times New Roman" w:cs="Times New Roman"/>
                <w:color w:val="000000"/>
                <w:spacing w:val="-11"/>
                <w:w w:val="107"/>
                <w:sz w:val="28"/>
                <w:szCs w:val="28"/>
              </w:rPr>
              <w:t>че</w:t>
            </w: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>с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br/>
            </w: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>кий</w:t>
            </w:r>
            <w:proofErr w:type="gramEnd"/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 xml:space="preserve"> </w:t>
            </w:r>
            <w:r w:rsidRPr="00F97366">
              <w:rPr>
                <w:rFonts w:ascii="Times New Roman" w:hAnsi="Times New Roman" w:cs="Times New Roman"/>
                <w:color w:val="000000"/>
                <w:spacing w:val="-7"/>
                <w:w w:val="107"/>
                <w:sz w:val="28"/>
                <w:szCs w:val="28"/>
              </w:rPr>
              <w:t>шум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1"/>
                <w:w w:val="107"/>
                <w:sz w:val="28"/>
                <w:szCs w:val="28"/>
              </w:rPr>
              <w:t>Ли</w:t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ней</w:t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softHyphen/>
            </w: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8"/>
                <w:szCs w:val="28"/>
              </w:rPr>
              <w:t xml:space="preserve">ные </w:t>
            </w:r>
            <w:r w:rsidRPr="00F97366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t>пере</w:t>
            </w:r>
            <w:r w:rsidRPr="00F97366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softHyphen/>
            </w:r>
            <w:r w:rsidRPr="00F97366">
              <w:rPr>
                <w:rFonts w:ascii="Times New Roman" w:hAnsi="Times New Roman" w:cs="Times New Roman"/>
                <w:color w:val="000000"/>
                <w:spacing w:val="-3"/>
                <w:w w:val="107"/>
                <w:sz w:val="28"/>
                <w:szCs w:val="28"/>
              </w:rPr>
              <w:t>грузки</w:t>
            </w:r>
          </w:p>
        </w:tc>
      </w:tr>
      <w:tr w:rsidR="00A761A4" w:rsidRPr="0066779F" w:rsidTr="00613903">
        <w:trPr>
          <w:trHeight w:hRule="exact" w:val="659"/>
        </w:trPr>
        <w:tc>
          <w:tcPr>
            <w:tcW w:w="194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9D796C" w:rsidRDefault="00A761A4" w:rsidP="00613903">
            <w:pPr>
              <w:shd w:val="clear" w:color="auto" w:fill="FFFFFF"/>
              <w:ind w:firstLine="284"/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частота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ускоре</w:t>
            </w:r>
            <w:r w:rsidRPr="00F97366">
              <w:rPr>
                <w:rFonts w:ascii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softHyphen/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ние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ускорение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2"/>
                <w:w w:val="107"/>
                <w:sz w:val="24"/>
                <w:szCs w:val="24"/>
              </w:rPr>
              <w:t>длите</w:t>
            </w:r>
            <w:r w:rsidRPr="00F97366">
              <w:rPr>
                <w:rFonts w:ascii="Times New Roman" w:hAnsi="Times New Roman" w:cs="Times New Roman"/>
                <w:color w:val="000000"/>
                <w:spacing w:val="2"/>
                <w:w w:val="107"/>
                <w:sz w:val="24"/>
                <w:szCs w:val="24"/>
              </w:rPr>
              <w:br/>
            </w:r>
            <w:proofErr w:type="spellStart"/>
            <w:r w:rsidRPr="00F97366">
              <w:rPr>
                <w:rFonts w:ascii="Times New Roman" w:hAnsi="Times New Roman" w:cs="Times New Roman"/>
                <w:color w:val="000000"/>
                <w:spacing w:val="2"/>
                <w:w w:val="107"/>
                <w:sz w:val="24"/>
                <w:szCs w:val="24"/>
              </w:rPr>
              <w:t>льностьь</w:t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частота</w:t>
            </w:r>
          </w:p>
        </w:tc>
        <w:tc>
          <w:tcPr>
            <w:tcW w:w="8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jc w:val="right"/>
              <w:rPr>
                <w:sz w:val="28"/>
                <w:szCs w:val="28"/>
              </w:rPr>
            </w:pPr>
          </w:p>
          <w:p w:rsidR="00A761A4" w:rsidRPr="00F97366" w:rsidRDefault="00A761A4" w:rsidP="00613903">
            <w:pPr>
              <w:shd w:val="clear" w:color="auto" w:fill="FFFFFF"/>
              <w:ind w:firstLine="284"/>
              <w:jc w:val="right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24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t>уско</w:t>
            </w:r>
            <w:r w:rsidRPr="00F97366">
              <w:rPr>
                <w:rFonts w:ascii="Times New Roman" w:hAnsi="Times New Roman" w:cs="Times New Roman"/>
                <w:color w:val="000000"/>
                <w:spacing w:val="2"/>
                <w:w w:val="107"/>
                <w:sz w:val="28"/>
                <w:szCs w:val="28"/>
              </w:rPr>
              <w:softHyphen/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8"/>
                <w:szCs w:val="28"/>
              </w:rPr>
              <w:t>рения</w:t>
            </w:r>
          </w:p>
        </w:tc>
      </w:tr>
      <w:tr w:rsidR="00A761A4" w:rsidRPr="0066779F" w:rsidTr="00613903">
        <w:trPr>
          <w:trHeight w:hRule="exact" w:val="1268"/>
        </w:trPr>
        <w:tc>
          <w:tcPr>
            <w:tcW w:w="19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9D796C" w:rsidRDefault="00A761A4" w:rsidP="00613903">
            <w:pPr>
              <w:shd w:val="clear" w:color="auto" w:fill="FFFFFF"/>
              <w:ind w:firstLine="284"/>
            </w:pP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F97366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</w:rPr>
              <w:t>-1</w:t>
            </w: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</w:rPr>
              <w:t>м/с</w:t>
            </w:r>
            <w:proofErr w:type="gramStart"/>
            <w:r w:rsidRPr="00F97366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8"/>
                <w:w w:val="107"/>
                <w:sz w:val="28"/>
                <w:szCs w:val="28"/>
              </w:rPr>
              <w:t>м/с</w:t>
            </w:r>
            <w:proofErr w:type="gramStart"/>
            <w:r w:rsidRPr="00F97366">
              <w:rPr>
                <w:rFonts w:ascii="Times New Roman" w:hAnsi="Times New Roman" w:cs="Times New Roman"/>
                <w:color w:val="000000"/>
                <w:spacing w:val="8"/>
                <w:w w:val="107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мс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14" w:firstLine="284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</w:rPr>
              <w:t>м</w:t>
            </w:r>
            <w:r w:rsidRPr="00F97366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  <w:vertAlign w:val="superscript"/>
              </w:rPr>
              <w:t>-</w:t>
            </w:r>
            <w:r w:rsidRPr="00F97366">
              <w:rPr>
                <w:rFonts w:ascii="Times New Roman" w:hAnsi="Times New Roman" w:cs="Times New Roman"/>
                <w:color w:val="000000"/>
                <w:w w:val="107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jc w:val="center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ДБ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jc w:val="center"/>
              <w:rPr>
                <w:sz w:val="28"/>
                <w:szCs w:val="28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</w:rPr>
              <w:t>м/с</w:t>
            </w:r>
            <w:proofErr w:type="gramStart"/>
            <w:r w:rsidRPr="00F97366">
              <w:rPr>
                <w:rFonts w:ascii="Times New Roman" w:hAnsi="Times New Roman" w:cs="Times New Roman"/>
                <w:color w:val="000000"/>
                <w:spacing w:val="9"/>
                <w:w w:val="107"/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A761A4" w:rsidRPr="0066779F" w:rsidTr="00613903">
        <w:trPr>
          <w:trHeight w:hRule="exact" w:val="1402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left="36" w:right="94" w:firstLine="284"/>
              <w:rPr>
                <w:sz w:val="24"/>
                <w:szCs w:val="24"/>
              </w:rPr>
            </w:pPr>
            <w:proofErr w:type="gramStart"/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Возимые</w:t>
            </w:r>
            <w:proofErr w:type="gramEnd"/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 xml:space="preserve"> </w:t>
            </w:r>
            <w:r w:rsidRPr="00F97366">
              <w:rPr>
                <w:rFonts w:ascii="Times New Roman" w:hAnsi="Times New Roman" w:cs="Times New Roman"/>
                <w:color w:val="000000"/>
                <w:w w:val="107"/>
                <w:sz w:val="24"/>
                <w:szCs w:val="24"/>
              </w:rPr>
              <w:t xml:space="preserve">на транспорте: </w:t>
            </w:r>
            <w:proofErr w:type="spellStart"/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автомобильном</w:t>
            </w: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>гусеничном</w:t>
            </w:r>
            <w:proofErr w:type="spellEnd"/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 xml:space="preserve">, </w:t>
            </w:r>
            <w:r w:rsidRPr="00F97366">
              <w:rPr>
                <w:rFonts w:ascii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железнодорожном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right="12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Default="00A761A4" w:rsidP="00613903">
            <w:pPr>
              <w:shd w:val="clear" w:color="auto" w:fill="FFFFFF"/>
              <w:ind w:right="12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right="1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4…80</w:t>
            </w:r>
          </w:p>
          <w:p w:rsidR="00A761A4" w:rsidRPr="00F97366" w:rsidRDefault="00A761A4" w:rsidP="00613903">
            <w:pPr>
              <w:shd w:val="clear" w:color="auto" w:fill="FFFFFF"/>
              <w:ind w:right="1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3…30</w:t>
            </w:r>
          </w:p>
          <w:p w:rsidR="00A761A4" w:rsidRPr="00F97366" w:rsidRDefault="00A761A4" w:rsidP="00613903">
            <w:pPr>
              <w:shd w:val="clear" w:color="auto" w:fill="FFFFFF"/>
              <w:ind w:right="12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2…10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left="94" w:right="101" w:firstLine="284"/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</w:pPr>
          </w:p>
          <w:p w:rsidR="00A761A4" w:rsidRDefault="00A761A4" w:rsidP="00613903">
            <w:pPr>
              <w:shd w:val="clear" w:color="auto" w:fill="FFFFFF"/>
              <w:ind w:left="94" w:right="101" w:firstLine="284"/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left="94" w:right="101" w:firstLine="284"/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 xml:space="preserve">78,5     </w:t>
            </w:r>
          </w:p>
          <w:p w:rsidR="00A761A4" w:rsidRPr="00F97366" w:rsidRDefault="00A761A4" w:rsidP="00613903">
            <w:pPr>
              <w:shd w:val="clear" w:color="auto" w:fill="FFFFFF"/>
              <w:ind w:left="94" w:right="101" w:firstLine="284"/>
              <w:rPr>
                <w:rFonts w:ascii="Times New Roman" w:hAnsi="Times New Roman" w:cs="Times New Roman"/>
                <w:color w:val="000000"/>
                <w:spacing w:val="-9"/>
                <w:w w:val="107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9"/>
                <w:w w:val="107"/>
                <w:sz w:val="24"/>
                <w:szCs w:val="24"/>
              </w:rPr>
              <w:t>19,6</w:t>
            </w:r>
          </w:p>
          <w:p w:rsidR="00A761A4" w:rsidRPr="00F97366" w:rsidRDefault="00A761A4" w:rsidP="00613903">
            <w:pPr>
              <w:shd w:val="clear" w:color="auto" w:fill="FFFFFF"/>
              <w:ind w:left="94" w:right="101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9"/>
                <w:w w:val="107"/>
                <w:sz w:val="24"/>
                <w:szCs w:val="24"/>
              </w:rPr>
              <w:t>19,6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left="190" w:right="206" w:firstLine="284"/>
              <w:rPr>
                <w:rFonts w:ascii="Times New Roman" w:hAnsi="Times New Roman" w:cs="Times New Roman"/>
                <w:color w:val="000000"/>
                <w:spacing w:val="-13"/>
                <w:w w:val="107"/>
                <w:sz w:val="24"/>
                <w:szCs w:val="24"/>
              </w:rPr>
            </w:pPr>
          </w:p>
          <w:p w:rsidR="00A761A4" w:rsidRDefault="00A761A4" w:rsidP="00613903">
            <w:pPr>
              <w:shd w:val="clear" w:color="auto" w:fill="FFFFFF"/>
              <w:ind w:left="190" w:right="206" w:firstLine="284"/>
              <w:rPr>
                <w:rFonts w:ascii="Times New Roman" w:hAnsi="Times New Roman" w:cs="Times New Roman"/>
                <w:color w:val="000000"/>
                <w:spacing w:val="-13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left="190" w:right="206" w:firstLine="284"/>
              <w:rPr>
                <w:rFonts w:ascii="Times New Roman" w:hAnsi="Times New Roman" w:cs="Times New Roman"/>
                <w:color w:val="000000"/>
                <w:spacing w:val="-13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3"/>
                <w:w w:val="107"/>
                <w:sz w:val="24"/>
                <w:szCs w:val="24"/>
              </w:rPr>
              <w:t xml:space="preserve">147 </w:t>
            </w:r>
          </w:p>
          <w:p w:rsidR="00A761A4" w:rsidRPr="00F97366" w:rsidRDefault="00A761A4" w:rsidP="00613903">
            <w:pPr>
              <w:shd w:val="clear" w:color="auto" w:fill="FFFFFF"/>
              <w:ind w:left="190" w:right="206" w:firstLine="284"/>
              <w:rPr>
                <w:rFonts w:ascii="Times New Roman" w:hAnsi="Times New Roman" w:cs="Times New Roman"/>
                <w:color w:val="000000"/>
                <w:spacing w:val="-12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2"/>
                <w:w w:val="107"/>
                <w:sz w:val="24"/>
                <w:szCs w:val="24"/>
              </w:rPr>
              <w:t xml:space="preserve">147 </w:t>
            </w:r>
          </w:p>
          <w:p w:rsidR="00A761A4" w:rsidRPr="00F97366" w:rsidRDefault="00A761A4" w:rsidP="00613903">
            <w:pPr>
              <w:shd w:val="clear" w:color="auto" w:fill="FFFFFF"/>
              <w:ind w:left="190" w:right="20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</w:rPr>
              <w:t>392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Default="00A761A4" w:rsidP="00613903">
            <w:pPr>
              <w:shd w:val="clear" w:color="auto" w:fill="FFFFFF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5…10</w:t>
            </w:r>
          </w:p>
          <w:p w:rsidR="00A761A4" w:rsidRPr="00F97366" w:rsidRDefault="00A761A4" w:rsidP="00613903">
            <w:pPr>
              <w:shd w:val="clear" w:color="auto" w:fill="FFFFFF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5…10</w:t>
            </w:r>
          </w:p>
          <w:p w:rsidR="00A761A4" w:rsidRPr="00F97366" w:rsidRDefault="00A761A4" w:rsidP="00613903">
            <w:pPr>
              <w:shd w:val="clear" w:color="auto" w:fill="FFFFFF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3…10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left="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Default="00A761A4" w:rsidP="00613903">
            <w:pPr>
              <w:shd w:val="clear" w:color="auto" w:fill="FFFFFF"/>
              <w:ind w:left="7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left="7"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…80</w:t>
            </w:r>
          </w:p>
          <w:p w:rsidR="00A761A4" w:rsidRPr="00F97366" w:rsidRDefault="00A761A4" w:rsidP="00613903">
            <w:pPr>
              <w:shd w:val="clear" w:color="auto" w:fill="FFFFFF"/>
              <w:ind w:left="7"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40…80</w:t>
            </w:r>
          </w:p>
          <w:p w:rsidR="00A761A4" w:rsidRPr="00F97366" w:rsidRDefault="00A761A4" w:rsidP="00613903">
            <w:pPr>
              <w:shd w:val="clear" w:color="auto" w:fill="FFFFFF"/>
              <w:ind w:left="7"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40…80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</w:rPr>
            </w:pPr>
          </w:p>
          <w:p w:rsidR="00A761A4" w:rsidRDefault="00A761A4" w:rsidP="00613903">
            <w:pPr>
              <w:shd w:val="clear" w:color="auto" w:fill="FFFFFF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  <w:lang w:val="en-US"/>
              </w:rPr>
              <w:t>3,12</w:t>
            </w:r>
          </w:p>
          <w:p w:rsidR="00A761A4" w:rsidRPr="00F97366" w:rsidRDefault="00A761A4" w:rsidP="00613903">
            <w:pPr>
              <w:shd w:val="clear" w:color="auto" w:fill="FFFFFF"/>
              <w:ind w:left="41" w:right="103"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  <w:lang w:val="en-US"/>
              </w:rPr>
              <w:t>3,12</w:t>
            </w:r>
          </w:p>
          <w:p w:rsidR="00A761A4" w:rsidRPr="00F97366" w:rsidRDefault="00A761A4" w:rsidP="00613903">
            <w:pPr>
              <w:shd w:val="clear" w:color="auto" w:fill="FFFFFF"/>
              <w:ind w:left="41" w:right="103"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761A4" w:rsidRPr="0066779F" w:rsidTr="00613903">
        <w:trPr>
          <w:trHeight w:hRule="exact" w:val="896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761A4" w:rsidRPr="00F97366" w:rsidRDefault="00A761A4" w:rsidP="00613903">
            <w:pPr>
              <w:shd w:val="clear" w:color="auto" w:fill="FFFFFF"/>
              <w:ind w:right="413" w:firstLine="284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3"/>
                <w:w w:val="107"/>
                <w:sz w:val="24"/>
                <w:szCs w:val="24"/>
              </w:rPr>
              <w:t xml:space="preserve">Судовые: </w:t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 xml:space="preserve">большие суда, </w:t>
            </w:r>
            <w:r w:rsidRPr="00F97366">
              <w:rPr>
                <w:rFonts w:ascii="Times New Roman" w:hAnsi="Times New Roman" w:cs="Times New Roman"/>
                <w:color w:val="000000"/>
                <w:w w:val="107"/>
                <w:sz w:val="24"/>
                <w:szCs w:val="24"/>
              </w:rPr>
              <w:t>малые суда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right="14"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right="14"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…10</w:t>
            </w:r>
          </w:p>
          <w:p w:rsidR="00A761A4" w:rsidRPr="00F97366" w:rsidRDefault="00A761A4" w:rsidP="00613903">
            <w:pPr>
              <w:shd w:val="clear" w:color="auto" w:fill="FFFFFF"/>
              <w:ind w:right="14"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5…150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left="86" w:right="106" w:firstLine="284"/>
              <w:rPr>
                <w:rFonts w:ascii="Times New Roman" w:hAnsi="Times New Roman" w:cs="Times New Roman"/>
                <w:color w:val="000000"/>
                <w:spacing w:val="-6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left="86" w:right="106" w:firstLine="284"/>
              <w:rPr>
                <w:rFonts w:ascii="Times New Roman" w:hAnsi="Times New Roman" w:cs="Times New Roman"/>
                <w:color w:val="000000"/>
                <w:spacing w:val="-6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6"/>
                <w:w w:val="107"/>
                <w:sz w:val="24"/>
                <w:szCs w:val="24"/>
              </w:rPr>
              <w:t xml:space="preserve">78,5 </w:t>
            </w:r>
          </w:p>
          <w:p w:rsidR="00A761A4" w:rsidRPr="00F97366" w:rsidRDefault="00A761A4" w:rsidP="00613903">
            <w:pPr>
              <w:shd w:val="clear" w:color="auto" w:fill="FFFFFF"/>
              <w:ind w:left="86" w:right="106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58,9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color w:val="000000"/>
                <w:spacing w:val="-12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color w:val="000000"/>
                <w:spacing w:val="-12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2"/>
                <w:w w:val="107"/>
                <w:sz w:val="24"/>
                <w:szCs w:val="24"/>
              </w:rPr>
              <w:t>147</w:t>
            </w: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0"/>
                <w:w w:val="107"/>
                <w:sz w:val="24"/>
                <w:szCs w:val="24"/>
              </w:rPr>
              <w:t>147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right="5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right="5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5…10</w:t>
            </w:r>
          </w:p>
          <w:p w:rsidR="00A761A4" w:rsidRPr="00F97366" w:rsidRDefault="00A761A4" w:rsidP="00613903">
            <w:pPr>
              <w:shd w:val="clear" w:color="auto" w:fill="FFFFFF"/>
              <w:ind w:right="5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5…10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color w:val="000000"/>
                <w:spacing w:val="5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color w:val="000000"/>
                <w:spacing w:val="5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5"/>
                <w:w w:val="107"/>
                <w:sz w:val="24"/>
                <w:szCs w:val="24"/>
              </w:rPr>
              <w:t>40</w:t>
            </w:r>
            <w:r w:rsidRPr="00F97366">
              <w:rPr>
                <w:rFonts w:ascii="Times New Roman" w:hAnsi="Times New Roman" w:cs="Times New Roman"/>
                <w:color w:val="000000"/>
                <w:spacing w:val="5"/>
                <w:w w:val="107"/>
                <w:sz w:val="24"/>
                <w:szCs w:val="24"/>
                <w:lang w:val="en-US"/>
              </w:rPr>
              <w:t>…80</w:t>
            </w: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40…80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color w:val="000000"/>
                <w:spacing w:val="-14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color w:val="000000"/>
                <w:spacing w:val="-14"/>
                <w:w w:val="107"/>
                <w:sz w:val="24"/>
                <w:szCs w:val="24"/>
                <w:lang w:val="en-US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4"/>
                <w:w w:val="107"/>
                <w:sz w:val="24"/>
                <w:szCs w:val="24"/>
              </w:rPr>
              <w:t xml:space="preserve">140 </w:t>
            </w: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5"/>
                <w:w w:val="107"/>
                <w:sz w:val="24"/>
                <w:szCs w:val="24"/>
              </w:rPr>
              <w:t>140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</w:rPr>
            </w:pPr>
          </w:p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8"/>
                <w:w w:val="107"/>
                <w:sz w:val="24"/>
                <w:szCs w:val="24"/>
              </w:rPr>
              <w:t>3,12</w:t>
            </w:r>
          </w:p>
        </w:tc>
      </w:tr>
      <w:tr w:rsidR="00A761A4" w:rsidRPr="0066779F" w:rsidTr="00613903">
        <w:trPr>
          <w:trHeight w:hRule="exact" w:val="1163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left="38" w:firstLine="284"/>
              <w:rPr>
                <w:sz w:val="24"/>
                <w:szCs w:val="24"/>
              </w:rPr>
            </w:pPr>
            <w:proofErr w:type="gramStart"/>
            <w:r w:rsidRPr="00F97366">
              <w:rPr>
                <w:rFonts w:ascii="Times New Roman" w:hAnsi="Times New Roman" w:cs="Times New Roman"/>
                <w:color w:val="000000"/>
                <w:spacing w:val="-3"/>
                <w:w w:val="107"/>
                <w:sz w:val="24"/>
                <w:szCs w:val="24"/>
              </w:rPr>
              <w:t>Носимые</w:t>
            </w:r>
            <w:proofErr w:type="gramEnd"/>
            <w:r w:rsidRPr="00F97366">
              <w:rPr>
                <w:rFonts w:ascii="Times New Roman" w:hAnsi="Times New Roman" w:cs="Times New Roman"/>
                <w:color w:val="000000"/>
                <w:spacing w:val="-3"/>
                <w:w w:val="107"/>
                <w:sz w:val="24"/>
                <w:szCs w:val="24"/>
              </w:rPr>
              <w:t xml:space="preserve"> </w:t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и портативные на открытом воздухе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1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F97366">
              <w:rPr>
                <w:rFonts w:ascii="Times New Roman" w:hAnsi="Times New Roman" w:cs="Times New Roman"/>
                <w:color w:val="000000"/>
                <w:spacing w:val="4"/>
                <w:w w:val="107"/>
                <w:sz w:val="24"/>
                <w:szCs w:val="24"/>
              </w:rPr>
              <w:t>...70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. 10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</w:t>
            </w: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1A4" w:rsidRPr="0066779F" w:rsidTr="00613903">
        <w:trPr>
          <w:trHeight w:hRule="exact" w:val="1531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left="36" w:right="310" w:firstLine="284"/>
              <w:rPr>
                <w:sz w:val="24"/>
                <w:szCs w:val="24"/>
              </w:rPr>
            </w:pPr>
            <w:proofErr w:type="gramStart"/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>Носимые</w:t>
            </w:r>
            <w:proofErr w:type="gramEnd"/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 xml:space="preserve"> </w:t>
            </w: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 xml:space="preserve">и портативные в отапливаемом </w:t>
            </w: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>помещении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17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F97366">
              <w:rPr>
                <w:rFonts w:ascii="Times New Roman" w:hAnsi="Times New Roman" w:cs="Times New Roman"/>
                <w:color w:val="000000"/>
                <w:spacing w:val="4"/>
                <w:w w:val="107"/>
                <w:sz w:val="24"/>
                <w:szCs w:val="24"/>
              </w:rPr>
              <w:t>...30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9"/>
                <w:w w:val="107"/>
                <w:sz w:val="24"/>
                <w:szCs w:val="24"/>
              </w:rPr>
              <w:t>10,7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5..</w:t>
            </w:r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. 10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</w:t>
            </w: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.80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1A4" w:rsidRPr="0066779F" w:rsidTr="00613903">
        <w:trPr>
          <w:trHeight w:hRule="exact" w:val="420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left="41" w:firstLine="284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>Самолетные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8"/>
                <w:w w:val="107"/>
                <w:sz w:val="24"/>
                <w:szCs w:val="24"/>
              </w:rPr>
              <w:t>5...</w:t>
            </w:r>
            <w:r w:rsidRPr="00F97366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t>2000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1 ... 196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t>117...736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F97366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. 15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1A4" w:rsidRPr="0066779F" w:rsidTr="00613903">
        <w:trPr>
          <w:trHeight w:hRule="exact" w:val="406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left="36" w:firstLine="284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t>Ракетные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0..</w:t>
            </w:r>
            <w:r w:rsidRPr="00F97366">
              <w:rPr>
                <w:rFonts w:ascii="Times New Roman" w:hAnsi="Times New Roman" w:cs="Times New Roman"/>
                <w:color w:val="000000"/>
                <w:spacing w:val="4"/>
                <w:w w:val="107"/>
                <w:sz w:val="24"/>
                <w:szCs w:val="24"/>
              </w:rPr>
              <w:t>.500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0"/>
                <w:w w:val="107"/>
                <w:sz w:val="24"/>
                <w:szCs w:val="24"/>
              </w:rPr>
              <w:t>200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t>10...12</w:t>
            </w: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1A4" w:rsidRPr="0066779F" w:rsidTr="00613903">
        <w:trPr>
          <w:trHeight w:hRule="exact" w:val="477"/>
        </w:trPr>
        <w:tc>
          <w:tcPr>
            <w:tcW w:w="1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left="36" w:firstLine="284"/>
              <w:rPr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Космические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t>1 ...2500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4,9 ... 59</w:t>
            </w: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F97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761A4" w:rsidRPr="00F97366" w:rsidRDefault="00A761A4" w:rsidP="00613903">
            <w:pPr>
              <w:shd w:val="clear" w:color="auto" w:fill="FFFFFF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61A4" w:rsidRPr="0066779F" w:rsidRDefault="00A761A4" w:rsidP="00A761A4">
      <w:pPr>
        <w:shd w:val="clear" w:color="auto" w:fill="FFFFFF"/>
        <w:spacing w:before="10"/>
        <w:ind w:left="36" w:right="10" w:firstLine="672"/>
        <w:jc w:val="both"/>
        <w:rPr>
          <w:sz w:val="28"/>
          <w:szCs w:val="28"/>
        </w:rPr>
      </w:pPr>
    </w:p>
    <w:p w:rsidR="00A761A4" w:rsidRPr="0066779F" w:rsidRDefault="00A761A4" w:rsidP="00A761A4">
      <w:pPr>
        <w:shd w:val="clear" w:color="auto" w:fill="FFFFFF"/>
        <w:spacing w:before="10"/>
        <w:ind w:left="29" w:right="34" w:firstLine="679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 результате механических воздействий в элементах конструкций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РЭС могут происходить обратимые и необратимые изменения.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Обратимые изменения характерны для </w:t>
      </w:r>
      <w:proofErr w:type="spellStart"/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>электрорадиоэлементов</w:t>
      </w:r>
      <w:proofErr w:type="spellEnd"/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приводят к нарушению устойчивости и ухудшению качества функцио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нирования аппаратуры. В зависимости от физики протекающих в конст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рукции процессов факторы, вызывающие обратимые изменения, можно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объединить в следующие группы:</w:t>
      </w:r>
    </w:p>
    <w:p w:rsidR="00A761A4" w:rsidRPr="0066779F" w:rsidRDefault="00A761A4" w:rsidP="00A761A4">
      <w:pPr>
        <w:shd w:val="clear" w:color="auto" w:fill="FFFFFF"/>
        <w:spacing w:before="14"/>
        <w:ind w:left="10" w:right="41" w:firstLine="698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>деформации в активных и пассивных элементах, приводящие к измене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нию их параметров (конденсаторы, катушки индуктивности, пьезоэлект</w:t>
      </w:r>
      <w:r w:rsidRPr="0066779F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>рические кварцевые резонаторы, электровакуумные приборы и др.);</w:t>
      </w:r>
    </w:p>
    <w:p w:rsidR="00A761A4" w:rsidRPr="0066779F" w:rsidRDefault="00A761A4" w:rsidP="00A761A4">
      <w:pPr>
        <w:shd w:val="clear" w:color="auto" w:fill="FFFFFF"/>
        <w:ind w:left="5" w:right="48" w:firstLine="703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нарушение электрических контактов в разъемах и неразъемных сое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динениях, вызывающее изменение омического сопротивления контак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6"/>
          <w:sz w:val="28"/>
          <w:szCs w:val="28"/>
        </w:rPr>
        <w:t>тов;</w:t>
      </w:r>
    </w:p>
    <w:p w:rsidR="00A761A4" w:rsidRDefault="00A761A4" w:rsidP="00A761A4">
      <w:pPr>
        <w:shd w:val="clear" w:color="auto" w:fill="FFFFFF"/>
        <w:spacing w:before="34"/>
        <w:ind w:right="53" w:firstLine="708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изменение параметров электрических, магнитных и электромагнит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ных полей, которое может привести к нарушению условий электромаг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нитной совместимости в конструкции.</w:t>
      </w:r>
    </w:p>
    <w:p w:rsidR="00A761A4" w:rsidRPr="0066779F" w:rsidRDefault="00A761A4" w:rsidP="00A761A4">
      <w:pPr>
        <w:shd w:val="clear" w:color="auto" w:fill="FFFFFF"/>
        <w:spacing w:before="82"/>
        <w:ind w:right="14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Необратимые изменения свойственны конструктивным элементам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РЭС, связаны с нарушением условий прочности и проявляются в меха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нических разрушениях элементов. Разрушениям под влиянием механи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ческих воздействий наиболее подвержены элементы, предварительно 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нагруженные при их монтаже. Такими элементами являются болты,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винты, заклепки в предварительно напряженном (затянутом) соедине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нии. Если запас прочности такой детали недостаточно велик, то при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дополнительных нагрузках в результате механических воздействий мо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жет произойти ее разрушение. Нередки случаи разрушения сварных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швов, в которых имеют место остаточные термические напряжения, об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рывы объемных проводников, соединяющих радиоэлементы, если при выполнении монтажа проводники получили излишнее натяжение.</w:t>
      </w:r>
    </w:p>
    <w:p w:rsidR="00A761A4" w:rsidRPr="0066779F" w:rsidRDefault="00A761A4" w:rsidP="00A761A4">
      <w:pPr>
        <w:shd w:val="clear" w:color="auto" w:fill="FFFFFF"/>
        <w:spacing w:before="5"/>
        <w:ind w:left="5" w:right="29" w:firstLine="703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К необратимым изменениям, происходящим в конструктивных эле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>ментах РЭС при механических воздействиях, относятся усталостные</w:t>
      </w:r>
      <w:r w:rsidRPr="009D796C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разрушения. Усталостью называется процесс постепенного накопления повреждений в материале детали под действием переменных напряже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ний. Механизм этого процесса связан со структурной неоднородностью </w:t>
      </w:r>
      <w:r w:rsidRPr="0066779F">
        <w:rPr>
          <w:rFonts w:ascii="Times New Roman" w:hAnsi="Times New Roman" w:cs="Times New Roman"/>
          <w:color w:val="212121"/>
          <w:sz w:val="28"/>
          <w:szCs w:val="28"/>
        </w:rPr>
        <w:t>материала (отдельные зерна неодинаковы по форме и размерам, по-</w:t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>разному ориентированы в пространстве, имеют включения, структур</w:t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1"/>
          <w:sz w:val="28"/>
          <w:szCs w:val="28"/>
        </w:rPr>
        <w:t>ные дефекты). В результате этой неоднородности в отдельных небла</w:t>
      </w:r>
      <w:r w:rsidRPr="0066779F">
        <w:rPr>
          <w:rFonts w:ascii="Times New Roman" w:hAnsi="Times New Roman" w:cs="Times New Roman"/>
          <w:color w:val="212121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гоприятно ориентированных зернах (кристаллитах) при переменных на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пряжениях 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lastRenderedPageBreak/>
        <w:t>возникают сдвиги, границы которых со временем расширя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>ются, переходят на другие зерна и, охватывая все более широкую об</w:t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ласть, развиваются в усталостную трещину. Усталостная прочность ма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териалов зависит от величины и характера изменения напряжений, от </w:t>
      </w:r>
      <w:r w:rsidRPr="0066779F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числа циклов </w:t>
      </w:r>
      <w:proofErr w:type="spellStart"/>
      <w:r w:rsidRPr="0066779F">
        <w:rPr>
          <w:rFonts w:ascii="Times New Roman" w:hAnsi="Times New Roman" w:cs="Times New Roman"/>
          <w:color w:val="212121"/>
          <w:spacing w:val="-1"/>
          <w:sz w:val="28"/>
          <w:szCs w:val="28"/>
        </w:rPr>
        <w:t>нагружения</w:t>
      </w:r>
      <w:proofErr w:type="spellEnd"/>
      <w:r w:rsidRPr="0066779F">
        <w:rPr>
          <w:rFonts w:ascii="Times New Roman" w:hAnsi="Times New Roman" w:cs="Times New Roman"/>
          <w:color w:val="212121"/>
          <w:spacing w:val="-1"/>
          <w:sz w:val="28"/>
          <w:szCs w:val="28"/>
        </w:rPr>
        <w:t>.</w:t>
      </w:r>
    </w:p>
    <w:p w:rsidR="00A761A4" w:rsidRPr="0066779F" w:rsidRDefault="00A761A4" w:rsidP="00A761A4">
      <w:pPr>
        <w:shd w:val="clear" w:color="auto" w:fill="FFFFFF"/>
        <w:spacing w:before="31"/>
        <w:ind w:left="72" w:right="26" w:firstLine="636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Конструкции РЭС, работающие в условиях механических воздейст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вий, должны отвечать требованиям прочности и устойчивости. Соглас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но ГОСТ 16962-71 под прочностью (</w:t>
      </w:r>
      <w:proofErr w:type="spellStart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вибр</w:t>
      </w:r>
      <w:proofErr w:type="gramStart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о</w:t>
      </w:r>
      <w:proofErr w:type="spellEnd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-</w:t>
      </w:r>
      <w:proofErr w:type="gramEnd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и </w:t>
      </w:r>
      <w:proofErr w:type="spellStart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ударопрочностью</w:t>
      </w:r>
      <w:proofErr w:type="spellEnd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) к воз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действию механических факторов подразумевается способность конст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рукций выполнять функции и сохранять значения параметров в преде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z w:val="28"/>
          <w:szCs w:val="28"/>
        </w:rPr>
        <w:t>лах норм, установленных стандартами, после воздействия механиче</w:t>
      </w:r>
      <w:r w:rsidRPr="0066779F">
        <w:rPr>
          <w:rFonts w:ascii="Times New Roman" w:hAnsi="Times New Roman" w:cs="Times New Roman"/>
          <w:color w:val="21212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1"/>
          <w:sz w:val="28"/>
          <w:szCs w:val="28"/>
        </w:rPr>
        <w:t>ских факторов.</w:t>
      </w:r>
    </w:p>
    <w:p w:rsidR="00A761A4" w:rsidRPr="0066779F" w:rsidRDefault="00A761A4" w:rsidP="00A761A4">
      <w:pPr>
        <w:shd w:val="clear" w:color="auto" w:fill="FFFFFF"/>
        <w:spacing w:before="55"/>
        <w:ind w:left="48" w:right="50" w:firstLine="66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>Под устойчивостью (</w:t>
      </w:r>
      <w:proofErr w:type="spellStart"/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>вибр</w:t>
      </w:r>
      <w:proofErr w:type="gramStart"/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>о</w:t>
      </w:r>
      <w:proofErr w:type="spellEnd"/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>-</w:t>
      </w:r>
      <w:proofErr w:type="gramEnd"/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и </w:t>
      </w:r>
      <w:proofErr w:type="spellStart"/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>удароустойчивостыр</w:t>
      </w:r>
      <w:proofErr w:type="spellEnd"/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) к воздействию </w:t>
      </w:r>
      <w:r w:rsidRPr="0066779F">
        <w:rPr>
          <w:rFonts w:ascii="Times New Roman" w:hAnsi="Times New Roman" w:cs="Times New Roman"/>
          <w:color w:val="212121"/>
          <w:sz w:val="28"/>
          <w:szCs w:val="28"/>
        </w:rPr>
        <w:t>механических факторов понимают способность конструкции выпол</w:t>
      </w:r>
      <w:r w:rsidRPr="0066779F">
        <w:rPr>
          <w:rFonts w:ascii="Times New Roman" w:hAnsi="Times New Roman" w:cs="Times New Roman"/>
          <w:color w:val="21212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нять заданные функции и сохранять свои параметры в пределах норм, 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установленных стандартами, во время воздействия механических фак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торов.</w:t>
      </w:r>
    </w:p>
    <w:p w:rsidR="00A761A4" w:rsidRPr="00AA77EF" w:rsidRDefault="00A761A4" w:rsidP="00A761A4">
      <w:pPr>
        <w:shd w:val="clear" w:color="auto" w:fill="FFFFFF"/>
        <w:spacing w:before="34"/>
        <w:ind w:right="53"/>
        <w:jc w:val="both"/>
        <w:rPr>
          <w:rFonts w:ascii="Times New Roman" w:hAnsi="Times New Roman" w:cs="Times New Roman"/>
          <w:sz w:val="28"/>
          <w:szCs w:val="28"/>
        </w:rPr>
      </w:pPr>
    </w:p>
    <w:p w:rsidR="0050070E" w:rsidRDefault="0050070E"/>
    <w:sectPr w:rsidR="00500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761A4"/>
    <w:rsid w:val="0050070E"/>
    <w:rsid w:val="00A76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761A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A761A4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1427</Words>
  <Characters>8136</Characters>
  <Application>Microsoft Office Word</Application>
  <DocSecurity>0</DocSecurity>
  <Lines>67</Lines>
  <Paragraphs>19</Paragraphs>
  <ScaleCrop>false</ScaleCrop>
  <Company/>
  <LinksUpToDate>false</LinksUpToDate>
  <CharactersWithSpaces>9544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2013-12-05T06:35:00Z</dcterms:created>
  <dcterms:modified xsi:type="dcterms:W3CDTF">2013-12-05T06:35:00Z</dcterms:modified>
</cp:coreProperties>
</file>