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C0F" w:rsidRDefault="00144C0F" w:rsidP="00144C0F">
      <w:pPr>
        <w:jc w:val="center"/>
        <w:rPr>
          <w:rFonts w:ascii="Times New Roman" w:hAnsi="Times New Roman" w:cs="Times New Roman"/>
          <w:sz w:val="28"/>
          <w:szCs w:val="28"/>
        </w:rPr>
      </w:pPr>
      <w:r w:rsidRPr="00B81A6A">
        <w:rPr>
          <w:rFonts w:ascii="Times New Roman" w:hAnsi="Times New Roman" w:cs="Times New Roman"/>
          <w:b/>
          <w:sz w:val="28"/>
          <w:szCs w:val="28"/>
        </w:rPr>
        <w:t xml:space="preserve">1.7 Методы теплового моделирования </w:t>
      </w:r>
    </w:p>
    <w:p w:rsidR="00144C0F" w:rsidRPr="00A25028" w:rsidRDefault="00144C0F" w:rsidP="00144C0F">
      <w:pPr>
        <w:rPr>
          <w:rFonts w:ascii="Times New Roman" w:hAnsi="Times New Roman" w:cs="Times New Roman"/>
          <w:sz w:val="28"/>
          <w:szCs w:val="28"/>
        </w:rPr>
      </w:pPr>
    </w:p>
    <w:p w:rsidR="00144C0F" w:rsidRPr="00A25028" w:rsidRDefault="00144C0F" w:rsidP="00144C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5028">
        <w:rPr>
          <w:rFonts w:ascii="Times New Roman" w:hAnsi="Times New Roman" w:cs="Times New Roman"/>
          <w:sz w:val="28"/>
          <w:szCs w:val="28"/>
        </w:rPr>
        <w:t>Исследование теплового режима конструкции РЭС состоит в опре</w:t>
      </w:r>
      <w:r w:rsidRPr="00A25028">
        <w:rPr>
          <w:rFonts w:ascii="Times New Roman" w:hAnsi="Times New Roman" w:cs="Times New Roman"/>
          <w:sz w:val="28"/>
          <w:szCs w:val="28"/>
        </w:rPr>
        <w:softHyphen/>
        <w:t xml:space="preserve">делении температуры в некоторой точке </w:t>
      </w:r>
      <w:proofErr w:type="spellStart"/>
      <w:r w:rsidRPr="00A25028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6009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25028">
        <w:rPr>
          <w:rFonts w:ascii="Times New Roman" w:hAnsi="Times New Roman" w:cs="Times New Roman"/>
          <w:sz w:val="28"/>
          <w:szCs w:val="28"/>
        </w:rPr>
        <w:t xml:space="preserve"> (Р) и температурно</w:t>
      </w:r>
      <w:r w:rsidRPr="00A25028">
        <w:rPr>
          <w:rFonts w:ascii="Times New Roman" w:hAnsi="Times New Roman" w:cs="Times New Roman"/>
          <w:sz w:val="28"/>
          <w:szCs w:val="28"/>
        </w:rPr>
        <w:softHyphen/>
        <w:t xml:space="preserve">го перегрева </w:t>
      </w:r>
      <w:r w:rsidRPr="005C3DE7">
        <w:rPr>
          <w:rFonts w:ascii="Times New Roman" w:hAnsi="Times New Roman" w:cs="Times New Roman"/>
          <w:sz w:val="28"/>
          <w:szCs w:val="28"/>
        </w:rPr>
        <w:br/>
      </w:r>
      <w:r w:rsidRPr="00A25028">
        <w:rPr>
          <w:rFonts w:ascii="Times New Roman" w:hAnsi="Times New Roman" w:cs="Times New Roman"/>
          <w:sz w:val="28"/>
          <w:szCs w:val="28"/>
        </w:rPr>
        <w:t>Δt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5028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25028">
        <w:rPr>
          <w:rFonts w:ascii="Times New Roman" w:hAnsi="Times New Roman" w:cs="Times New Roman"/>
          <w:sz w:val="28"/>
          <w:szCs w:val="28"/>
        </w:rPr>
        <w:t xml:space="preserve"> (Р). В установившемся (стационарном) ре</w:t>
      </w:r>
      <w:r w:rsidRPr="00A25028">
        <w:rPr>
          <w:rFonts w:ascii="Times New Roman" w:hAnsi="Times New Roman" w:cs="Times New Roman"/>
          <w:sz w:val="28"/>
          <w:szCs w:val="28"/>
        </w:rPr>
        <w:softHyphen/>
        <w:t xml:space="preserve">жиме </w:t>
      </w:r>
      <w:proofErr w:type="spellStart"/>
      <w:r w:rsidRPr="00A25028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6009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не зависит от времени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25028">
        <w:rPr>
          <w:rFonts w:ascii="Times New Roman" w:hAnsi="Times New Roman" w:cs="Times New Roman"/>
          <w:sz w:val="28"/>
          <w:szCs w:val="28"/>
        </w:rPr>
        <w:t>, а зависимость Δt</w:t>
      </w:r>
      <w:r w:rsidRPr="006009AE">
        <w:rPr>
          <w:rFonts w:ascii="Times New Roman" w:hAnsi="Times New Roman" w:cs="Times New Roman"/>
          <w:sz w:val="28"/>
          <w:szCs w:val="28"/>
          <w:vertAlign w:val="subscript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25028">
        <w:rPr>
          <w:rFonts w:ascii="Times New Roman" w:hAnsi="Times New Roman" w:cs="Times New Roman"/>
          <w:sz w:val="28"/>
          <w:szCs w:val="28"/>
        </w:rPr>
        <w:t>(P) называ</w:t>
      </w:r>
      <w:r w:rsidRPr="00A25028">
        <w:rPr>
          <w:rFonts w:ascii="Times New Roman" w:hAnsi="Times New Roman" w:cs="Times New Roman"/>
          <w:sz w:val="28"/>
          <w:szCs w:val="28"/>
        </w:rPr>
        <w:softHyphen/>
        <w:t>ют тепловой характеристикой</w:t>
      </w:r>
      <w:r w:rsidRPr="005C3D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A25028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A25028">
        <w:rPr>
          <w:rFonts w:ascii="Times New Roman" w:hAnsi="Times New Roman" w:cs="Times New Roman"/>
          <w:sz w:val="28"/>
          <w:szCs w:val="28"/>
        </w:rPr>
        <w:t xml:space="preserve"> точки (области) конструкции.</w:t>
      </w:r>
    </w:p>
    <w:p w:rsidR="00144C0F" w:rsidRPr="005C3DE7" w:rsidRDefault="00144C0F" w:rsidP="00144C0F">
      <w:pPr>
        <w:shd w:val="clear" w:color="auto" w:fill="FFFFFF"/>
        <w:ind w:right="38" w:firstLine="708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В общем случае исследование тепловых режимов конструкций вы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полняют в следующем порядке: </w:t>
      </w:r>
    </w:p>
    <w:p w:rsidR="00144C0F" w:rsidRPr="0066779F" w:rsidRDefault="00144C0F" w:rsidP="00144C0F">
      <w:pPr>
        <w:shd w:val="clear" w:color="auto" w:fill="FFFFFF"/>
        <w:ind w:left="708" w:right="38"/>
        <w:rPr>
          <w:sz w:val="28"/>
          <w:szCs w:val="28"/>
        </w:rPr>
      </w:pPr>
      <w:r w:rsidRPr="005C3D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определяют класс конструкции и со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ставляют ее тепловую модель; </w:t>
      </w:r>
      <w:r w:rsidRPr="005C3DE7"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реализуют тепловую модель математи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чески и рассчитывают показатели теплового режима; </w:t>
      </w:r>
      <w:r w:rsidRPr="005C3DE7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производят оцен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ку точности теплового моделирования.</w:t>
      </w:r>
    </w:p>
    <w:p w:rsidR="00144C0F" w:rsidRPr="0066779F" w:rsidRDefault="00144C0F" w:rsidP="00144C0F">
      <w:pPr>
        <w:shd w:val="clear" w:color="auto" w:fill="FFFFFF"/>
        <w:spacing w:before="17"/>
        <w:ind w:right="55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Класс объединяет конструкции, имеющие общие признаки и одина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ковую физическую основу протекания тепловых процессов. При опре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делении класса конструкции учитывают такие признаки, как структура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нагретой зоны, способ охлаждения нагретой зоны, способ охлаждения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кожуха и др.</w:t>
      </w:r>
    </w:p>
    <w:p w:rsidR="00144C0F" w:rsidRPr="0066779F" w:rsidRDefault="00144C0F" w:rsidP="00144C0F">
      <w:pPr>
        <w:shd w:val="clear" w:color="auto" w:fill="FFFFFF"/>
        <w:spacing w:before="43"/>
        <w:ind w:right="72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Тепловую модель конструкции или класса получают в результате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анализа конструкций, выявления их теплофизических свойств и идеа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лизации процессов теплообмена.</w:t>
      </w:r>
    </w:p>
    <w:p w:rsidR="00144C0F" w:rsidRPr="0066779F" w:rsidRDefault="00144C0F" w:rsidP="00144C0F">
      <w:pPr>
        <w:shd w:val="clear" w:color="auto" w:fill="FFFFFF"/>
        <w:spacing w:before="110"/>
        <w:ind w:left="24" w:right="-1" w:firstLine="6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Наиболее часто тепловое моделирование выполняется методами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изотермических поверхностей, однородного анизотропного тела и экс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периментальными методами.</w:t>
      </w:r>
    </w:p>
    <w:p w:rsidR="00144C0F" w:rsidRPr="00426ADE" w:rsidRDefault="00144C0F" w:rsidP="00144C0F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779F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Метод изотермических поверхностей </w:t>
      </w:r>
      <w:r w:rsidRPr="0066779F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основан на выделении в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конструкции поверхностей с одинаковыми или условно одинаковыми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температурами в каждой точке поверхности. Считается, что теплооб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мен осуществляется между этими поверхностями. В зависимости от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конкретной задачи исследования к изотермическим поверхностям кон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струкций относят поверхность корпуса со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среднеповерхностной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темпе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ратурой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vertAlign w:val="subscript"/>
          <w:lang w:val="en-US"/>
        </w:rPr>
        <w:t>K</w:t>
      </w:r>
      <w:proofErr w:type="spellEnd"/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поверхность нагретой зоны с температурой 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1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3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поверхность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отдельной функциональной ячейки с температурой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t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vertAlign w:val="subscript"/>
        </w:rPr>
        <w:t>я</w:t>
      </w: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,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поверхность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отдельного радиоэлемента с температурой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</w:rPr>
        <w:t>э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 и т.д.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реднеповерхностные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температуры представ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ляют собой среднеарифметические значения реальных температур в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различных точках поверхности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.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>Таким образом, метод изотермических поверхностей позволяет на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ходить лишь </w:t>
      </w:r>
      <w:proofErr w:type="spellStart"/>
      <w:r w:rsidRPr="00426ADE">
        <w:rPr>
          <w:rFonts w:ascii="Times New Roman" w:hAnsi="Times New Roman" w:cs="Times New Roman"/>
          <w:color w:val="000000"/>
          <w:sz w:val="28"/>
          <w:szCs w:val="28"/>
        </w:rPr>
        <w:t>среднеповерхностные</w:t>
      </w:r>
      <w:proofErr w:type="spellEnd"/>
      <w:r w:rsidRPr="00426ADE">
        <w:rPr>
          <w:rFonts w:ascii="Times New Roman" w:hAnsi="Times New Roman" w:cs="Times New Roman"/>
          <w:color w:val="000000"/>
          <w:sz w:val="28"/>
          <w:szCs w:val="28"/>
        </w:rPr>
        <w:t xml:space="preserve"> температуры. Детализация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тепло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вой модели дает возможность довести решение до определения темпе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ратуры отдельного радиоэлемента, однако при этом резко возрастет сложность задачи.</w:t>
      </w:r>
    </w:p>
    <w:p w:rsidR="00144C0F" w:rsidRPr="005C3DE7" w:rsidRDefault="00144C0F" w:rsidP="00144C0F">
      <w:pPr>
        <w:shd w:val="clear" w:color="auto" w:fill="FFFFFF"/>
        <w:spacing w:before="24"/>
        <w:ind w:left="2" w:right="-1" w:firstLine="70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однородного анизотропного тела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>состоит в представле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нии реальной конструкции или ее части однородным анизотропным те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лом в виде прямоугольного параллелепипеда с внутренними источни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ками тепла, для которого находят эквивалентные коэффициенты теп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лопроводности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λ</w:t>
      </w:r>
      <w:proofErr w:type="spellStart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х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λ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λ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z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</w:rPr>
        <w:t>по н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>аправлениям осей координат, перпен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дикулярных граням параллелепипеда. При известных коэффициентах теплопроводности и геометрических размерах 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x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,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z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 xml:space="preserve">однородного анизотропного тела можно определить тепловое сопротивление 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26ADE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0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между центром тела и его поверхностью.</w:t>
      </w:r>
    </w:p>
    <w:p w:rsidR="00144C0F" w:rsidRPr="003E55D0" w:rsidRDefault="00144C0F" w:rsidP="00144C0F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5D0">
        <w:rPr>
          <w:rFonts w:ascii="Times New Roman" w:hAnsi="Times New Roman" w:cs="Times New Roman"/>
          <w:color w:val="000000"/>
          <w:sz w:val="28"/>
          <w:szCs w:val="28"/>
        </w:rPr>
        <w:t>Наиболее важным шагом в построении тепловой модели конструк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>ции РЭС в виде однородного анизотропного тела является выделение в конструкции элементарной тепловой ячейки, которая должна отвечать следующим требованиям:</w:t>
      </w:r>
    </w:p>
    <w:p w:rsidR="00144C0F" w:rsidRPr="003E55D0" w:rsidRDefault="00144C0F" w:rsidP="00144C0F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3DE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>иметь правильную геометрическую форму (желательно форму пря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>моугольного параллелепипеда);</w:t>
      </w:r>
    </w:p>
    <w:p w:rsidR="00144C0F" w:rsidRPr="003E55D0" w:rsidRDefault="00144C0F" w:rsidP="00144C0F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3DE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 xml:space="preserve">обеспечить геометрическую </w:t>
      </w:r>
      <w:proofErr w:type="spellStart"/>
      <w:r w:rsidRPr="003E55D0">
        <w:rPr>
          <w:rFonts w:ascii="Times New Roman" w:hAnsi="Times New Roman" w:cs="Times New Roman"/>
          <w:color w:val="000000"/>
          <w:sz w:val="28"/>
          <w:szCs w:val="28"/>
        </w:rPr>
        <w:t>воспроизводимость</w:t>
      </w:r>
      <w:proofErr w:type="spellEnd"/>
      <w:r w:rsidRPr="003E55D0">
        <w:rPr>
          <w:rFonts w:ascii="Times New Roman" w:hAnsi="Times New Roman" w:cs="Times New Roman"/>
          <w:color w:val="000000"/>
          <w:sz w:val="28"/>
          <w:szCs w:val="28"/>
        </w:rPr>
        <w:t xml:space="preserve"> моделируемой кон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струкции формальным наращиванием числа ячеек по осям </w:t>
      </w:r>
      <w:proofErr w:type="spellStart"/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proofErr w:type="spellEnd"/>
      <w:proofErr w:type="gramStart"/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,</w:t>
      </w:r>
      <w:proofErr w:type="gramEnd"/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у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z</w:t>
      </w:r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4C0F" w:rsidRPr="00034440" w:rsidRDefault="00144C0F" w:rsidP="00144C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3DE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>допускать представление ячейки совокупностью простейших одно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родных изотропных тел правильной геометрической формы, для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кото</w:t>
      </w:r>
      <w:r w:rsidRPr="00034440">
        <w:rPr>
          <w:rFonts w:ascii="Times New Roman" w:hAnsi="Times New Roman" w:cs="Times New Roman"/>
          <w:color w:val="000000"/>
          <w:spacing w:val="-1"/>
          <w:sz w:val="28"/>
          <w:szCs w:val="28"/>
        </w:rPr>
        <w:t>рых достаточно просто рассчитываются тепловые проводимости (со</w:t>
      </w:r>
      <w:r w:rsidRPr="00034440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034440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противления).</w:t>
      </w:r>
    </w:p>
    <w:p w:rsidR="00144C0F" w:rsidRPr="006009AE" w:rsidRDefault="00144C0F" w:rsidP="00144C0F">
      <w:pPr>
        <w:jc w:val="both"/>
        <w:rPr>
          <w:rFonts w:ascii="Times New Roman" w:hAnsi="Times New Roman" w:cs="Times New Roman"/>
          <w:sz w:val="28"/>
          <w:szCs w:val="28"/>
        </w:rPr>
      </w:pPr>
      <w:r w:rsidRPr="006009AE">
        <w:rPr>
          <w:rFonts w:ascii="Times New Roman" w:hAnsi="Times New Roman" w:cs="Times New Roman"/>
          <w:sz w:val="28"/>
          <w:szCs w:val="28"/>
        </w:rPr>
        <w:t xml:space="preserve">Как правило, в элементарную тепловую ячейку включают источник </w:t>
      </w:r>
      <w:r w:rsidRPr="006009AE">
        <w:rPr>
          <w:rFonts w:ascii="Times New Roman" w:hAnsi="Times New Roman" w:cs="Times New Roman"/>
          <w:spacing w:val="-1"/>
          <w:sz w:val="28"/>
          <w:szCs w:val="28"/>
        </w:rPr>
        <w:t xml:space="preserve">тепла </w:t>
      </w:r>
      <w:r w:rsidRPr="006009AE">
        <w:rPr>
          <w:rFonts w:ascii="Times New Roman" w:hAnsi="Times New Roman" w:cs="Times New Roman"/>
          <w:sz w:val="28"/>
          <w:szCs w:val="28"/>
        </w:rPr>
        <w:t>(радиоэлемент), часть несущей конструкции (основания, печат</w:t>
      </w:r>
      <w:r w:rsidRPr="006009AE">
        <w:rPr>
          <w:rFonts w:ascii="Times New Roman" w:hAnsi="Times New Roman" w:cs="Times New Roman"/>
          <w:sz w:val="28"/>
          <w:szCs w:val="28"/>
        </w:rPr>
        <w:softHyphen/>
        <w:t>ной платы и т.д.) и воздушных прослоек, окружающих источник тепла.</w:t>
      </w:r>
    </w:p>
    <w:p w:rsidR="00144C0F" w:rsidRPr="006009AE" w:rsidRDefault="00144C0F" w:rsidP="00144C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09AE">
        <w:rPr>
          <w:rFonts w:ascii="Times New Roman" w:hAnsi="Times New Roman" w:cs="Times New Roman"/>
          <w:i/>
          <w:sz w:val="28"/>
          <w:szCs w:val="28"/>
        </w:rPr>
        <w:t>Экспериментальный метод</w:t>
      </w:r>
      <w:r w:rsidRPr="006009AE">
        <w:rPr>
          <w:rFonts w:ascii="Times New Roman" w:hAnsi="Times New Roman" w:cs="Times New Roman"/>
          <w:sz w:val="28"/>
          <w:szCs w:val="28"/>
        </w:rPr>
        <w:t xml:space="preserve"> теплового моделирования заключает</w:t>
      </w:r>
      <w:r w:rsidRPr="006009AE">
        <w:rPr>
          <w:rFonts w:ascii="Times New Roman" w:hAnsi="Times New Roman" w:cs="Times New Roman"/>
          <w:sz w:val="28"/>
          <w:szCs w:val="28"/>
        </w:rPr>
        <w:softHyphen/>
        <w:t>ся в создании макета конструкции РЭС, воспроизводящего процесс теплообмена реальной</w:t>
      </w:r>
      <w:r w:rsidRPr="006009AE">
        <w:rPr>
          <w:rFonts w:ascii="Times New Roman" w:hAnsi="Times New Roman" w:cs="Times New Roman"/>
          <w:spacing w:val="1"/>
          <w:sz w:val="28"/>
          <w:szCs w:val="28"/>
        </w:rPr>
        <w:t xml:space="preserve"> конструкции. Степень приближения макета к </w:t>
      </w:r>
      <w:r w:rsidRPr="006009AE">
        <w:rPr>
          <w:rFonts w:ascii="Times New Roman" w:hAnsi="Times New Roman" w:cs="Times New Roman"/>
          <w:spacing w:val="-2"/>
          <w:sz w:val="28"/>
          <w:szCs w:val="28"/>
        </w:rPr>
        <w:t>конструкции зависит от конкретной задачи исследования. Так, напри</w:t>
      </w:r>
      <w:r w:rsidRPr="006009AE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6009AE">
        <w:rPr>
          <w:rFonts w:ascii="Times New Roman" w:hAnsi="Times New Roman" w:cs="Times New Roman"/>
          <w:spacing w:val="-1"/>
          <w:sz w:val="28"/>
          <w:szCs w:val="28"/>
        </w:rPr>
        <w:t>мер, для моделирования температурного поля кожуха блока нет необ</w:t>
      </w:r>
      <w:r w:rsidRPr="006009AE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6009AE">
        <w:rPr>
          <w:rFonts w:ascii="Times New Roman" w:hAnsi="Times New Roman" w:cs="Times New Roman"/>
          <w:spacing w:val="-2"/>
          <w:sz w:val="28"/>
          <w:szCs w:val="28"/>
        </w:rPr>
        <w:t>ходимости в воссоздании на макете структуры нагретой зоны.</w:t>
      </w:r>
    </w:p>
    <w:p w:rsidR="00144C0F" w:rsidRPr="0066779F" w:rsidRDefault="00144C0F" w:rsidP="00144C0F">
      <w:pPr>
        <w:shd w:val="clear" w:color="auto" w:fill="FFFFFF"/>
        <w:spacing w:before="2"/>
        <w:ind w:left="17" w:right="14" w:firstLine="691"/>
        <w:jc w:val="both"/>
        <w:rPr>
          <w:sz w:val="28"/>
          <w:szCs w:val="28"/>
        </w:rPr>
      </w:pPr>
      <w:r w:rsidRPr="006009AE">
        <w:rPr>
          <w:rFonts w:ascii="Times New Roman" w:hAnsi="Times New Roman" w:cs="Times New Roman"/>
          <w:color w:val="000000"/>
          <w:sz w:val="28"/>
          <w:szCs w:val="28"/>
        </w:rPr>
        <w:t xml:space="preserve">На макете можно изучить динамику тепловых процессов, а также </w:t>
      </w:r>
      <w:r w:rsidRPr="006009AE">
        <w:rPr>
          <w:rFonts w:ascii="Times New Roman" w:hAnsi="Times New Roman" w:cs="Times New Roman"/>
          <w:color w:val="000000"/>
          <w:spacing w:val="-2"/>
          <w:sz w:val="28"/>
          <w:szCs w:val="28"/>
        </w:rPr>
        <w:t>снять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распределение температур в пределах конструкции в стационар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ном режиме.</w:t>
      </w:r>
    </w:p>
    <w:p w:rsidR="00144C0F" w:rsidRDefault="00144C0F" w:rsidP="00144C0F">
      <w:pPr>
        <w:shd w:val="clear" w:color="auto" w:fill="FFFFFF"/>
        <w:ind w:left="22" w:firstLine="686"/>
        <w:jc w:val="both"/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lastRenderedPageBreak/>
        <w:t xml:space="preserve">Измерение температур производится с помощью температурных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датчиков, установленных в различных точках макета. Датчики должны</w:t>
      </w:r>
      <w:r w:rsidRPr="00C7638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иметь малую теплоемкость и, следова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тельно, массу и объем, по возможности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широкий диапазон измеряемых темпе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ратур и линейную характеристику. В ка</w:t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честве температурных датчиков могут использовать терморезисторы, термо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пары и обратно смещенные</w:t>
      </w:r>
      <w:r w:rsidRPr="005C3DE7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Pr="005C3DE7">
        <w:rPr>
          <w:rFonts w:ascii="Times New Roman" w:hAnsi="Times New Roman" w:cs="Times New Roman"/>
          <w:color w:val="000000"/>
          <w:spacing w:val="-5"/>
          <w:sz w:val="28"/>
          <w:szCs w:val="28"/>
        </w:rPr>
        <w:t>р</w:t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-п-перехо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ды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полупроводниковых приборов (дио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ды и транзисторы в диодном включе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5"/>
          <w:sz w:val="28"/>
          <w:szCs w:val="28"/>
        </w:rPr>
        <w:t>нии). Однако предпочтение отдается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термопарам, выполненным из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микропровода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 </w:t>
      </w:r>
      <w:r w:rsidRPr="0066779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Применяется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встречное включение двух термопар, что дает возможность произвести </w:t>
      </w:r>
      <w:r w:rsidRPr="0066779F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измерение перегрева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</w:rPr>
        <w:br/>
      </w:r>
      <w:r w:rsidRPr="00E62F5B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  <w:t>∆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  <w:vertAlign w:val="subscript"/>
          <w:lang w:val="en-US"/>
        </w:rPr>
        <w:t>j</w:t>
      </w:r>
      <w:proofErr w:type="spellEnd"/>
      <w:r w:rsidRPr="00E62F5B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  <w:t xml:space="preserve"> =</w:t>
      </w:r>
      <w:r w:rsidRPr="0066779F">
        <w:rPr>
          <w:i/>
          <w:iCs/>
          <w:color w:val="000000"/>
          <w:spacing w:val="12"/>
          <w:sz w:val="28"/>
          <w:szCs w:val="28"/>
        </w:rPr>
        <w:t xml:space="preserve"> </w:t>
      </w:r>
      <w:proofErr w:type="spellStart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  <w:lang w:val="en-US"/>
        </w:rPr>
        <w:t>tj</w:t>
      </w:r>
      <w:proofErr w:type="spellEnd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  <w:t>-</w:t>
      </w:r>
      <w:proofErr w:type="spellStart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  <w:lang w:val="en-US"/>
        </w:rPr>
        <w:t>t</w:t>
      </w:r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  <w:vertAlign w:val="subscript"/>
          <w:lang w:val="en-US"/>
        </w:rPr>
        <w:t>c</w:t>
      </w:r>
      <w:proofErr w:type="spellEnd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  <w:t>.</w:t>
      </w:r>
    </w:p>
    <w:p w:rsidR="00144C0F" w:rsidRDefault="00144C0F" w:rsidP="00144C0F">
      <w:pPr>
        <w:shd w:val="clear" w:color="auto" w:fill="FFFFFF"/>
        <w:ind w:left="22" w:firstLine="686"/>
        <w:jc w:val="both"/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</w:pPr>
    </w:p>
    <w:p w:rsidR="00BD2D1D" w:rsidRDefault="00BD2D1D"/>
    <w:sectPr w:rsidR="00BD2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4C0F"/>
    <w:rsid w:val="00144C0F"/>
    <w:rsid w:val="00BD2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44C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2013-12-05T06:34:00Z</dcterms:created>
  <dcterms:modified xsi:type="dcterms:W3CDTF">2013-12-05T06:34:00Z</dcterms:modified>
</cp:coreProperties>
</file>