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5D66" w:rsidRPr="004E49C8" w:rsidRDefault="009E5D66" w:rsidP="009E5D66">
      <w:pPr>
        <w:pStyle w:val="a5"/>
        <w:spacing w:line="240" w:lineRule="auto"/>
        <w:ind w:firstLine="0"/>
        <w:jc w:val="center"/>
        <w:rPr>
          <w:bCs/>
        </w:rPr>
      </w:pPr>
      <w:r w:rsidRPr="004E49C8">
        <w:rPr>
          <w:bCs/>
        </w:rPr>
        <w:t xml:space="preserve">3 КОЛИЧЕСТВЕННЫЕ ПОКАЗАТЕЛИ НАДЕЖНОСТИ </w:t>
      </w:r>
      <w:r w:rsidRPr="004E49C8">
        <w:rPr>
          <w:bCs/>
        </w:rPr>
        <w:br/>
        <w:t>ВОССТАНАВЛИВАЕМЫХ СИ</w:t>
      </w:r>
      <w:r w:rsidRPr="004E49C8">
        <w:rPr>
          <w:bCs/>
        </w:rPr>
        <w:t>С</w:t>
      </w:r>
      <w:r w:rsidRPr="004E49C8">
        <w:rPr>
          <w:bCs/>
        </w:rPr>
        <w:t>ТЕМ</w:t>
      </w:r>
    </w:p>
    <w:p w:rsidR="009E5D66" w:rsidRPr="004E49C8" w:rsidRDefault="009E5D66" w:rsidP="009E5D66">
      <w:pPr>
        <w:pStyle w:val="a3"/>
        <w:jc w:val="both"/>
      </w:pPr>
    </w:p>
    <w:p w:rsidR="009E5D66" w:rsidRPr="004E49C8" w:rsidRDefault="009E5D66" w:rsidP="009E5D66">
      <w:pPr>
        <w:ind w:firstLine="720"/>
        <w:jc w:val="both"/>
        <w:rPr>
          <w:sz w:val="28"/>
        </w:rPr>
      </w:pPr>
      <w:r w:rsidRPr="004E49C8">
        <w:rPr>
          <w:sz w:val="28"/>
        </w:rPr>
        <w:t>После каждого отказа восстанавливаемой системы следует ее восстано</w:t>
      </w:r>
      <w:r w:rsidRPr="004E49C8">
        <w:rPr>
          <w:sz w:val="28"/>
        </w:rPr>
        <w:t>в</w:t>
      </w:r>
      <w:r w:rsidRPr="004E49C8">
        <w:rPr>
          <w:sz w:val="28"/>
        </w:rPr>
        <w:t xml:space="preserve">ление, проводимое заменой отказавшего элемента на </w:t>
      </w:r>
      <w:proofErr w:type="gramStart"/>
      <w:r w:rsidRPr="004E49C8">
        <w:rPr>
          <w:sz w:val="28"/>
        </w:rPr>
        <w:t>идентичный</w:t>
      </w:r>
      <w:proofErr w:type="gramEnd"/>
      <w:r w:rsidRPr="004E49C8">
        <w:rPr>
          <w:sz w:val="28"/>
        </w:rPr>
        <w:t xml:space="preserve"> работосп</w:t>
      </w:r>
      <w:r w:rsidRPr="004E49C8">
        <w:rPr>
          <w:sz w:val="28"/>
        </w:rPr>
        <w:t>о</w:t>
      </w:r>
      <w:r w:rsidRPr="004E49C8">
        <w:rPr>
          <w:sz w:val="28"/>
        </w:rPr>
        <w:t>собный или проведением ремонтных операций. Так же, как и наработка до пе</w:t>
      </w:r>
      <w:r w:rsidRPr="004E49C8">
        <w:rPr>
          <w:sz w:val="28"/>
        </w:rPr>
        <w:t>р</w:t>
      </w:r>
      <w:r w:rsidRPr="004E49C8">
        <w:rPr>
          <w:sz w:val="28"/>
        </w:rPr>
        <w:t>вого отказа у невосстанавливаемых системы, моменты наступления отказов восстанавливаемой системы являются случайными. Также случайной является и продолжительность работ по проведению восстановления, но время восст</w:t>
      </w:r>
      <w:r w:rsidRPr="004E49C8">
        <w:rPr>
          <w:sz w:val="28"/>
        </w:rPr>
        <w:t>а</w:t>
      </w:r>
      <w:r w:rsidRPr="004E49C8">
        <w:rPr>
          <w:sz w:val="28"/>
        </w:rPr>
        <w:t xml:space="preserve">новления, как правило, значительно меньше времени между отказами, поэтому им пренебрегают. </w:t>
      </w:r>
    </w:p>
    <w:p w:rsidR="009E5D66" w:rsidRPr="004E49C8" w:rsidRDefault="009E5D66" w:rsidP="009E5D66">
      <w:pPr>
        <w:pStyle w:val="a3"/>
        <w:jc w:val="both"/>
      </w:pPr>
      <w:r w:rsidRPr="004E49C8">
        <w:t xml:space="preserve">Вероятность восстановления </w:t>
      </w:r>
      <w:r w:rsidRPr="004E49C8">
        <w:rPr>
          <w:iCs/>
          <w:lang w:val="en-US"/>
        </w:rPr>
        <w:t>S</w:t>
      </w:r>
      <w:r w:rsidRPr="004E49C8">
        <w:rPr>
          <w:iCs/>
        </w:rPr>
        <w:t>(</w:t>
      </w:r>
      <w:r w:rsidRPr="004E49C8">
        <w:rPr>
          <w:iCs/>
          <w:lang w:val="en-US"/>
        </w:rPr>
        <w:t>t</w:t>
      </w:r>
      <w:r w:rsidRPr="004E49C8">
        <w:rPr>
          <w:iCs/>
        </w:rPr>
        <w:t>)</w:t>
      </w:r>
      <w:r w:rsidRPr="004E49C8">
        <w:t xml:space="preserve"> – вероятность того, что отказавшее изделие будет восстановлено в течение заданного времени </w:t>
      </w:r>
      <w:r w:rsidRPr="004E49C8">
        <w:rPr>
          <w:iCs/>
          <w:lang w:val="en-US"/>
        </w:rPr>
        <w:t>t</w:t>
      </w:r>
      <w:r w:rsidRPr="004E49C8">
        <w:t>. Эта характерист</w:t>
      </w:r>
      <w:r w:rsidRPr="004E49C8">
        <w:t>и</w:t>
      </w:r>
      <w:r w:rsidRPr="004E49C8">
        <w:t>ка представляет собой функцию распределения времени восстановления и ра</w:t>
      </w:r>
      <w:r w:rsidRPr="004E49C8">
        <w:t>в</w:t>
      </w:r>
      <w:r w:rsidRPr="004E49C8">
        <w:t>на</w:t>
      </w:r>
    </w:p>
    <w:p w:rsidR="009E5D66" w:rsidRPr="004E49C8" w:rsidRDefault="009E5D66" w:rsidP="009E5D66">
      <w:pPr>
        <w:pStyle w:val="a3"/>
        <w:jc w:val="right"/>
        <w:rPr>
          <w:sz w:val="32"/>
        </w:rPr>
      </w:pPr>
      <w:proofErr w:type="gramStart"/>
      <w:r w:rsidRPr="004E49C8">
        <w:rPr>
          <w:iCs/>
          <w:sz w:val="32"/>
          <w:lang w:val="en-US"/>
        </w:rPr>
        <w:t>S</w:t>
      </w:r>
      <w:r w:rsidRPr="004E49C8">
        <w:rPr>
          <w:iCs/>
          <w:sz w:val="32"/>
        </w:rPr>
        <w:t>(</w:t>
      </w:r>
      <w:proofErr w:type="gramEnd"/>
      <w:r w:rsidRPr="004E49C8">
        <w:rPr>
          <w:iCs/>
          <w:sz w:val="32"/>
          <w:lang w:val="en-US"/>
        </w:rPr>
        <w:t>t</w:t>
      </w:r>
      <w:r w:rsidRPr="004E49C8">
        <w:rPr>
          <w:iCs/>
          <w:sz w:val="32"/>
        </w:rPr>
        <w:t>)=</w:t>
      </w:r>
      <w:r w:rsidRPr="004E49C8">
        <w:rPr>
          <w:iCs/>
          <w:sz w:val="32"/>
          <w:lang w:val="en-US"/>
        </w:rPr>
        <w:t>Q</w:t>
      </w:r>
      <w:r w:rsidRPr="004E49C8">
        <w:rPr>
          <w:iCs/>
          <w:sz w:val="32"/>
          <w:vertAlign w:val="subscript"/>
          <w:lang w:val="en-US"/>
        </w:rPr>
        <w:t>B</w:t>
      </w:r>
      <w:r w:rsidRPr="004E49C8">
        <w:rPr>
          <w:iCs/>
          <w:sz w:val="32"/>
        </w:rPr>
        <w:t>(</w:t>
      </w:r>
      <w:r w:rsidRPr="004E49C8">
        <w:rPr>
          <w:iCs/>
          <w:sz w:val="32"/>
          <w:lang w:val="en-US"/>
        </w:rPr>
        <w:t>t</w:t>
      </w:r>
      <w:r w:rsidRPr="004E49C8">
        <w:rPr>
          <w:iCs/>
          <w:sz w:val="32"/>
        </w:rPr>
        <w:t>).</w:t>
      </w:r>
      <w:r w:rsidRPr="004E49C8">
        <w:rPr>
          <w:iCs/>
          <w:sz w:val="32"/>
        </w:rPr>
        <w:tab/>
      </w:r>
      <w:r w:rsidRPr="004E49C8">
        <w:rPr>
          <w:iCs/>
          <w:sz w:val="32"/>
        </w:rPr>
        <w:tab/>
      </w:r>
      <w:r w:rsidRPr="004E49C8">
        <w:rPr>
          <w:iCs/>
          <w:sz w:val="32"/>
        </w:rPr>
        <w:tab/>
      </w:r>
      <w:r w:rsidRPr="004E49C8">
        <w:rPr>
          <w:iCs/>
          <w:sz w:val="32"/>
        </w:rPr>
        <w:tab/>
      </w:r>
      <w:r w:rsidRPr="004E49C8">
        <w:rPr>
          <w:iCs/>
          <w:sz w:val="32"/>
        </w:rPr>
        <w:tab/>
      </w:r>
      <w:r w:rsidRPr="004E49C8">
        <w:rPr>
          <w:iCs/>
          <w:sz w:val="32"/>
        </w:rPr>
        <w:tab/>
      </w:r>
      <w:r w:rsidRPr="004E49C8">
        <w:rPr>
          <w:sz w:val="32"/>
        </w:rPr>
        <w:t>(11)</w:t>
      </w:r>
    </w:p>
    <w:p w:rsidR="009E5D66" w:rsidRPr="004E49C8" w:rsidRDefault="009E5D66" w:rsidP="009E5D66">
      <w:pPr>
        <w:pStyle w:val="a3"/>
        <w:jc w:val="both"/>
      </w:pPr>
      <w:r w:rsidRPr="004E49C8">
        <w:t xml:space="preserve">Статистическая оценка </w:t>
      </w:r>
      <w:r w:rsidRPr="004E49C8">
        <w:rPr>
          <w:iCs/>
          <w:lang w:val="en-US"/>
        </w:rPr>
        <w:t>S</w:t>
      </w:r>
      <w:r w:rsidRPr="004E49C8">
        <w:rPr>
          <w:iCs/>
          <w:vertAlign w:val="superscript"/>
        </w:rPr>
        <w:t>*</w:t>
      </w:r>
      <w:r w:rsidRPr="004E49C8">
        <w:rPr>
          <w:iCs/>
        </w:rPr>
        <w:t>(</w:t>
      </w:r>
      <w:r w:rsidRPr="004E49C8">
        <w:rPr>
          <w:iCs/>
          <w:lang w:val="en-US"/>
        </w:rPr>
        <w:t>t</w:t>
      </w:r>
      <w:r w:rsidRPr="004E49C8">
        <w:rPr>
          <w:iCs/>
        </w:rPr>
        <w:t>)</w:t>
      </w:r>
      <w:r w:rsidRPr="004E49C8">
        <w:t xml:space="preserve"> равна</w:t>
      </w:r>
    </w:p>
    <w:p w:rsidR="009E5D66" w:rsidRPr="004E49C8" w:rsidRDefault="009E5D66" w:rsidP="009E5D66">
      <w:pPr>
        <w:pStyle w:val="a3"/>
        <w:jc w:val="right"/>
      </w:pPr>
      <w:r w:rsidRPr="004E49C8">
        <w:rPr>
          <w:iCs/>
          <w:sz w:val="32"/>
          <w:lang w:val="en-US"/>
        </w:rPr>
        <w:t>S</w:t>
      </w:r>
      <w:r w:rsidRPr="004E49C8">
        <w:rPr>
          <w:iCs/>
          <w:sz w:val="32"/>
          <w:vertAlign w:val="superscript"/>
        </w:rPr>
        <w:t>*</w:t>
      </w:r>
      <w:r w:rsidRPr="004E49C8">
        <w:rPr>
          <w:iCs/>
          <w:sz w:val="32"/>
        </w:rPr>
        <w:t>(</w:t>
      </w:r>
      <w:r w:rsidRPr="004E49C8">
        <w:rPr>
          <w:iCs/>
          <w:sz w:val="32"/>
          <w:lang w:val="en-US"/>
        </w:rPr>
        <w:t>t</w:t>
      </w:r>
      <w:proofErr w:type="gramStart"/>
      <w:r w:rsidRPr="004E49C8">
        <w:rPr>
          <w:iCs/>
          <w:sz w:val="32"/>
        </w:rPr>
        <w:t>)</w:t>
      </w:r>
      <w:r w:rsidRPr="004E49C8">
        <w:rPr>
          <w:sz w:val="32"/>
        </w:rPr>
        <w:t>=</w:t>
      </w:r>
      <w:proofErr w:type="gramEnd"/>
      <w:r w:rsidRPr="004E49C8">
        <w:rPr>
          <w:position w:val="-30"/>
          <w:sz w:val="32"/>
        </w:rPr>
        <w:object w:dxaOrig="600" w:dyaOrig="7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.75pt;height:50.25pt" o:ole="">
            <v:imagedata r:id="rId4" o:title=""/>
          </v:shape>
          <o:OLEObject Type="Embed" ProgID="Equation.3" ShapeID="_x0000_i1025" DrawAspect="Content" ObjectID="_1503157323" r:id="rId5"/>
        </w:object>
      </w:r>
      <w:r w:rsidRPr="004E49C8">
        <w:tab/>
      </w:r>
      <w:r w:rsidRPr="004E49C8">
        <w:tab/>
      </w:r>
      <w:r w:rsidRPr="004E49C8">
        <w:tab/>
      </w:r>
      <w:r w:rsidRPr="004E49C8">
        <w:tab/>
      </w:r>
      <w:r w:rsidRPr="004E49C8">
        <w:tab/>
      </w:r>
      <w:r w:rsidRPr="004E49C8">
        <w:tab/>
        <w:t>(12)</w:t>
      </w:r>
    </w:p>
    <w:p w:rsidR="009E5D66" w:rsidRPr="004E49C8" w:rsidRDefault="009E5D66" w:rsidP="009E5D66">
      <w:pPr>
        <w:pStyle w:val="a3"/>
        <w:jc w:val="both"/>
      </w:pPr>
      <w:r w:rsidRPr="004E49C8">
        <w:t xml:space="preserve">где  </w:t>
      </w:r>
      <w:r w:rsidRPr="004E49C8">
        <w:rPr>
          <w:iCs/>
          <w:lang w:val="en-US"/>
        </w:rPr>
        <w:t>N</w:t>
      </w:r>
      <w:r w:rsidRPr="004E49C8">
        <w:rPr>
          <w:iCs/>
          <w:vertAlign w:val="subscript"/>
        </w:rPr>
        <w:t>0В</w:t>
      </w:r>
      <w:r w:rsidRPr="004E49C8">
        <w:rPr>
          <w:iCs/>
        </w:rPr>
        <w:t xml:space="preserve"> </w:t>
      </w:r>
      <w:r w:rsidRPr="004E49C8">
        <w:t>– число изделий, поставленных на восстановление;</w:t>
      </w:r>
    </w:p>
    <w:p w:rsidR="009E5D66" w:rsidRPr="004E49C8" w:rsidRDefault="009E5D66" w:rsidP="009E5D66">
      <w:pPr>
        <w:pStyle w:val="a3"/>
        <w:jc w:val="both"/>
      </w:pPr>
      <w:r w:rsidRPr="004E49C8">
        <w:tab/>
      </w:r>
      <w:r w:rsidRPr="004E49C8">
        <w:rPr>
          <w:iCs/>
          <w:lang w:val="en-US"/>
        </w:rPr>
        <w:t>N</w:t>
      </w:r>
      <w:r w:rsidRPr="004E49C8">
        <w:rPr>
          <w:iCs/>
          <w:vertAlign w:val="subscript"/>
          <w:lang w:val="en-US"/>
        </w:rPr>
        <w:t>B</w:t>
      </w:r>
      <w:r w:rsidRPr="004E49C8">
        <w:t xml:space="preserve"> – число изделий, время восстановления которых было меньше заданного времени </w:t>
      </w:r>
      <w:r w:rsidRPr="004E49C8">
        <w:rPr>
          <w:iCs/>
          <w:lang w:val="en-US"/>
        </w:rPr>
        <w:t>t</w:t>
      </w:r>
      <w:r w:rsidRPr="004E49C8">
        <w:t>.</w:t>
      </w:r>
    </w:p>
    <w:p w:rsidR="009E5D66" w:rsidRPr="004E49C8" w:rsidRDefault="009E5D66" w:rsidP="009E5D66">
      <w:pPr>
        <w:pStyle w:val="a3"/>
        <w:jc w:val="both"/>
      </w:pPr>
      <w:r w:rsidRPr="004E49C8">
        <w:rPr>
          <w:iCs/>
        </w:rPr>
        <w:t xml:space="preserve">Частота восстановления </w:t>
      </w:r>
      <w:proofErr w:type="gramStart"/>
      <w:r w:rsidRPr="004E49C8">
        <w:rPr>
          <w:iCs/>
          <w:lang w:val="en-US"/>
        </w:rPr>
        <w:t>a</w:t>
      </w:r>
      <w:proofErr w:type="gramEnd"/>
      <w:r w:rsidRPr="004E49C8">
        <w:rPr>
          <w:iCs/>
          <w:vertAlign w:val="subscript"/>
        </w:rPr>
        <w:t>в</w:t>
      </w:r>
      <w:r w:rsidRPr="004E49C8">
        <w:rPr>
          <w:iCs/>
        </w:rPr>
        <w:t>(</w:t>
      </w:r>
      <w:r w:rsidRPr="004E49C8">
        <w:rPr>
          <w:iCs/>
          <w:lang w:val="en-US"/>
        </w:rPr>
        <w:t>t</w:t>
      </w:r>
      <w:r w:rsidRPr="004E49C8">
        <w:rPr>
          <w:iCs/>
        </w:rPr>
        <w:t>)</w:t>
      </w:r>
      <w:r w:rsidRPr="004E49C8">
        <w:t xml:space="preserve"> – плотность распределения времени во</w:t>
      </w:r>
      <w:r w:rsidRPr="004E49C8">
        <w:t>с</w:t>
      </w:r>
      <w:r w:rsidRPr="004E49C8">
        <w:t>становления</w:t>
      </w:r>
    </w:p>
    <w:p w:rsidR="009E5D66" w:rsidRPr="004E49C8" w:rsidRDefault="009E5D66" w:rsidP="009E5D66">
      <w:pPr>
        <w:pStyle w:val="a3"/>
        <w:jc w:val="right"/>
        <w:rPr>
          <w:sz w:val="32"/>
        </w:rPr>
      </w:pPr>
      <w:proofErr w:type="gramStart"/>
      <w:r w:rsidRPr="004E49C8">
        <w:rPr>
          <w:iCs/>
          <w:sz w:val="32"/>
          <w:lang w:val="en-US"/>
        </w:rPr>
        <w:t>a</w:t>
      </w:r>
      <w:r w:rsidRPr="004E49C8">
        <w:rPr>
          <w:iCs/>
          <w:sz w:val="32"/>
          <w:vertAlign w:val="subscript"/>
        </w:rPr>
        <w:t>в</w:t>
      </w:r>
      <w:r w:rsidRPr="004E49C8">
        <w:rPr>
          <w:iCs/>
          <w:sz w:val="32"/>
        </w:rPr>
        <w:t>(</w:t>
      </w:r>
      <w:proofErr w:type="gramEnd"/>
      <w:r w:rsidRPr="004E49C8">
        <w:rPr>
          <w:iCs/>
          <w:sz w:val="32"/>
          <w:lang w:val="en-US"/>
        </w:rPr>
        <w:t>t</w:t>
      </w:r>
      <w:r w:rsidRPr="004E49C8">
        <w:rPr>
          <w:iCs/>
          <w:sz w:val="32"/>
        </w:rPr>
        <w:t>)=</w:t>
      </w:r>
      <w:r w:rsidRPr="004E49C8">
        <w:rPr>
          <w:iCs/>
          <w:sz w:val="32"/>
          <w:lang w:val="en-US"/>
        </w:rPr>
        <w:t>S</w:t>
      </w:r>
      <w:r w:rsidRPr="004E49C8">
        <w:rPr>
          <w:iCs/>
          <w:sz w:val="32"/>
          <w:vertAlign w:val="superscript"/>
        </w:rPr>
        <w:t>/</w:t>
      </w:r>
      <w:r w:rsidRPr="004E49C8">
        <w:rPr>
          <w:iCs/>
          <w:sz w:val="32"/>
        </w:rPr>
        <w:t>(</w:t>
      </w:r>
      <w:r w:rsidRPr="004E49C8">
        <w:rPr>
          <w:iCs/>
          <w:sz w:val="32"/>
          <w:lang w:val="en-US"/>
        </w:rPr>
        <w:t>t</w:t>
      </w:r>
      <w:r w:rsidRPr="004E49C8">
        <w:rPr>
          <w:iCs/>
          <w:sz w:val="32"/>
        </w:rPr>
        <w:t>).</w:t>
      </w:r>
      <w:r w:rsidRPr="004E49C8">
        <w:rPr>
          <w:iCs/>
          <w:sz w:val="32"/>
        </w:rPr>
        <w:tab/>
      </w:r>
      <w:r w:rsidRPr="004E49C8">
        <w:rPr>
          <w:iCs/>
          <w:sz w:val="32"/>
        </w:rPr>
        <w:tab/>
      </w:r>
      <w:r w:rsidRPr="004E49C8">
        <w:rPr>
          <w:iCs/>
          <w:sz w:val="32"/>
        </w:rPr>
        <w:tab/>
      </w:r>
      <w:r w:rsidRPr="004E49C8">
        <w:rPr>
          <w:iCs/>
          <w:sz w:val="32"/>
        </w:rPr>
        <w:tab/>
      </w:r>
      <w:r w:rsidRPr="004E49C8">
        <w:rPr>
          <w:iCs/>
          <w:sz w:val="32"/>
        </w:rPr>
        <w:tab/>
      </w:r>
      <w:r w:rsidRPr="004E49C8">
        <w:rPr>
          <w:iCs/>
          <w:sz w:val="32"/>
        </w:rPr>
        <w:tab/>
      </w:r>
      <w:r w:rsidRPr="004E49C8">
        <w:rPr>
          <w:sz w:val="32"/>
        </w:rPr>
        <w:t>(13)</w:t>
      </w:r>
    </w:p>
    <w:p w:rsidR="009E5D66" w:rsidRPr="004E49C8" w:rsidRDefault="009E5D66" w:rsidP="009E5D66">
      <w:pPr>
        <w:pStyle w:val="a3"/>
        <w:jc w:val="both"/>
      </w:pPr>
      <w:r w:rsidRPr="004E49C8">
        <w:t xml:space="preserve">Статистическая оценка определяется как </w:t>
      </w:r>
    </w:p>
    <w:p w:rsidR="009E5D66" w:rsidRPr="004E49C8" w:rsidRDefault="009E5D66" w:rsidP="009E5D66">
      <w:pPr>
        <w:pStyle w:val="a3"/>
        <w:jc w:val="right"/>
      </w:pPr>
      <w:proofErr w:type="gramStart"/>
      <w:r w:rsidRPr="004E49C8">
        <w:rPr>
          <w:iCs/>
          <w:sz w:val="32"/>
          <w:lang w:val="en-US"/>
        </w:rPr>
        <w:t>a</w:t>
      </w:r>
      <w:r w:rsidRPr="004E49C8">
        <w:rPr>
          <w:iCs/>
          <w:sz w:val="32"/>
          <w:vertAlign w:val="subscript"/>
        </w:rPr>
        <w:t>в</w:t>
      </w:r>
      <w:proofErr w:type="gramEnd"/>
      <w:r w:rsidRPr="004E49C8">
        <w:rPr>
          <w:iCs/>
          <w:sz w:val="32"/>
          <w:vertAlign w:val="superscript"/>
        </w:rPr>
        <w:t>*</w:t>
      </w:r>
      <w:r w:rsidRPr="004E49C8">
        <w:rPr>
          <w:iCs/>
          <w:sz w:val="32"/>
        </w:rPr>
        <w:t>(</w:t>
      </w:r>
      <w:r w:rsidRPr="004E49C8">
        <w:rPr>
          <w:iCs/>
          <w:sz w:val="32"/>
          <w:lang w:val="en-US"/>
        </w:rPr>
        <w:t>t</w:t>
      </w:r>
      <w:r w:rsidRPr="004E49C8">
        <w:rPr>
          <w:iCs/>
          <w:sz w:val="32"/>
        </w:rPr>
        <w:t>)</w:t>
      </w:r>
      <w:r w:rsidRPr="004E49C8">
        <w:rPr>
          <w:iCs/>
        </w:rPr>
        <w:t>=</w:t>
      </w:r>
      <w:r w:rsidRPr="004E49C8">
        <w:rPr>
          <w:iCs/>
          <w:position w:val="-30"/>
          <w:lang w:val="en-US"/>
        </w:rPr>
        <w:object w:dxaOrig="840" w:dyaOrig="700">
          <v:shape id="_x0000_i1026" type="#_x0000_t75" style="width:64.5pt;height:54.75pt" o:ole="">
            <v:imagedata r:id="rId6" o:title=""/>
          </v:shape>
          <o:OLEObject Type="Embed" ProgID="Equation.3" ShapeID="_x0000_i1026" DrawAspect="Content" ObjectID="_1503157324" r:id="rId7"/>
        </w:object>
      </w:r>
      <w:r w:rsidRPr="004E49C8">
        <w:rPr>
          <w:iCs/>
        </w:rPr>
        <w:tab/>
      </w:r>
      <w:r w:rsidRPr="004E49C8">
        <w:rPr>
          <w:iCs/>
        </w:rPr>
        <w:tab/>
      </w:r>
      <w:r w:rsidRPr="004E49C8">
        <w:rPr>
          <w:iCs/>
        </w:rPr>
        <w:tab/>
      </w:r>
      <w:r w:rsidRPr="004E49C8">
        <w:rPr>
          <w:iCs/>
        </w:rPr>
        <w:tab/>
      </w:r>
      <w:r w:rsidRPr="004E49C8">
        <w:rPr>
          <w:iCs/>
        </w:rPr>
        <w:tab/>
      </w:r>
      <w:r w:rsidRPr="004E49C8">
        <w:t>(14)</w:t>
      </w:r>
    </w:p>
    <w:p w:rsidR="009E5D66" w:rsidRPr="004E49C8" w:rsidRDefault="009E5D66" w:rsidP="009E5D66">
      <w:pPr>
        <w:pStyle w:val="a3"/>
        <w:jc w:val="both"/>
      </w:pPr>
      <w:r w:rsidRPr="004E49C8">
        <w:t xml:space="preserve">где </w:t>
      </w:r>
      <w:r w:rsidRPr="004E49C8">
        <w:rPr>
          <w:position w:val="-10"/>
        </w:rPr>
        <w:object w:dxaOrig="720" w:dyaOrig="340">
          <v:shape id="_x0000_i1027" type="#_x0000_t75" style="width:45.75pt;height:21.75pt" o:ole="">
            <v:imagedata r:id="rId8" o:title=""/>
          </v:shape>
          <o:OLEObject Type="Embed" ProgID="Equation.3" ShapeID="_x0000_i1027" DrawAspect="Content" ObjectID="_1503157325" r:id="rId9"/>
        </w:object>
      </w:r>
      <w:r w:rsidRPr="004E49C8">
        <w:t xml:space="preserve"> - число восстановленных изделий на интервале времени </w:t>
      </w:r>
      <w:r w:rsidRPr="004E49C8">
        <w:rPr>
          <w:iCs/>
          <w:position w:val="-6"/>
        </w:rPr>
        <w:object w:dxaOrig="300" w:dyaOrig="279">
          <v:shape id="_x0000_i1028" type="#_x0000_t75" style="width:15pt;height:14.25pt" o:ole="">
            <v:imagedata r:id="rId10" o:title=""/>
          </v:shape>
          <o:OLEObject Type="Embed" ProgID="Equation.3" ShapeID="_x0000_i1028" DrawAspect="Content" ObjectID="_1503157326" r:id="rId11"/>
        </w:object>
      </w:r>
      <w:r w:rsidRPr="004E49C8">
        <w:t>.</w:t>
      </w:r>
    </w:p>
    <w:p w:rsidR="009E5D66" w:rsidRPr="004E49C8" w:rsidRDefault="009E5D66" w:rsidP="009E5D66">
      <w:pPr>
        <w:pStyle w:val="a3"/>
        <w:jc w:val="both"/>
      </w:pPr>
      <w:r w:rsidRPr="004E49C8">
        <w:rPr>
          <w:iCs/>
        </w:rPr>
        <w:t>Интенсивность восстановления</w:t>
      </w:r>
      <w:r w:rsidRPr="004E49C8">
        <w:t xml:space="preserve"> </w:t>
      </w:r>
      <w:r w:rsidRPr="004E49C8">
        <w:rPr>
          <w:position w:val="-10"/>
        </w:rPr>
        <w:object w:dxaOrig="480" w:dyaOrig="320">
          <v:shape id="_x0000_i1029" type="#_x0000_t75" style="width:33pt;height:21.75pt" o:ole="">
            <v:imagedata r:id="rId12" o:title=""/>
          </v:shape>
          <o:OLEObject Type="Embed" ProgID="Equation.3" ShapeID="_x0000_i1029" DrawAspect="Content" ObjectID="_1503157327" r:id="rId13"/>
        </w:object>
      </w:r>
      <w:r w:rsidRPr="004E49C8">
        <w:t xml:space="preserve"> - условная плотность распредел</w:t>
      </w:r>
      <w:r w:rsidRPr="004E49C8">
        <w:t>е</w:t>
      </w:r>
      <w:r w:rsidRPr="004E49C8">
        <w:t xml:space="preserve">ния времени восстановления для момента времени </w:t>
      </w:r>
      <w:r w:rsidRPr="004E49C8">
        <w:rPr>
          <w:iCs/>
          <w:lang w:val="en-US"/>
        </w:rPr>
        <w:t>t</w:t>
      </w:r>
      <w:r w:rsidRPr="004E49C8">
        <w:t xml:space="preserve"> при условии, что до эт</w:t>
      </w:r>
      <w:r w:rsidRPr="004E49C8">
        <w:t>о</w:t>
      </w:r>
      <w:r w:rsidRPr="004E49C8">
        <w:t>го момента восстановление изделия не произошло</w:t>
      </w:r>
    </w:p>
    <w:p w:rsidR="009E5D66" w:rsidRPr="004E49C8" w:rsidRDefault="009E5D66" w:rsidP="009E5D66">
      <w:pPr>
        <w:pStyle w:val="a3"/>
        <w:jc w:val="right"/>
      </w:pPr>
      <w:r w:rsidRPr="004E49C8">
        <w:rPr>
          <w:position w:val="-28"/>
          <w:lang w:val="en-US"/>
        </w:rPr>
        <w:object w:dxaOrig="1520" w:dyaOrig="680">
          <v:shape id="_x0000_i1030" type="#_x0000_t75" style="width:112.5pt;height:50.25pt" o:ole="">
            <v:imagedata r:id="rId14" o:title=""/>
          </v:shape>
          <o:OLEObject Type="Embed" ProgID="Equation.3" ShapeID="_x0000_i1030" DrawAspect="Content" ObjectID="_1503157328" r:id="rId15"/>
        </w:object>
      </w:r>
      <w:r w:rsidRPr="004E49C8">
        <w:tab/>
      </w:r>
      <w:r w:rsidRPr="004E49C8">
        <w:tab/>
      </w:r>
      <w:r w:rsidRPr="004E49C8">
        <w:tab/>
      </w:r>
      <w:r w:rsidRPr="004E49C8">
        <w:tab/>
      </w:r>
      <w:r w:rsidRPr="004E49C8">
        <w:tab/>
        <w:t>(15)</w:t>
      </w:r>
    </w:p>
    <w:p w:rsidR="009E5D66" w:rsidRPr="004E49C8" w:rsidRDefault="009E5D66" w:rsidP="009E5D66">
      <w:pPr>
        <w:pStyle w:val="a3"/>
        <w:jc w:val="both"/>
      </w:pPr>
      <w:r w:rsidRPr="004E49C8">
        <w:t>Статистическая оценка интенсивности восстановления определяется в</w:t>
      </w:r>
      <w:r w:rsidRPr="004E49C8">
        <w:t>ы</w:t>
      </w:r>
      <w:r w:rsidRPr="004E49C8">
        <w:t>ражением</w:t>
      </w:r>
    </w:p>
    <w:p w:rsidR="009E5D66" w:rsidRPr="004E49C8" w:rsidRDefault="009E5D66" w:rsidP="009E5D66">
      <w:pPr>
        <w:pStyle w:val="a3"/>
        <w:jc w:val="right"/>
      </w:pPr>
      <w:r w:rsidRPr="004E49C8">
        <w:rPr>
          <w:position w:val="-32"/>
        </w:rPr>
        <w:object w:dxaOrig="1680" w:dyaOrig="720">
          <v:shape id="_x0000_i1031" type="#_x0000_t75" style="width:116.25pt;height:49.5pt" o:ole="">
            <v:imagedata r:id="rId16" o:title=""/>
          </v:shape>
          <o:OLEObject Type="Embed" ProgID="Equation.3" ShapeID="_x0000_i1031" DrawAspect="Content" ObjectID="_1503157329" r:id="rId17"/>
        </w:object>
      </w:r>
      <w:r w:rsidRPr="004E49C8">
        <w:tab/>
      </w:r>
      <w:r w:rsidRPr="004E49C8">
        <w:tab/>
      </w:r>
      <w:r w:rsidRPr="004E49C8">
        <w:tab/>
      </w:r>
      <w:r w:rsidRPr="004E49C8">
        <w:tab/>
      </w:r>
      <w:r w:rsidRPr="004E49C8">
        <w:tab/>
        <w:t>(16)</w:t>
      </w:r>
    </w:p>
    <w:p w:rsidR="009E5D66" w:rsidRPr="004E49C8" w:rsidRDefault="009E5D66" w:rsidP="009E5D66">
      <w:pPr>
        <w:pStyle w:val="a3"/>
        <w:jc w:val="right"/>
      </w:pPr>
    </w:p>
    <w:p w:rsidR="009E5D66" w:rsidRPr="004E49C8" w:rsidRDefault="009E5D66" w:rsidP="009E5D66">
      <w:pPr>
        <w:pStyle w:val="a3"/>
        <w:jc w:val="both"/>
        <w:rPr>
          <w:iCs/>
        </w:rPr>
      </w:pPr>
      <w:r w:rsidRPr="004E49C8">
        <w:t xml:space="preserve">где </w:t>
      </w:r>
      <w:r w:rsidRPr="004E49C8">
        <w:rPr>
          <w:iCs/>
          <w:lang w:val="en-US"/>
        </w:rPr>
        <w:t>N</w:t>
      </w:r>
      <w:r w:rsidRPr="004E49C8">
        <w:rPr>
          <w:iCs/>
          <w:vertAlign w:val="subscript"/>
          <w:lang w:val="en-US"/>
        </w:rPr>
        <w:t>B</w:t>
      </w:r>
      <w:r w:rsidRPr="004E49C8">
        <w:rPr>
          <w:iCs/>
          <w:vertAlign w:val="subscript"/>
        </w:rPr>
        <w:t>.</w:t>
      </w:r>
      <w:r w:rsidRPr="004E49C8">
        <w:rPr>
          <w:iCs/>
          <w:vertAlign w:val="subscript"/>
          <w:lang w:val="en-US"/>
        </w:rPr>
        <w:t>cp</w:t>
      </w:r>
      <w:r w:rsidRPr="004E49C8">
        <w:t xml:space="preserve"> – среднее число изделий, которые не были восстановлены в и</w:t>
      </w:r>
      <w:r w:rsidRPr="004E49C8">
        <w:t>н</w:t>
      </w:r>
      <w:r w:rsidRPr="004E49C8">
        <w:t xml:space="preserve">тервале времени </w:t>
      </w:r>
      <w:r w:rsidRPr="004E49C8">
        <w:rPr>
          <w:iCs/>
        </w:rPr>
        <w:t>(0,</w:t>
      </w:r>
      <w:r w:rsidRPr="004E49C8">
        <w:rPr>
          <w:iCs/>
          <w:lang w:val="en-US"/>
        </w:rPr>
        <w:t>t</w:t>
      </w:r>
      <w:r w:rsidRPr="004E49C8">
        <w:rPr>
          <w:iCs/>
        </w:rPr>
        <w:t>).</w:t>
      </w:r>
    </w:p>
    <w:p w:rsidR="009E5D66" w:rsidRPr="004E49C8" w:rsidRDefault="009E5D66" w:rsidP="009E5D66">
      <w:pPr>
        <w:pStyle w:val="a3"/>
        <w:jc w:val="both"/>
      </w:pPr>
      <w:r w:rsidRPr="004E49C8">
        <w:rPr>
          <w:iCs/>
        </w:rPr>
        <w:t>Среднее время восстановления</w:t>
      </w:r>
      <w:r w:rsidRPr="004E49C8">
        <w:t xml:space="preserve"> </w:t>
      </w:r>
      <w:r w:rsidRPr="004E49C8">
        <w:rPr>
          <w:position w:val="-6"/>
        </w:rPr>
        <w:object w:dxaOrig="200" w:dyaOrig="279">
          <v:shape id="_x0000_i1032" type="#_x0000_t75" style="width:14.25pt;height:21pt" o:ole="">
            <v:imagedata r:id="rId18" o:title=""/>
          </v:shape>
          <o:OLEObject Type="Embed" ProgID="Equation.3" ShapeID="_x0000_i1032" DrawAspect="Content" ObjectID="_1503157330" r:id="rId19"/>
        </w:object>
      </w:r>
      <w:r w:rsidRPr="004E49C8">
        <w:t xml:space="preserve"> представляет собой математическое ожидание времени восстановления</w:t>
      </w:r>
    </w:p>
    <w:p w:rsidR="009E5D66" w:rsidRPr="004E49C8" w:rsidRDefault="009E5D66" w:rsidP="009E5D66">
      <w:pPr>
        <w:pStyle w:val="a3"/>
        <w:jc w:val="right"/>
      </w:pPr>
      <w:r w:rsidRPr="004E49C8">
        <w:rPr>
          <w:position w:val="-32"/>
        </w:rPr>
        <w:object w:dxaOrig="1420" w:dyaOrig="760">
          <v:shape id="_x0000_i1033" type="#_x0000_t75" style="width:100.5pt;height:54pt" o:ole="">
            <v:imagedata r:id="rId20" o:title=""/>
          </v:shape>
          <o:OLEObject Type="Embed" ProgID="Equation.3" ShapeID="_x0000_i1033" DrawAspect="Content" ObjectID="_1503157331" r:id="rId21"/>
        </w:object>
      </w:r>
      <w:r w:rsidRPr="004E49C8">
        <w:tab/>
      </w:r>
      <w:r w:rsidRPr="004E49C8">
        <w:tab/>
      </w:r>
      <w:r w:rsidRPr="004E49C8">
        <w:tab/>
      </w:r>
      <w:r w:rsidRPr="004E49C8">
        <w:tab/>
      </w:r>
      <w:r w:rsidRPr="004E49C8">
        <w:tab/>
        <w:t>(17)</w:t>
      </w:r>
    </w:p>
    <w:p w:rsidR="009E5D66" w:rsidRPr="004E49C8" w:rsidRDefault="009E5D66" w:rsidP="009E5D66">
      <w:pPr>
        <w:pStyle w:val="a3"/>
        <w:jc w:val="both"/>
      </w:pPr>
      <w:r w:rsidRPr="004E49C8">
        <w:t>Статистическая оценка этого параметра равна</w:t>
      </w:r>
    </w:p>
    <w:p w:rsidR="009E5D66" w:rsidRPr="004E49C8" w:rsidRDefault="009E5D66" w:rsidP="009E5D66">
      <w:pPr>
        <w:pStyle w:val="a3"/>
        <w:jc w:val="right"/>
      </w:pPr>
      <w:r w:rsidRPr="004E49C8">
        <w:rPr>
          <w:position w:val="-30"/>
        </w:rPr>
        <w:object w:dxaOrig="1219" w:dyaOrig="1040">
          <v:shape id="_x0000_i1034" type="#_x0000_t75" style="width:92.25pt;height:78.75pt" o:ole="">
            <v:imagedata r:id="rId22" o:title=""/>
          </v:shape>
          <o:OLEObject Type="Embed" ProgID="Equation.3" ShapeID="_x0000_i1034" DrawAspect="Content" ObjectID="_1503157332" r:id="rId23"/>
        </w:object>
      </w:r>
      <w:r w:rsidRPr="004E49C8">
        <w:tab/>
      </w:r>
      <w:r w:rsidRPr="004E49C8">
        <w:tab/>
      </w:r>
      <w:r w:rsidRPr="004E49C8">
        <w:tab/>
      </w:r>
      <w:r w:rsidRPr="004E49C8">
        <w:tab/>
      </w:r>
      <w:r w:rsidRPr="004E49C8">
        <w:tab/>
      </w:r>
      <w:r w:rsidRPr="004E49C8">
        <w:tab/>
        <w:t>(18)</w:t>
      </w:r>
    </w:p>
    <w:p w:rsidR="009E5D66" w:rsidRPr="004E49C8" w:rsidRDefault="009E5D66" w:rsidP="009E5D66">
      <w:pPr>
        <w:pStyle w:val="a3"/>
        <w:jc w:val="both"/>
      </w:pPr>
      <w:r w:rsidRPr="004E49C8">
        <w:t xml:space="preserve">где </w:t>
      </w:r>
      <w:proofErr w:type="spellStart"/>
      <w:r w:rsidRPr="004E49C8">
        <w:rPr>
          <w:iCs/>
          <w:lang w:val="en-US"/>
        </w:rPr>
        <w:t>t</w:t>
      </w:r>
      <w:r w:rsidRPr="004E49C8">
        <w:rPr>
          <w:iCs/>
          <w:vertAlign w:val="subscript"/>
          <w:lang w:val="en-US"/>
        </w:rPr>
        <w:t>iB</w:t>
      </w:r>
      <w:proofErr w:type="spellEnd"/>
      <w:r w:rsidRPr="004E49C8">
        <w:t xml:space="preserve"> – длительность восстановления </w:t>
      </w:r>
      <w:proofErr w:type="spellStart"/>
      <w:r w:rsidRPr="004E49C8">
        <w:rPr>
          <w:iCs/>
          <w:lang w:val="en-US"/>
        </w:rPr>
        <w:t>i</w:t>
      </w:r>
      <w:proofErr w:type="spellEnd"/>
      <w:r w:rsidRPr="004E49C8">
        <w:rPr>
          <w:iCs/>
        </w:rPr>
        <w:t>-</w:t>
      </w:r>
      <w:r w:rsidRPr="004E49C8">
        <w:t>го изделия.</w:t>
      </w:r>
    </w:p>
    <w:p w:rsidR="009E5D66" w:rsidRPr="004E49C8" w:rsidRDefault="009E5D66" w:rsidP="009E5D66">
      <w:pPr>
        <w:pStyle w:val="a3"/>
        <w:jc w:val="both"/>
      </w:pPr>
      <w:r w:rsidRPr="004E49C8">
        <w:rPr>
          <w:iCs/>
        </w:rPr>
        <w:t>Параметр потока отказов</w:t>
      </w:r>
      <w:r w:rsidRPr="004E49C8">
        <w:t xml:space="preserve"> </w:t>
      </w:r>
      <w:r w:rsidRPr="004E49C8">
        <w:rPr>
          <w:position w:val="-6"/>
        </w:rPr>
        <w:object w:dxaOrig="240" w:dyaOrig="220">
          <v:shape id="_x0000_i1035" type="#_x0000_t75" style="width:16.5pt;height:15.75pt" o:ole="">
            <v:imagedata r:id="rId24" o:title=""/>
          </v:shape>
          <o:OLEObject Type="Embed" ProgID="Equation.3" ShapeID="_x0000_i1035" DrawAspect="Content" ObjectID="_1503157333" r:id="rId25"/>
        </w:object>
      </w:r>
      <w:r w:rsidRPr="004E49C8">
        <w:t>– математическое ожидание числа отк</w:t>
      </w:r>
      <w:r w:rsidRPr="004E49C8">
        <w:t>а</w:t>
      </w:r>
      <w:r w:rsidRPr="004E49C8">
        <w:t xml:space="preserve">зов, произошедших за единицу времени, начиная с момента </w:t>
      </w:r>
      <w:r w:rsidRPr="004E49C8">
        <w:rPr>
          <w:iCs/>
          <w:lang w:val="en-US"/>
        </w:rPr>
        <w:t>t</w:t>
      </w:r>
      <w:r w:rsidRPr="004E49C8">
        <w:t>. Величина 1/</w:t>
      </w:r>
      <w:r w:rsidRPr="004E49C8">
        <w:rPr>
          <w:position w:val="-6"/>
        </w:rPr>
        <w:object w:dxaOrig="240" w:dyaOrig="220">
          <v:shape id="_x0000_i1036" type="#_x0000_t75" style="width:16.5pt;height:15.75pt" o:ole="">
            <v:imagedata r:id="rId24" o:title=""/>
          </v:shape>
          <o:OLEObject Type="Embed" ProgID="Equation.3" ShapeID="_x0000_i1036" DrawAspect="Content" ObjectID="_1503157334" r:id="rId26"/>
        </w:object>
      </w:r>
      <w:r w:rsidRPr="004E49C8">
        <w:t xml:space="preserve"> пре</w:t>
      </w:r>
      <w:r w:rsidRPr="004E49C8">
        <w:t>д</w:t>
      </w:r>
      <w:r w:rsidRPr="004E49C8">
        <w:t xml:space="preserve">ставляет собой среднюю наработку на отказ. Для определения величины </w:t>
      </w:r>
      <w:r w:rsidRPr="004E49C8">
        <w:rPr>
          <w:position w:val="-6"/>
        </w:rPr>
        <w:object w:dxaOrig="240" w:dyaOrig="220">
          <v:shape id="_x0000_i1037" type="#_x0000_t75" style="width:16.5pt;height:15.75pt" o:ole="">
            <v:imagedata r:id="rId24" o:title=""/>
          </v:shape>
          <o:OLEObject Type="Embed" ProgID="Equation.3" ShapeID="_x0000_i1037" DrawAspect="Content" ObjectID="_1503157335" r:id="rId27"/>
        </w:object>
      </w:r>
      <w:r w:rsidRPr="004E49C8">
        <w:t>(</w:t>
      </w:r>
      <w:r w:rsidRPr="004E49C8">
        <w:rPr>
          <w:lang w:val="en-US"/>
        </w:rPr>
        <w:t>t</w:t>
      </w:r>
      <w:r w:rsidRPr="004E49C8">
        <w:t>) используется следующая статистическая оценка</w:t>
      </w:r>
    </w:p>
    <w:p w:rsidR="009E5D66" w:rsidRPr="004E49C8" w:rsidRDefault="009E5D66" w:rsidP="009E5D66">
      <w:pPr>
        <w:pStyle w:val="a3"/>
        <w:jc w:val="right"/>
      </w:pPr>
      <w:r w:rsidRPr="004E49C8">
        <w:rPr>
          <w:position w:val="-30"/>
        </w:rPr>
        <w:object w:dxaOrig="1579" w:dyaOrig="700">
          <v:shape id="_x0000_i1038" type="#_x0000_t75" style="width:118.5pt;height:53.25pt" o:ole="">
            <v:imagedata r:id="rId28" o:title=""/>
          </v:shape>
          <o:OLEObject Type="Embed" ProgID="Equation.3" ShapeID="_x0000_i1038" DrawAspect="Content" ObjectID="_1503157336" r:id="rId29"/>
        </w:object>
      </w:r>
      <w:r w:rsidRPr="004E49C8">
        <w:tab/>
      </w:r>
      <w:r w:rsidRPr="004E49C8">
        <w:tab/>
      </w:r>
      <w:r w:rsidRPr="004E49C8">
        <w:tab/>
      </w:r>
      <w:r w:rsidRPr="004E49C8">
        <w:tab/>
      </w:r>
      <w:r w:rsidRPr="004E49C8">
        <w:tab/>
        <w:t>(19)</w:t>
      </w:r>
    </w:p>
    <w:p w:rsidR="009E5D66" w:rsidRPr="004E49C8" w:rsidRDefault="009E5D66" w:rsidP="009E5D66">
      <w:pPr>
        <w:pStyle w:val="a3"/>
        <w:jc w:val="both"/>
      </w:pPr>
      <w:proofErr w:type="gramStart"/>
      <w:r w:rsidRPr="004E49C8">
        <w:t xml:space="preserve">где </w:t>
      </w:r>
      <w:r w:rsidRPr="004E49C8">
        <w:rPr>
          <w:iCs/>
          <w:lang w:val="en-US"/>
        </w:rPr>
        <w:t>n</w:t>
      </w:r>
      <w:r w:rsidRPr="004E49C8">
        <w:rPr>
          <w:iCs/>
          <w:vertAlign w:val="subscript"/>
        </w:rPr>
        <w:t>1</w:t>
      </w:r>
      <w:r w:rsidRPr="004E49C8">
        <w:t>(</w:t>
      </w:r>
      <w:r w:rsidRPr="004E49C8">
        <w:rPr>
          <w:position w:val="-10"/>
          <w:lang w:val="en-US"/>
        </w:rPr>
        <w:object w:dxaOrig="380" w:dyaOrig="320">
          <v:shape id="_x0000_i1039" type="#_x0000_t75" style="width:18.75pt;height:15.75pt" o:ole="">
            <v:imagedata r:id="rId30" o:title=""/>
          </v:shape>
          <o:OLEObject Type="Embed" ProgID="Equation.3" ShapeID="_x0000_i1039" DrawAspect="Content" ObjectID="_1503157337" r:id="rId31"/>
        </w:object>
      </w:r>
      <w:r w:rsidRPr="004E49C8">
        <w:t xml:space="preserve"> - число изделий, отказавших в интервале времени  </w:t>
      </w:r>
      <w:r w:rsidRPr="004E49C8">
        <w:rPr>
          <w:iCs/>
          <w:position w:val="-6"/>
        </w:rPr>
        <w:object w:dxaOrig="300" w:dyaOrig="279">
          <v:shape id="_x0000_i1040" type="#_x0000_t75" style="width:15pt;height:14.25pt" o:ole="">
            <v:imagedata r:id="rId10" o:title=""/>
          </v:shape>
          <o:OLEObject Type="Embed" ProgID="Equation.3" ShapeID="_x0000_i1040" DrawAspect="Content" ObjectID="_1503157338" r:id="rId32"/>
        </w:object>
      </w:r>
      <w:r w:rsidRPr="004E49C8">
        <w:t xml:space="preserve"> при у</w:t>
      </w:r>
      <w:r w:rsidRPr="004E49C8">
        <w:t>с</w:t>
      </w:r>
      <w:r w:rsidRPr="004E49C8">
        <w:t>ловии, что отказавшие изделия немедленно заменяются новыми.</w:t>
      </w:r>
      <w:proofErr w:type="gramEnd"/>
    </w:p>
    <w:p w:rsidR="009E5D66" w:rsidRPr="004E49C8" w:rsidRDefault="009E5D66" w:rsidP="009E5D66">
      <w:pPr>
        <w:pStyle w:val="a3"/>
        <w:jc w:val="both"/>
      </w:pPr>
      <w:r w:rsidRPr="004E49C8">
        <w:rPr>
          <w:iCs/>
        </w:rPr>
        <w:t xml:space="preserve">Функция готовности </w:t>
      </w:r>
      <w:proofErr w:type="gramStart"/>
      <w:r w:rsidRPr="004E49C8">
        <w:rPr>
          <w:iCs/>
        </w:rPr>
        <w:t>К</w:t>
      </w:r>
      <w:r w:rsidRPr="004E49C8">
        <w:rPr>
          <w:iCs/>
          <w:vertAlign w:val="subscript"/>
        </w:rPr>
        <w:t>Г</w:t>
      </w:r>
      <w:proofErr w:type="gramEnd"/>
      <w:r w:rsidRPr="004E49C8">
        <w:rPr>
          <w:iCs/>
        </w:rPr>
        <w:t>(</w:t>
      </w:r>
      <w:r w:rsidRPr="004E49C8">
        <w:rPr>
          <w:iCs/>
          <w:lang w:val="en-US"/>
        </w:rPr>
        <w:t>t</w:t>
      </w:r>
      <w:r w:rsidRPr="004E49C8">
        <w:rPr>
          <w:iCs/>
        </w:rPr>
        <w:t>)</w:t>
      </w:r>
      <w:r w:rsidRPr="004E49C8">
        <w:t xml:space="preserve"> - вероятность того, что в момент времени </w:t>
      </w:r>
      <w:r w:rsidRPr="004E49C8">
        <w:rPr>
          <w:iCs/>
          <w:lang w:val="en-US"/>
        </w:rPr>
        <w:t>t</w:t>
      </w:r>
      <w:r w:rsidRPr="004E49C8">
        <w:t xml:space="preserve"> аппаратура работоспособна. Статистическая оценка функции готовности опр</w:t>
      </w:r>
      <w:r w:rsidRPr="004E49C8">
        <w:t>е</w:t>
      </w:r>
      <w:r w:rsidRPr="004E49C8">
        <w:t>деляется выражением</w:t>
      </w:r>
    </w:p>
    <w:p w:rsidR="009E5D66" w:rsidRPr="004E49C8" w:rsidRDefault="009E5D66" w:rsidP="009E5D66">
      <w:pPr>
        <w:pStyle w:val="a3"/>
        <w:jc w:val="right"/>
      </w:pPr>
      <w:proofErr w:type="gramStart"/>
      <w:r w:rsidRPr="004E49C8">
        <w:rPr>
          <w:iCs/>
          <w:sz w:val="32"/>
        </w:rPr>
        <w:t>К</w:t>
      </w:r>
      <w:r w:rsidRPr="004E49C8">
        <w:rPr>
          <w:iCs/>
          <w:sz w:val="32"/>
          <w:vertAlign w:val="subscript"/>
        </w:rPr>
        <w:t>Г</w:t>
      </w:r>
      <w:proofErr w:type="gramEnd"/>
      <w:r w:rsidRPr="004E49C8">
        <w:rPr>
          <w:iCs/>
          <w:sz w:val="32"/>
          <w:vertAlign w:val="superscript"/>
        </w:rPr>
        <w:t>*</w:t>
      </w:r>
      <w:r w:rsidRPr="004E49C8">
        <w:rPr>
          <w:iCs/>
          <w:sz w:val="32"/>
        </w:rPr>
        <w:t>(</w:t>
      </w:r>
      <w:r w:rsidRPr="004E49C8">
        <w:rPr>
          <w:iCs/>
          <w:sz w:val="32"/>
          <w:lang w:val="en-US"/>
        </w:rPr>
        <w:t>t</w:t>
      </w:r>
      <w:r w:rsidRPr="004E49C8">
        <w:rPr>
          <w:iCs/>
          <w:sz w:val="32"/>
        </w:rPr>
        <w:t>)</w:t>
      </w:r>
      <w:r w:rsidRPr="004E49C8">
        <w:t>=</w:t>
      </w:r>
      <w:r w:rsidRPr="004E49C8">
        <w:rPr>
          <w:position w:val="-30"/>
        </w:rPr>
        <w:object w:dxaOrig="499" w:dyaOrig="700">
          <v:shape id="_x0000_i1041" type="#_x0000_t75" style="width:36.75pt;height:53.25pt" o:ole="">
            <v:imagedata r:id="rId33" o:title=""/>
          </v:shape>
          <o:OLEObject Type="Embed" ProgID="Equation.3" ShapeID="_x0000_i1041" DrawAspect="Content" ObjectID="_1503157339" r:id="rId34"/>
        </w:object>
      </w:r>
      <w:r w:rsidRPr="004E49C8">
        <w:tab/>
      </w:r>
      <w:r w:rsidRPr="004E49C8">
        <w:tab/>
      </w:r>
      <w:r w:rsidRPr="004E49C8">
        <w:tab/>
      </w:r>
      <w:r w:rsidRPr="004E49C8">
        <w:tab/>
      </w:r>
      <w:r w:rsidRPr="004E49C8">
        <w:tab/>
      </w:r>
      <w:r w:rsidRPr="004E49C8">
        <w:tab/>
        <w:t>(20)</w:t>
      </w:r>
    </w:p>
    <w:p w:rsidR="009E5D66" w:rsidRPr="004E49C8" w:rsidRDefault="009E5D66" w:rsidP="009E5D66">
      <w:pPr>
        <w:pStyle w:val="a3"/>
        <w:jc w:val="both"/>
      </w:pPr>
      <w:r w:rsidRPr="004E49C8">
        <w:t xml:space="preserve">где </w:t>
      </w:r>
      <w:r w:rsidRPr="004E49C8">
        <w:rPr>
          <w:iCs/>
          <w:lang w:val="en-US"/>
        </w:rPr>
        <w:t>N</w:t>
      </w:r>
      <w:r w:rsidRPr="004E49C8">
        <w:rPr>
          <w:iCs/>
          <w:vertAlign w:val="subscript"/>
        </w:rPr>
        <w:t>0</w:t>
      </w:r>
      <w:r w:rsidRPr="004E49C8">
        <w:t xml:space="preserve"> – общее число изделий;</w:t>
      </w:r>
    </w:p>
    <w:p w:rsidR="009E5D66" w:rsidRPr="004E49C8" w:rsidRDefault="009E5D66" w:rsidP="009E5D66">
      <w:pPr>
        <w:pStyle w:val="a3"/>
        <w:jc w:val="both"/>
      </w:pPr>
      <w:r w:rsidRPr="004E49C8">
        <w:tab/>
      </w:r>
      <w:proofErr w:type="spellStart"/>
      <w:proofErr w:type="gramStart"/>
      <w:r w:rsidRPr="004E49C8">
        <w:rPr>
          <w:iCs/>
          <w:lang w:val="en-US"/>
        </w:rPr>
        <w:t>N</w:t>
      </w:r>
      <w:r w:rsidRPr="004E49C8">
        <w:rPr>
          <w:iCs/>
          <w:vertAlign w:val="subscript"/>
          <w:lang w:val="en-US"/>
        </w:rPr>
        <w:t>t</w:t>
      </w:r>
      <w:proofErr w:type="spellEnd"/>
      <w:proofErr w:type="gramEnd"/>
      <w:r w:rsidRPr="004E49C8">
        <w:t xml:space="preserve"> – число изделий, находящихся в исправном состоянии в момент времени </w:t>
      </w:r>
      <w:r w:rsidRPr="004E49C8">
        <w:rPr>
          <w:iCs/>
          <w:lang w:val="en-US"/>
        </w:rPr>
        <w:t>t</w:t>
      </w:r>
      <w:r w:rsidRPr="004E49C8">
        <w:t>.</w:t>
      </w:r>
    </w:p>
    <w:p w:rsidR="009E5D66" w:rsidRPr="004E49C8" w:rsidRDefault="009E5D66" w:rsidP="009E5D66">
      <w:pPr>
        <w:pStyle w:val="a3"/>
        <w:jc w:val="both"/>
        <w:rPr>
          <w:iCs/>
          <w:vertAlign w:val="subscript"/>
        </w:rPr>
      </w:pPr>
      <w:r w:rsidRPr="004E49C8">
        <w:rPr>
          <w:iCs/>
        </w:rPr>
        <w:t xml:space="preserve">Коэффициент готовности </w:t>
      </w:r>
      <w:proofErr w:type="gramStart"/>
      <w:r w:rsidRPr="004E49C8">
        <w:rPr>
          <w:iCs/>
        </w:rPr>
        <w:t>К</w:t>
      </w:r>
      <w:r w:rsidRPr="004E49C8">
        <w:rPr>
          <w:iCs/>
          <w:vertAlign w:val="subscript"/>
        </w:rPr>
        <w:t>Г</w:t>
      </w:r>
      <w:proofErr w:type="gramEnd"/>
      <w:r w:rsidRPr="004E49C8">
        <w:t xml:space="preserve"> – вероятность того, что аппаратура работ</w:t>
      </w:r>
      <w:r w:rsidRPr="004E49C8">
        <w:t>о</w:t>
      </w:r>
      <w:r w:rsidRPr="004E49C8">
        <w:t xml:space="preserve">способна в произвольный момент времени. Для определения величины </w:t>
      </w:r>
      <w:proofErr w:type="gramStart"/>
      <w:r w:rsidRPr="004E49C8">
        <w:rPr>
          <w:iCs/>
        </w:rPr>
        <w:t>К</w:t>
      </w:r>
      <w:r w:rsidRPr="004E49C8">
        <w:rPr>
          <w:iCs/>
          <w:vertAlign w:val="subscript"/>
        </w:rPr>
        <w:t>Г</w:t>
      </w:r>
      <w:proofErr w:type="gramEnd"/>
    </w:p>
    <w:p w:rsidR="009E5D66" w:rsidRPr="004E49C8" w:rsidRDefault="009E5D66" w:rsidP="009E5D66">
      <w:pPr>
        <w:pStyle w:val="a3"/>
        <w:jc w:val="right"/>
      </w:pPr>
      <w:r w:rsidRPr="004E49C8">
        <w:rPr>
          <w:position w:val="-60"/>
        </w:rPr>
        <w:object w:dxaOrig="2160" w:dyaOrig="1320">
          <v:shape id="_x0000_i1042" type="#_x0000_t75" style="width:153.75pt;height:93.75pt" o:ole="">
            <v:imagedata r:id="rId35" o:title=""/>
          </v:shape>
          <o:OLEObject Type="Embed" ProgID="Equation.3" ShapeID="_x0000_i1042" DrawAspect="Content" ObjectID="_1503157340" r:id="rId36"/>
        </w:object>
      </w:r>
      <w:r w:rsidRPr="004E49C8">
        <w:tab/>
      </w:r>
      <w:r w:rsidRPr="004E49C8">
        <w:tab/>
      </w:r>
      <w:r w:rsidRPr="004E49C8">
        <w:tab/>
      </w:r>
      <w:r w:rsidRPr="004E49C8">
        <w:tab/>
      </w:r>
      <w:r w:rsidRPr="004E49C8">
        <w:tab/>
        <w:t>(21)</w:t>
      </w:r>
    </w:p>
    <w:p w:rsidR="009E5D66" w:rsidRPr="004E49C8" w:rsidRDefault="009E5D66" w:rsidP="009E5D66">
      <w:pPr>
        <w:pStyle w:val="a3"/>
        <w:jc w:val="both"/>
      </w:pPr>
      <w:r w:rsidRPr="004E49C8">
        <w:t xml:space="preserve">где </w:t>
      </w:r>
      <w:proofErr w:type="spellStart"/>
      <w:r w:rsidRPr="004E49C8">
        <w:rPr>
          <w:iCs/>
          <w:lang w:val="en-US"/>
        </w:rPr>
        <w:t>t</w:t>
      </w:r>
      <w:r w:rsidRPr="004E49C8">
        <w:rPr>
          <w:iCs/>
          <w:vertAlign w:val="subscript"/>
          <w:lang w:val="en-US"/>
        </w:rPr>
        <w:t>pi</w:t>
      </w:r>
      <w:proofErr w:type="spellEnd"/>
      <w:r w:rsidRPr="004E49C8">
        <w:rPr>
          <w:iCs/>
        </w:rPr>
        <w:t xml:space="preserve"> – </w:t>
      </w:r>
      <w:proofErr w:type="spellStart"/>
      <w:r w:rsidRPr="004E49C8">
        <w:rPr>
          <w:iCs/>
          <w:lang w:val="en-US"/>
        </w:rPr>
        <w:t>i</w:t>
      </w:r>
      <w:proofErr w:type="spellEnd"/>
      <w:r w:rsidRPr="004E49C8">
        <w:t xml:space="preserve"> –</w:t>
      </w:r>
      <w:proofErr w:type="spellStart"/>
      <w:r w:rsidRPr="004E49C8">
        <w:t>й</w:t>
      </w:r>
      <w:proofErr w:type="spellEnd"/>
      <w:r w:rsidRPr="004E49C8">
        <w:t xml:space="preserve"> интервал времени исправной работы изделия;</w:t>
      </w:r>
    </w:p>
    <w:p w:rsidR="009E5D66" w:rsidRPr="004E49C8" w:rsidRDefault="009E5D66" w:rsidP="009E5D66">
      <w:pPr>
        <w:pStyle w:val="a3"/>
        <w:jc w:val="both"/>
      </w:pPr>
      <w:r w:rsidRPr="004E49C8">
        <w:tab/>
      </w:r>
      <w:proofErr w:type="spellStart"/>
      <w:proofErr w:type="gramStart"/>
      <w:r w:rsidRPr="004E49C8">
        <w:rPr>
          <w:iCs/>
          <w:lang w:val="en-US"/>
        </w:rPr>
        <w:t>t</w:t>
      </w:r>
      <w:r w:rsidRPr="004E49C8">
        <w:rPr>
          <w:iCs/>
          <w:vertAlign w:val="subscript"/>
          <w:lang w:val="en-US"/>
        </w:rPr>
        <w:t>Bi</w:t>
      </w:r>
      <w:proofErr w:type="spellEnd"/>
      <w:r w:rsidRPr="004E49C8">
        <w:rPr>
          <w:iCs/>
        </w:rPr>
        <w:t>-</w:t>
      </w:r>
      <w:proofErr w:type="gramEnd"/>
      <w:r w:rsidRPr="004E49C8">
        <w:rPr>
          <w:iCs/>
        </w:rPr>
        <w:t xml:space="preserve"> – </w:t>
      </w:r>
      <w:proofErr w:type="spellStart"/>
      <w:r w:rsidRPr="004E49C8">
        <w:rPr>
          <w:iCs/>
          <w:lang w:val="en-US"/>
        </w:rPr>
        <w:t>i</w:t>
      </w:r>
      <w:proofErr w:type="spellEnd"/>
      <w:r w:rsidRPr="004E49C8">
        <w:t xml:space="preserve"> –</w:t>
      </w:r>
      <w:proofErr w:type="spellStart"/>
      <w:r w:rsidRPr="004E49C8">
        <w:t>й</w:t>
      </w:r>
      <w:proofErr w:type="spellEnd"/>
      <w:r w:rsidRPr="004E49C8">
        <w:t xml:space="preserve"> интервал времени восстановления изделия;</w:t>
      </w:r>
    </w:p>
    <w:p w:rsidR="009E5D66" w:rsidRPr="004E49C8" w:rsidRDefault="009E5D66" w:rsidP="009E5D66">
      <w:pPr>
        <w:pStyle w:val="a3"/>
        <w:jc w:val="both"/>
      </w:pPr>
      <w:r w:rsidRPr="004E49C8">
        <w:lastRenderedPageBreak/>
        <w:tab/>
      </w:r>
      <w:r w:rsidRPr="004E49C8">
        <w:rPr>
          <w:iCs/>
          <w:lang w:val="en-US"/>
        </w:rPr>
        <w:t>n</w:t>
      </w:r>
      <w:r w:rsidRPr="004E49C8">
        <w:rPr>
          <w:iCs/>
        </w:rPr>
        <w:t xml:space="preserve"> </w:t>
      </w:r>
      <w:r w:rsidRPr="004E49C8">
        <w:t xml:space="preserve">– </w:t>
      </w:r>
      <w:proofErr w:type="gramStart"/>
      <w:r w:rsidRPr="004E49C8">
        <w:t>число</w:t>
      </w:r>
      <w:proofErr w:type="gramEnd"/>
      <w:r w:rsidRPr="004E49C8">
        <w:t xml:space="preserve"> отказов изделия.</w:t>
      </w:r>
    </w:p>
    <w:p w:rsidR="009E5D66" w:rsidRPr="004E49C8" w:rsidRDefault="009E5D66" w:rsidP="009E5D66">
      <w:pPr>
        <w:pStyle w:val="a3"/>
        <w:jc w:val="both"/>
      </w:pPr>
      <w:r w:rsidRPr="004E49C8">
        <w:t xml:space="preserve"> </w:t>
      </w:r>
      <w:r w:rsidRPr="004E49C8">
        <w:rPr>
          <w:iCs/>
        </w:rPr>
        <w:t>Коэффициент оперативной готовности</w:t>
      </w:r>
      <w:r w:rsidRPr="004E49C8">
        <w:t xml:space="preserve"> </w:t>
      </w:r>
      <w:r w:rsidRPr="004E49C8">
        <w:rPr>
          <w:position w:val="-10"/>
        </w:rPr>
        <w:object w:dxaOrig="680" w:dyaOrig="320">
          <v:shape id="_x0000_i1043" type="#_x0000_t75" style="width:43.5pt;height:20.25pt" o:ole="">
            <v:imagedata r:id="rId37" o:title=""/>
          </v:shape>
          <o:OLEObject Type="Embed" ProgID="Equation.3" ShapeID="_x0000_i1043" DrawAspect="Content" ObjectID="_1503157341" r:id="rId38"/>
        </w:object>
      </w:r>
      <w:r w:rsidRPr="004E49C8">
        <w:t xml:space="preserve"> – вероятность того, что аппаратура будет работоспособна в произвольный момент времени </w:t>
      </w:r>
      <w:r w:rsidRPr="004E49C8">
        <w:rPr>
          <w:lang w:val="en-US"/>
        </w:rPr>
        <w:t>t</w:t>
      </w:r>
      <w:r w:rsidRPr="004E49C8">
        <w:t xml:space="preserve"> и безо</w:t>
      </w:r>
      <w:r w:rsidRPr="004E49C8">
        <w:t>т</w:t>
      </w:r>
      <w:r w:rsidRPr="004E49C8">
        <w:t xml:space="preserve">казно проработает заданное время </w:t>
      </w:r>
      <w:r w:rsidRPr="004E49C8">
        <w:rPr>
          <w:position w:val="-6"/>
        </w:rPr>
        <w:object w:dxaOrig="200" w:dyaOrig="220">
          <v:shape id="_x0000_i1044" type="#_x0000_t75" style="width:16.5pt;height:18.75pt" o:ole="">
            <v:imagedata r:id="rId39" o:title=""/>
          </v:shape>
          <o:OLEObject Type="Embed" ProgID="Equation.3" ShapeID="_x0000_i1044" DrawAspect="Content" ObjectID="_1503157342" r:id="rId40"/>
        </w:object>
      </w:r>
      <w:r w:rsidRPr="004E49C8">
        <w:t xml:space="preserve"> </w:t>
      </w:r>
    </w:p>
    <w:p w:rsidR="009E5D66" w:rsidRPr="004E49C8" w:rsidRDefault="009E5D66" w:rsidP="009E5D66">
      <w:pPr>
        <w:pStyle w:val="a3"/>
        <w:jc w:val="right"/>
      </w:pPr>
      <w:r w:rsidRPr="004E49C8">
        <w:rPr>
          <w:position w:val="-10"/>
        </w:rPr>
        <w:object w:dxaOrig="2000" w:dyaOrig="340">
          <v:shape id="_x0000_i1045" type="#_x0000_t75" style="width:143.25pt;height:24.75pt" o:ole="">
            <v:imagedata r:id="rId41" o:title=""/>
          </v:shape>
          <o:OLEObject Type="Embed" ProgID="Equation.3" ShapeID="_x0000_i1045" DrawAspect="Content" ObjectID="_1503157343" r:id="rId42"/>
        </w:object>
      </w:r>
      <w:r w:rsidRPr="004E49C8">
        <w:tab/>
      </w:r>
      <w:r w:rsidRPr="004E49C8">
        <w:tab/>
      </w:r>
      <w:r w:rsidRPr="004E49C8">
        <w:tab/>
      </w:r>
      <w:r w:rsidRPr="004E49C8">
        <w:tab/>
      </w:r>
      <w:r w:rsidRPr="004E49C8">
        <w:tab/>
        <w:t>(22)</w:t>
      </w:r>
    </w:p>
    <w:p w:rsidR="009E5D66" w:rsidRPr="004E49C8" w:rsidRDefault="009E5D66" w:rsidP="009E5D66">
      <w:pPr>
        <w:pStyle w:val="a3"/>
        <w:jc w:val="both"/>
      </w:pPr>
      <w:r w:rsidRPr="004E49C8">
        <w:t>Статистическая оценка этого параметра равна</w:t>
      </w:r>
    </w:p>
    <w:p w:rsidR="009E5D66" w:rsidRPr="004E49C8" w:rsidRDefault="009E5D66" w:rsidP="009E5D66">
      <w:pPr>
        <w:pStyle w:val="a3"/>
        <w:jc w:val="right"/>
      </w:pPr>
      <w:r w:rsidRPr="004E49C8">
        <w:rPr>
          <w:position w:val="-30"/>
        </w:rPr>
        <w:object w:dxaOrig="1719" w:dyaOrig="700">
          <v:shape id="_x0000_i1046" type="#_x0000_t75" style="width:130.5pt;height:53.25pt" o:ole="">
            <v:imagedata r:id="rId43" o:title=""/>
          </v:shape>
          <o:OLEObject Type="Embed" ProgID="Equation.3" ShapeID="_x0000_i1046" DrawAspect="Content" ObjectID="_1503157344" r:id="rId44"/>
        </w:object>
      </w:r>
      <w:r w:rsidRPr="004E49C8">
        <w:tab/>
      </w:r>
      <w:r w:rsidRPr="004E49C8">
        <w:tab/>
      </w:r>
      <w:r w:rsidRPr="004E49C8">
        <w:tab/>
      </w:r>
      <w:r w:rsidRPr="004E49C8">
        <w:tab/>
      </w:r>
      <w:r w:rsidRPr="004E49C8">
        <w:tab/>
      </w:r>
      <w:r w:rsidRPr="004E49C8">
        <w:tab/>
        <w:t>(23)</w:t>
      </w:r>
    </w:p>
    <w:p w:rsidR="009E5D66" w:rsidRPr="004E49C8" w:rsidRDefault="009E5D66" w:rsidP="009E5D66">
      <w:pPr>
        <w:pStyle w:val="a3"/>
        <w:jc w:val="both"/>
      </w:pPr>
      <w:r w:rsidRPr="004E49C8">
        <w:t xml:space="preserve">где </w:t>
      </w:r>
      <w:proofErr w:type="spellStart"/>
      <w:r w:rsidRPr="004E49C8">
        <w:rPr>
          <w:iCs/>
          <w:lang w:val="en-US"/>
        </w:rPr>
        <w:t>N</w:t>
      </w:r>
      <w:r w:rsidRPr="004E49C8">
        <w:rPr>
          <w:iCs/>
          <w:vertAlign w:val="subscript"/>
          <w:lang w:val="en-US"/>
        </w:rPr>
        <w:t>t</w:t>
      </w:r>
      <w:proofErr w:type="spellEnd"/>
      <w:r w:rsidRPr="004E49C8">
        <w:rPr>
          <w:iCs/>
        </w:rPr>
        <w:t>(</w:t>
      </w:r>
      <w:r w:rsidRPr="004E49C8">
        <w:rPr>
          <w:iCs/>
          <w:lang w:val="en-US"/>
        </w:rPr>
        <w:t>t</w:t>
      </w:r>
      <w:r w:rsidRPr="004E49C8">
        <w:rPr>
          <w:iCs/>
        </w:rPr>
        <w:t>)</w:t>
      </w:r>
      <w:r w:rsidRPr="004E49C8">
        <w:t xml:space="preserve"> – число изделий, исправных в момент времени </w:t>
      </w:r>
      <w:r w:rsidRPr="004E49C8">
        <w:rPr>
          <w:iCs/>
          <w:lang w:val="en-US"/>
        </w:rPr>
        <w:t>t</w:t>
      </w:r>
      <w:r w:rsidRPr="004E49C8">
        <w:t xml:space="preserve"> и безотказно проработавших в течение времени </w:t>
      </w:r>
      <w:r w:rsidRPr="004E49C8">
        <w:rPr>
          <w:position w:val="-6"/>
        </w:rPr>
        <w:object w:dxaOrig="200" w:dyaOrig="220">
          <v:shape id="_x0000_i1047" type="#_x0000_t75" style="width:13.5pt;height:15.75pt" o:ole="">
            <v:imagedata r:id="rId39" o:title=""/>
          </v:shape>
          <o:OLEObject Type="Embed" ProgID="Equation.3" ShapeID="_x0000_i1047" DrawAspect="Content" ObjectID="_1503157345" r:id="rId45"/>
        </w:object>
      </w:r>
      <w:r w:rsidRPr="004E49C8">
        <w:t>.</w:t>
      </w:r>
    </w:p>
    <w:p w:rsidR="009E5D66" w:rsidRPr="004E49C8" w:rsidRDefault="009E5D66" w:rsidP="009E5D66">
      <w:pPr>
        <w:pStyle w:val="a3"/>
        <w:jc w:val="both"/>
      </w:pPr>
      <w:r w:rsidRPr="004E49C8">
        <w:rPr>
          <w:iCs/>
        </w:rPr>
        <w:t>Коэффициент технического использования К</w:t>
      </w:r>
      <w:r w:rsidRPr="004E49C8">
        <w:rPr>
          <w:iCs/>
          <w:vertAlign w:val="subscript"/>
        </w:rPr>
        <w:t>и</w:t>
      </w:r>
      <w:r w:rsidRPr="004E49C8">
        <w:t xml:space="preserve"> – относительная доля времени в цикле </w:t>
      </w:r>
      <w:proofErr w:type="spellStart"/>
      <w:r w:rsidRPr="004E49C8">
        <w:rPr>
          <w:iCs/>
        </w:rPr>
        <w:t>Т</w:t>
      </w:r>
      <w:r w:rsidRPr="004E49C8">
        <w:rPr>
          <w:iCs/>
          <w:vertAlign w:val="subscript"/>
        </w:rPr>
        <w:t>ц</w:t>
      </w:r>
      <w:proofErr w:type="spellEnd"/>
      <w:r w:rsidRPr="004E49C8">
        <w:rPr>
          <w:iCs/>
        </w:rPr>
        <w:t>,</w:t>
      </w:r>
      <w:r w:rsidRPr="004E49C8">
        <w:t xml:space="preserve"> когда аппаратура выполняет заданные функции. Полное время </w:t>
      </w:r>
      <w:proofErr w:type="spellStart"/>
      <w:r w:rsidRPr="004E49C8">
        <w:rPr>
          <w:iCs/>
        </w:rPr>
        <w:t>Т</w:t>
      </w:r>
      <w:r w:rsidRPr="004E49C8">
        <w:rPr>
          <w:iCs/>
          <w:vertAlign w:val="subscript"/>
        </w:rPr>
        <w:t>ц</w:t>
      </w:r>
      <w:proofErr w:type="spellEnd"/>
      <w:r w:rsidRPr="004E49C8">
        <w:rPr>
          <w:iCs/>
        </w:rPr>
        <w:t xml:space="preserve"> </w:t>
      </w:r>
      <w:r w:rsidRPr="004E49C8">
        <w:t>может быть разделено на следующие составляющие:</w:t>
      </w:r>
    </w:p>
    <w:p w:rsidR="009E5D66" w:rsidRPr="004E49C8" w:rsidRDefault="009E5D66" w:rsidP="009E5D66">
      <w:pPr>
        <w:pStyle w:val="a3"/>
        <w:ind w:left="851" w:firstLine="0"/>
        <w:jc w:val="both"/>
      </w:pPr>
      <w:r w:rsidRPr="004E49C8">
        <w:rPr>
          <w:iCs/>
        </w:rPr>
        <w:t xml:space="preserve">- </w:t>
      </w:r>
      <w:proofErr w:type="spellStart"/>
      <w:r w:rsidRPr="004E49C8">
        <w:rPr>
          <w:iCs/>
          <w:lang w:val="en-US"/>
        </w:rPr>
        <w:t>t</w:t>
      </w:r>
      <w:r w:rsidRPr="004E49C8">
        <w:rPr>
          <w:iCs/>
          <w:vertAlign w:val="subscript"/>
          <w:lang w:val="en-US"/>
        </w:rPr>
        <w:t>p</w:t>
      </w:r>
      <w:proofErr w:type="spellEnd"/>
      <w:r w:rsidRPr="004E49C8">
        <w:t xml:space="preserve"> – время, затрачиваемое на выполнение заданных функций;</w:t>
      </w:r>
    </w:p>
    <w:p w:rsidR="009E5D66" w:rsidRPr="004E49C8" w:rsidRDefault="009E5D66" w:rsidP="009E5D66">
      <w:pPr>
        <w:pStyle w:val="a3"/>
        <w:ind w:left="851" w:firstLine="0"/>
        <w:jc w:val="both"/>
      </w:pPr>
      <w:r w:rsidRPr="004E49C8">
        <w:rPr>
          <w:iCs/>
        </w:rPr>
        <w:t xml:space="preserve">- </w:t>
      </w:r>
      <w:proofErr w:type="spellStart"/>
      <w:r w:rsidRPr="004E49C8">
        <w:rPr>
          <w:iCs/>
          <w:lang w:val="en-US"/>
        </w:rPr>
        <w:t>t</w:t>
      </w:r>
      <w:r w:rsidRPr="004E49C8">
        <w:rPr>
          <w:iCs/>
          <w:vertAlign w:val="subscript"/>
          <w:lang w:val="en-US"/>
        </w:rPr>
        <w:t>B</w:t>
      </w:r>
      <w:proofErr w:type="spellEnd"/>
      <w:r w:rsidRPr="004E49C8">
        <w:t xml:space="preserve"> – время, затрачиваемое на восстановление после возникновения о</w:t>
      </w:r>
      <w:r w:rsidRPr="004E49C8">
        <w:t>т</w:t>
      </w:r>
      <w:r w:rsidRPr="004E49C8">
        <w:t>каза;</w:t>
      </w:r>
    </w:p>
    <w:p w:rsidR="009E5D66" w:rsidRPr="004E49C8" w:rsidRDefault="009E5D66" w:rsidP="009E5D66">
      <w:pPr>
        <w:pStyle w:val="a3"/>
        <w:ind w:left="851" w:firstLine="0"/>
        <w:jc w:val="both"/>
      </w:pPr>
      <w:r w:rsidRPr="004E49C8">
        <w:rPr>
          <w:iCs/>
        </w:rPr>
        <w:t xml:space="preserve">- </w:t>
      </w:r>
      <w:proofErr w:type="gramStart"/>
      <w:r w:rsidRPr="004E49C8">
        <w:rPr>
          <w:iCs/>
          <w:lang w:val="en-US"/>
        </w:rPr>
        <w:t>t</w:t>
      </w:r>
      <w:proofErr w:type="spellStart"/>
      <w:proofErr w:type="gramEnd"/>
      <w:r w:rsidRPr="004E49C8">
        <w:rPr>
          <w:iCs/>
          <w:vertAlign w:val="subscript"/>
        </w:rPr>
        <w:t>п</w:t>
      </w:r>
      <w:proofErr w:type="spellEnd"/>
      <w:r w:rsidRPr="004E49C8">
        <w:t xml:space="preserve"> – время, затрачиваемое на проведение профилактических меропри</w:t>
      </w:r>
      <w:r w:rsidRPr="004E49C8">
        <w:t>я</w:t>
      </w:r>
      <w:r w:rsidRPr="004E49C8">
        <w:t>тий.</w:t>
      </w:r>
    </w:p>
    <w:p w:rsidR="009E5D66" w:rsidRPr="004E49C8" w:rsidRDefault="009E5D66" w:rsidP="009E5D66">
      <w:pPr>
        <w:pStyle w:val="a3"/>
        <w:jc w:val="both"/>
      </w:pPr>
      <w:r w:rsidRPr="004E49C8">
        <w:t>Для определения этого коэффициента используется следующая стат</w:t>
      </w:r>
      <w:r w:rsidRPr="004E49C8">
        <w:t>и</w:t>
      </w:r>
      <w:r w:rsidRPr="004E49C8">
        <w:t>стическая оценка</w:t>
      </w:r>
    </w:p>
    <w:p w:rsidR="009E5D66" w:rsidRPr="004E49C8" w:rsidRDefault="009E5D66" w:rsidP="009E5D66">
      <w:pPr>
        <w:ind w:firstLine="720"/>
        <w:jc w:val="center"/>
        <w:rPr>
          <w:sz w:val="28"/>
        </w:rPr>
      </w:pPr>
      <w:r w:rsidRPr="004E49C8">
        <w:rPr>
          <w:position w:val="-32"/>
        </w:rPr>
        <w:object w:dxaOrig="1780" w:dyaOrig="740">
          <v:shape id="_x0000_i1048" type="#_x0000_t75" style="width:127.5pt;height:52.5pt" o:ole="">
            <v:imagedata r:id="rId46" o:title=""/>
          </v:shape>
          <o:OLEObject Type="Embed" ProgID="Equation.3" ShapeID="_x0000_i1048" DrawAspect="Content" ObjectID="_1503157346" r:id="rId47"/>
        </w:object>
      </w:r>
    </w:p>
    <w:p w:rsidR="009E5D66" w:rsidRPr="004E49C8" w:rsidRDefault="009E5D66" w:rsidP="009E5D66">
      <w:pPr>
        <w:ind w:firstLine="720"/>
        <w:jc w:val="both"/>
        <w:rPr>
          <w:sz w:val="28"/>
        </w:rPr>
      </w:pPr>
      <w:r w:rsidRPr="004E49C8">
        <w:rPr>
          <w:sz w:val="28"/>
        </w:rPr>
        <w:t>Последовательность отказов, происходящих один за другим в случайные моменты времени, носит название потока отказов. Понятие потока отказов я</w:t>
      </w:r>
      <w:r w:rsidRPr="004E49C8">
        <w:rPr>
          <w:sz w:val="28"/>
        </w:rPr>
        <w:t>в</w:t>
      </w:r>
      <w:r w:rsidRPr="004E49C8">
        <w:rPr>
          <w:sz w:val="28"/>
        </w:rPr>
        <w:t>ляется одним из основных при рассмотрении систем с восстановлением. Поток отказов задается двумя способами: первый способ заключается в изучении н</w:t>
      </w:r>
      <w:r w:rsidRPr="004E49C8">
        <w:rPr>
          <w:sz w:val="28"/>
        </w:rPr>
        <w:t>е</w:t>
      </w:r>
      <w:r w:rsidRPr="004E49C8">
        <w:rPr>
          <w:sz w:val="28"/>
        </w:rPr>
        <w:t>которого дискретного случайного процесса, заданного числом отказов на пр</w:t>
      </w:r>
      <w:r w:rsidRPr="004E49C8">
        <w:rPr>
          <w:sz w:val="28"/>
        </w:rPr>
        <w:t>о</w:t>
      </w:r>
      <w:r w:rsidRPr="004E49C8">
        <w:rPr>
          <w:sz w:val="28"/>
        </w:rPr>
        <w:t>межутке времени (0,</w:t>
      </w:r>
      <w:r w:rsidRPr="004E49C8">
        <w:rPr>
          <w:sz w:val="28"/>
          <w:lang w:val="en-US"/>
        </w:rPr>
        <w:t>t</w:t>
      </w:r>
      <w:r w:rsidRPr="004E49C8">
        <w:rPr>
          <w:sz w:val="28"/>
        </w:rPr>
        <w:t>); второй способ, заключается в изучении последовател</w:t>
      </w:r>
      <w:r w:rsidRPr="004E49C8">
        <w:rPr>
          <w:sz w:val="28"/>
        </w:rPr>
        <w:t>ь</w:t>
      </w:r>
      <w:r w:rsidRPr="004E49C8">
        <w:rPr>
          <w:sz w:val="28"/>
        </w:rPr>
        <w:t>ности непрерывных случайных наработок между отказами. В том и другом сл</w:t>
      </w:r>
      <w:r w:rsidRPr="004E49C8">
        <w:rPr>
          <w:sz w:val="28"/>
        </w:rPr>
        <w:t>у</w:t>
      </w:r>
      <w:r w:rsidRPr="004E49C8">
        <w:rPr>
          <w:sz w:val="28"/>
        </w:rPr>
        <w:t>чае пренебрегают продолжительность восстановления системы, а поток отказов называют простейшим.</w:t>
      </w:r>
    </w:p>
    <w:p w:rsidR="009E5D66" w:rsidRPr="004E49C8" w:rsidRDefault="009E5D66" w:rsidP="009E5D66">
      <w:pPr>
        <w:ind w:firstLine="720"/>
        <w:jc w:val="both"/>
        <w:rPr>
          <w:sz w:val="28"/>
        </w:rPr>
      </w:pPr>
      <w:r w:rsidRPr="004E49C8">
        <w:rPr>
          <w:sz w:val="28"/>
        </w:rPr>
        <w:t xml:space="preserve">Простейший поток обладает свойствами стационарности, ординарности и отсутствия последствий. </w:t>
      </w:r>
    </w:p>
    <w:p w:rsidR="009E5D66" w:rsidRPr="004E49C8" w:rsidRDefault="009E5D66" w:rsidP="009E5D66">
      <w:pPr>
        <w:ind w:firstLine="720"/>
        <w:jc w:val="both"/>
        <w:rPr>
          <w:sz w:val="28"/>
        </w:rPr>
      </w:pPr>
      <w:r w:rsidRPr="004E49C8">
        <w:rPr>
          <w:sz w:val="28"/>
        </w:rPr>
        <w:t>Выполнение требования стационарности означает, что вероятностные х</w:t>
      </w:r>
      <w:r w:rsidRPr="004E49C8">
        <w:rPr>
          <w:sz w:val="28"/>
        </w:rPr>
        <w:t>а</w:t>
      </w:r>
      <w:r w:rsidRPr="004E49C8">
        <w:rPr>
          <w:sz w:val="28"/>
        </w:rPr>
        <w:t>рактеристики потока не зависят от времени. Поток отказов называют потоком без последствий, если для любого набора непересекающихся промежутков вр</w:t>
      </w:r>
      <w:r w:rsidRPr="004E49C8">
        <w:rPr>
          <w:sz w:val="28"/>
        </w:rPr>
        <w:t>е</w:t>
      </w:r>
      <w:r w:rsidRPr="004E49C8">
        <w:rPr>
          <w:sz w:val="28"/>
        </w:rPr>
        <w:t>мени число отказов на этих промежутках представляют собой взаимно незав</w:t>
      </w:r>
      <w:r w:rsidRPr="004E49C8">
        <w:rPr>
          <w:sz w:val="28"/>
        </w:rPr>
        <w:t>и</w:t>
      </w:r>
      <w:r w:rsidRPr="004E49C8">
        <w:rPr>
          <w:sz w:val="28"/>
        </w:rPr>
        <w:t>симые случайные величины. Ординарность означает практическую невозмо</w:t>
      </w:r>
      <w:r w:rsidRPr="004E49C8">
        <w:rPr>
          <w:sz w:val="28"/>
        </w:rPr>
        <w:t>ж</w:t>
      </w:r>
      <w:r w:rsidRPr="004E49C8">
        <w:rPr>
          <w:sz w:val="28"/>
        </w:rPr>
        <w:t>ность возникновения двух или более отказов одновременно, т.е. на одном пр</w:t>
      </w:r>
      <w:r w:rsidRPr="004E49C8">
        <w:rPr>
          <w:sz w:val="28"/>
        </w:rPr>
        <w:t>о</w:t>
      </w:r>
      <w:r w:rsidRPr="004E49C8">
        <w:rPr>
          <w:sz w:val="28"/>
        </w:rPr>
        <w:t>межутке времени.</w:t>
      </w:r>
    </w:p>
    <w:p w:rsidR="009E5D66" w:rsidRPr="004E49C8" w:rsidRDefault="009E5D66" w:rsidP="009E5D66">
      <w:pPr>
        <w:shd w:val="clear" w:color="auto" w:fill="FFFFFF"/>
        <w:ind w:firstLine="720"/>
        <w:jc w:val="both"/>
        <w:rPr>
          <w:sz w:val="28"/>
        </w:rPr>
      </w:pPr>
      <w:r w:rsidRPr="004E49C8">
        <w:rPr>
          <w:sz w:val="28"/>
        </w:rPr>
        <w:lastRenderedPageBreak/>
        <w:t>Одновременные отказы нескольких элементов могут возникать из-за и</w:t>
      </w:r>
      <w:r w:rsidRPr="004E49C8">
        <w:rPr>
          <w:sz w:val="28"/>
        </w:rPr>
        <w:t>з</w:t>
      </w:r>
      <w:r w:rsidRPr="004E49C8">
        <w:rPr>
          <w:sz w:val="28"/>
        </w:rPr>
        <w:t xml:space="preserve">менения условий эксплуатации сверх допустимых пределов. Но вследствие того, что надежность системы рассчитывают по </w:t>
      </w:r>
      <w:proofErr w:type="gramStart"/>
      <w:r w:rsidRPr="004E49C8">
        <w:rPr>
          <w:sz w:val="28"/>
        </w:rPr>
        <w:t>установившемся</w:t>
      </w:r>
      <w:proofErr w:type="gramEnd"/>
      <w:r w:rsidRPr="004E49C8">
        <w:rPr>
          <w:sz w:val="28"/>
        </w:rPr>
        <w:t xml:space="preserve"> условиям эк</w:t>
      </w:r>
      <w:r w:rsidRPr="004E49C8">
        <w:rPr>
          <w:sz w:val="28"/>
        </w:rPr>
        <w:t>с</w:t>
      </w:r>
      <w:r w:rsidRPr="004E49C8">
        <w:rPr>
          <w:sz w:val="28"/>
        </w:rPr>
        <w:t xml:space="preserve">плуатации, то потоки отказов модно принимать ординарными. </w:t>
      </w:r>
      <w:proofErr w:type="spellStart"/>
      <w:r w:rsidRPr="004E49C8">
        <w:rPr>
          <w:sz w:val="28"/>
        </w:rPr>
        <w:t>Нестациона</w:t>
      </w:r>
      <w:r w:rsidRPr="004E49C8">
        <w:rPr>
          <w:sz w:val="28"/>
        </w:rPr>
        <w:t>р</w:t>
      </w:r>
      <w:r w:rsidRPr="004E49C8">
        <w:rPr>
          <w:sz w:val="28"/>
        </w:rPr>
        <w:t>ность</w:t>
      </w:r>
      <w:proofErr w:type="spellEnd"/>
      <w:r w:rsidRPr="004E49C8">
        <w:rPr>
          <w:sz w:val="28"/>
        </w:rPr>
        <w:t xml:space="preserve"> может иметь место из-за наличия периода приработки после пуска сист</w:t>
      </w:r>
      <w:r w:rsidRPr="004E49C8">
        <w:rPr>
          <w:sz w:val="28"/>
        </w:rPr>
        <w:t>е</w:t>
      </w:r>
      <w:r w:rsidRPr="004E49C8">
        <w:rPr>
          <w:sz w:val="28"/>
        </w:rPr>
        <w:t>мы. Эта же причина может привести к несоблюдению свойства последствия. Последствие может иметь место из-за недостаточного качества восстановления, когда свойства системы не полностью регенерируются после отказа, а также в ситуации, когда отказ одного элемента вызывает ухудшение условий работы других.</w:t>
      </w:r>
    </w:p>
    <w:p w:rsidR="009E5D66" w:rsidRPr="004E49C8" w:rsidRDefault="009E5D66" w:rsidP="009E5D66">
      <w:pPr>
        <w:shd w:val="clear" w:color="auto" w:fill="FFFFFF"/>
        <w:ind w:firstLine="720"/>
        <w:jc w:val="both"/>
        <w:rPr>
          <w:sz w:val="28"/>
        </w:rPr>
      </w:pPr>
      <w:r w:rsidRPr="004E49C8">
        <w:rPr>
          <w:sz w:val="28"/>
        </w:rPr>
        <w:t>В соответствии с двумя способами задания потока отказов для восстана</w:t>
      </w:r>
      <w:r w:rsidRPr="004E49C8">
        <w:rPr>
          <w:sz w:val="28"/>
        </w:rPr>
        <w:t>в</w:t>
      </w:r>
      <w:r w:rsidRPr="004E49C8">
        <w:rPr>
          <w:sz w:val="28"/>
        </w:rPr>
        <w:t>ливаемых систем можно применять различные показатели надежности и безо</w:t>
      </w:r>
      <w:r w:rsidRPr="004E49C8">
        <w:rPr>
          <w:sz w:val="28"/>
        </w:rPr>
        <w:t>т</w:t>
      </w:r>
      <w:r w:rsidRPr="004E49C8">
        <w:rPr>
          <w:sz w:val="28"/>
        </w:rPr>
        <w:t>казности.</w:t>
      </w:r>
    </w:p>
    <w:p w:rsidR="009E5D66" w:rsidRPr="004E49C8" w:rsidRDefault="009E5D66" w:rsidP="009E5D66">
      <w:pPr>
        <w:shd w:val="clear" w:color="auto" w:fill="FFFFFF"/>
        <w:ind w:firstLine="720"/>
        <w:jc w:val="both"/>
        <w:rPr>
          <w:sz w:val="28"/>
        </w:rPr>
      </w:pPr>
      <w:r w:rsidRPr="004E49C8">
        <w:rPr>
          <w:sz w:val="28"/>
        </w:rPr>
        <w:t>При задании потока отказов как дискретного случайного процесса – чи</w:t>
      </w:r>
      <w:r w:rsidRPr="004E49C8">
        <w:rPr>
          <w:sz w:val="28"/>
        </w:rPr>
        <w:t>с</w:t>
      </w:r>
      <w:r w:rsidRPr="004E49C8">
        <w:rPr>
          <w:sz w:val="28"/>
        </w:rPr>
        <w:t>ла отказов на интервале времени (0,</w:t>
      </w:r>
      <w:r w:rsidRPr="004E49C8">
        <w:rPr>
          <w:sz w:val="28"/>
          <w:lang w:val="en-US"/>
        </w:rPr>
        <w:t>t</w:t>
      </w:r>
      <w:r w:rsidRPr="004E49C8">
        <w:rPr>
          <w:sz w:val="28"/>
        </w:rPr>
        <w:t>) показателем безотказности является п</w:t>
      </w:r>
      <w:r w:rsidRPr="004E49C8">
        <w:rPr>
          <w:sz w:val="28"/>
        </w:rPr>
        <w:t>а</w:t>
      </w:r>
      <w:r w:rsidRPr="004E49C8">
        <w:rPr>
          <w:sz w:val="28"/>
        </w:rPr>
        <w:t xml:space="preserve">раметр потока отказов. </w:t>
      </w:r>
    </w:p>
    <w:p w:rsidR="009E5D66" w:rsidRPr="004E49C8" w:rsidRDefault="009E5D66" w:rsidP="009E5D66">
      <w:pPr>
        <w:shd w:val="clear" w:color="auto" w:fill="FFFFFF"/>
        <w:ind w:firstLine="720"/>
        <w:jc w:val="both"/>
        <w:rPr>
          <w:sz w:val="28"/>
        </w:rPr>
      </w:pPr>
      <w:r w:rsidRPr="004E49C8">
        <w:rPr>
          <w:sz w:val="28"/>
        </w:rPr>
        <w:t>При задании потока отказов как последовательности случайных величин (наработок) между отказами задаются показателями безотказности, ремонт</w:t>
      </w:r>
      <w:r w:rsidRPr="004E49C8">
        <w:rPr>
          <w:sz w:val="28"/>
        </w:rPr>
        <w:t>о</w:t>
      </w:r>
      <w:r w:rsidRPr="004E49C8">
        <w:rPr>
          <w:sz w:val="28"/>
        </w:rPr>
        <w:t>пригодности, долговечности и комплексными показателями надежности. Пок</w:t>
      </w:r>
      <w:r w:rsidRPr="004E49C8">
        <w:rPr>
          <w:sz w:val="28"/>
        </w:rPr>
        <w:t>а</w:t>
      </w:r>
      <w:r w:rsidRPr="004E49C8">
        <w:rPr>
          <w:sz w:val="28"/>
        </w:rPr>
        <w:t xml:space="preserve">зателем безотказности является средняя наработка на отказ. </w:t>
      </w:r>
    </w:p>
    <w:p w:rsidR="009E5D66" w:rsidRPr="004E49C8" w:rsidRDefault="009E5D66" w:rsidP="009E5D66">
      <w:pPr>
        <w:shd w:val="clear" w:color="auto" w:fill="FFFFFF"/>
        <w:ind w:firstLine="720"/>
        <w:jc w:val="both"/>
        <w:rPr>
          <w:sz w:val="28"/>
        </w:rPr>
      </w:pPr>
      <w:r w:rsidRPr="004E49C8">
        <w:rPr>
          <w:color w:val="000000"/>
          <w:sz w:val="28"/>
        </w:rPr>
        <w:t>Термин наработка определяет продолжительность или объем работы устройства. Выбор тех или иных показателей надежности зависит от того, н</w:t>
      </w:r>
      <w:r w:rsidRPr="004E49C8">
        <w:rPr>
          <w:color w:val="000000"/>
          <w:sz w:val="28"/>
        </w:rPr>
        <w:t>а</w:t>
      </w:r>
      <w:r w:rsidRPr="004E49C8">
        <w:rPr>
          <w:color w:val="000000"/>
          <w:sz w:val="28"/>
        </w:rPr>
        <w:t>сколько точно требуется определить надежность разрабатываемых</w:t>
      </w:r>
      <w:r w:rsidRPr="004E49C8">
        <w:rPr>
          <w:rFonts w:ascii="Arial" w:hAnsi="Arial"/>
          <w:color w:val="000000"/>
          <w:sz w:val="28"/>
        </w:rPr>
        <w:t xml:space="preserve"> </w:t>
      </w:r>
      <w:r w:rsidRPr="004E49C8">
        <w:rPr>
          <w:color w:val="000000"/>
          <w:sz w:val="28"/>
        </w:rPr>
        <w:t>технических</w:t>
      </w:r>
      <w:r w:rsidRPr="004E49C8">
        <w:rPr>
          <w:sz w:val="28"/>
        </w:rPr>
        <w:t xml:space="preserve"> </w:t>
      </w:r>
      <w:r w:rsidRPr="004E49C8">
        <w:rPr>
          <w:color w:val="000000"/>
          <w:sz w:val="28"/>
        </w:rPr>
        <w:t>средств автоматизации.</w:t>
      </w:r>
    </w:p>
    <w:p w:rsidR="009E5D66" w:rsidRPr="004E49C8" w:rsidRDefault="009E5D66" w:rsidP="009E5D66">
      <w:pPr>
        <w:shd w:val="clear" w:color="auto" w:fill="FFFFFF"/>
        <w:ind w:firstLine="720"/>
        <w:jc w:val="both"/>
        <w:rPr>
          <w:color w:val="000000"/>
          <w:sz w:val="28"/>
        </w:rPr>
      </w:pPr>
      <w:r w:rsidRPr="004E49C8">
        <w:rPr>
          <w:color w:val="000000"/>
          <w:sz w:val="28"/>
        </w:rPr>
        <w:t>К показателям ремонтопригодности относятся вероятность восстановл</w:t>
      </w:r>
      <w:r w:rsidRPr="004E49C8">
        <w:rPr>
          <w:color w:val="000000"/>
          <w:sz w:val="28"/>
        </w:rPr>
        <w:t>е</w:t>
      </w:r>
      <w:r w:rsidRPr="004E49C8">
        <w:rPr>
          <w:color w:val="000000"/>
          <w:sz w:val="28"/>
        </w:rPr>
        <w:t>ния работоспособного состояния за заданное время и среднее время восстано</w:t>
      </w:r>
      <w:r w:rsidRPr="004E49C8">
        <w:rPr>
          <w:color w:val="000000"/>
          <w:sz w:val="28"/>
        </w:rPr>
        <w:t>в</w:t>
      </w:r>
      <w:r w:rsidRPr="004E49C8">
        <w:rPr>
          <w:color w:val="000000"/>
          <w:sz w:val="28"/>
        </w:rPr>
        <w:t>ления.</w:t>
      </w:r>
    </w:p>
    <w:p w:rsidR="009E5D66" w:rsidRPr="004E49C8" w:rsidRDefault="009E5D66" w:rsidP="009E5D66">
      <w:pPr>
        <w:shd w:val="clear" w:color="auto" w:fill="FFFFFF"/>
        <w:ind w:firstLine="720"/>
        <w:jc w:val="both"/>
        <w:rPr>
          <w:sz w:val="28"/>
        </w:rPr>
      </w:pPr>
      <w:r w:rsidRPr="004E49C8">
        <w:rPr>
          <w:sz w:val="28"/>
        </w:rPr>
        <w:t>Показателем долговечности системы является срок службы системы. Срок службы системы – это случайная величина, характеризующая календа</w:t>
      </w:r>
      <w:r w:rsidRPr="004E49C8">
        <w:rPr>
          <w:sz w:val="28"/>
        </w:rPr>
        <w:t>р</w:t>
      </w:r>
      <w:r w:rsidRPr="004E49C8">
        <w:rPr>
          <w:sz w:val="28"/>
        </w:rPr>
        <w:t>ную продолжительность от начала эксплуатации системы до перехода ее в пр</w:t>
      </w:r>
      <w:r w:rsidRPr="004E49C8">
        <w:rPr>
          <w:sz w:val="28"/>
        </w:rPr>
        <w:t>е</w:t>
      </w:r>
      <w:r w:rsidRPr="004E49C8">
        <w:rPr>
          <w:sz w:val="28"/>
        </w:rPr>
        <w:t>дельное состояние. Для некоторых систем показателем долговечности является установленный срок службы, который должна достигнуть данная система. В качестве случайной величины при рассмотрении долговечности может быть принят не только календарный срок службы системы, но и ее ресурс – нарабо</w:t>
      </w:r>
      <w:r w:rsidRPr="004E49C8">
        <w:rPr>
          <w:sz w:val="28"/>
        </w:rPr>
        <w:t>т</w:t>
      </w:r>
      <w:r w:rsidRPr="004E49C8">
        <w:rPr>
          <w:sz w:val="28"/>
        </w:rPr>
        <w:t>ка от начала эксплуатации до перехода в предельное состояние.</w:t>
      </w:r>
    </w:p>
    <w:p w:rsidR="009E5D66" w:rsidRPr="004E49C8" w:rsidRDefault="009E5D66" w:rsidP="009E5D66">
      <w:pPr>
        <w:shd w:val="clear" w:color="auto" w:fill="FFFFFF"/>
        <w:ind w:firstLine="720"/>
        <w:jc w:val="both"/>
        <w:rPr>
          <w:sz w:val="28"/>
        </w:rPr>
      </w:pPr>
      <w:r w:rsidRPr="004E49C8">
        <w:rPr>
          <w:sz w:val="28"/>
        </w:rPr>
        <w:t>Комплексные показатели надежности отражают совместно безотказность и ремонтопригодность системы. К комплексным показателям относятся: коэ</w:t>
      </w:r>
      <w:r w:rsidRPr="004E49C8">
        <w:rPr>
          <w:sz w:val="28"/>
        </w:rPr>
        <w:t>ф</w:t>
      </w:r>
      <w:r w:rsidRPr="004E49C8">
        <w:rPr>
          <w:sz w:val="28"/>
        </w:rPr>
        <w:t>фициент готовности, коэффициент оперативной готовности и коэффициент технического использования.</w:t>
      </w:r>
    </w:p>
    <w:p w:rsidR="009E5D66" w:rsidRPr="004E49C8" w:rsidRDefault="009E5D66" w:rsidP="009E5D66">
      <w:pPr>
        <w:shd w:val="clear" w:color="auto" w:fill="FFFFFF"/>
        <w:ind w:firstLine="720"/>
        <w:jc w:val="both"/>
        <w:rPr>
          <w:color w:val="000000"/>
          <w:sz w:val="28"/>
        </w:rPr>
      </w:pPr>
      <w:r w:rsidRPr="004E49C8">
        <w:rPr>
          <w:color w:val="000000"/>
          <w:sz w:val="28"/>
        </w:rPr>
        <w:t>При определении коэффициента готовности и коэффициента оперативной готовности из рассмотрения исключены планируемые периоды времени, в т</w:t>
      </w:r>
      <w:r w:rsidRPr="004E49C8">
        <w:rPr>
          <w:color w:val="000000"/>
          <w:sz w:val="28"/>
        </w:rPr>
        <w:t>е</w:t>
      </w:r>
      <w:r w:rsidRPr="004E49C8">
        <w:rPr>
          <w:color w:val="000000"/>
          <w:sz w:val="28"/>
        </w:rPr>
        <w:t>чение которых применение систем по назначению не предусматривается (н</w:t>
      </w:r>
      <w:r w:rsidRPr="004E49C8">
        <w:rPr>
          <w:color w:val="000000"/>
          <w:sz w:val="28"/>
        </w:rPr>
        <w:t>а</w:t>
      </w:r>
      <w:r w:rsidRPr="004E49C8">
        <w:rPr>
          <w:color w:val="000000"/>
          <w:sz w:val="28"/>
        </w:rPr>
        <w:t xml:space="preserve">пример, интервалы планового технического </w:t>
      </w:r>
      <w:r w:rsidRPr="004E49C8">
        <w:rPr>
          <w:color w:val="000000"/>
          <w:sz w:val="28"/>
        </w:rPr>
        <w:lastRenderedPageBreak/>
        <w:t>обслуживания). Эти периоды вр</w:t>
      </w:r>
      <w:r w:rsidRPr="004E49C8">
        <w:rPr>
          <w:color w:val="000000"/>
          <w:sz w:val="28"/>
        </w:rPr>
        <w:t>е</w:t>
      </w:r>
      <w:r w:rsidRPr="004E49C8">
        <w:rPr>
          <w:color w:val="000000"/>
          <w:sz w:val="28"/>
        </w:rPr>
        <w:t>мени учитываются коэффицие</w:t>
      </w:r>
      <w:r>
        <w:rPr>
          <w:color w:val="000000"/>
          <w:sz w:val="28"/>
        </w:rPr>
        <w:t>нтом технического использования.</w:t>
      </w:r>
    </w:p>
    <w:p w:rsidR="00F53F2E" w:rsidRDefault="00F53F2E"/>
    <w:sectPr w:rsidR="00F53F2E" w:rsidSect="00F53F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E5D66"/>
    <w:rsid w:val="009E5D66"/>
    <w:rsid w:val="00F53F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5D6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9E5D66"/>
    <w:pPr>
      <w:ind w:firstLine="851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9E5D66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Body Text"/>
    <w:basedOn w:val="a"/>
    <w:link w:val="a6"/>
    <w:rsid w:val="009E5D66"/>
    <w:pPr>
      <w:spacing w:line="360" w:lineRule="auto"/>
      <w:ind w:firstLine="851"/>
      <w:jc w:val="both"/>
    </w:pPr>
    <w:rPr>
      <w:sz w:val="28"/>
    </w:rPr>
  </w:style>
  <w:style w:type="character" w:customStyle="1" w:styleId="a6">
    <w:name w:val="Основной текст Знак"/>
    <w:basedOn w:val="a0"/>
    <w:link w:val="a5"/>
    <w:rsid w:val="009E5D66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26" Type="http://schemas.openxmlformats.org/officeDocument/2006/relationships/oleObject" Target="embeddings/oleObject12.bin"/><Relationship Id="rId39" Type="http://schemas.openxmlformats.org/officeDocument/2006/relationships/image" Target="media/image17.wmf"/><Relationship Id="rId3" Type="http://schemas.openxmlformats.org/officeDocument/2006/relationships/webSettings" Target="webSettings.xml"/><Relationship Id="rId21" Type="http://schemas.openxmlformats.org/officeDocument/2006/relationships/oleObject" Target="embeddings/oleObject9.bin"/><Relationship Id="rId34" Type="http://schemas.openxmlformats.org/officeDocument/2006/relationships/oleObject" Target="embeddings/oleObject17.bin"/><Relationship Id="rId42" Type="http://schemas.openxmlformats.org/officeDocument/2006/relationships/oleObject" Target="embeddings/oleObject21.bin"/><Relationship Id="rId47" Type="http://schemas.openxmlformats.org/officeDocument/2006/relationships/oleObject" Target="embeddings/oleObject24.bin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image" Target="media/image14.wmf"/><Relationship Id="rId38" Type="http://schemas.openxmlformats.org/officeDocument/2006/relationships/oleObject" Target="embeddings/oleObject19.bin"/><Relationship Id="rId46" Type="http://schemas.openxmlformats.org/officeDocument/2006/relationships/image" Target="media/image20.wmf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29" Type="http://schemas.openxmlformats.org/officeDocument/2006/relationships/oleObject" Target="embeddings/oleObject14.bin"/><Relationship Id="rId41" Type="http://schemas.openxmlformats.org/officeDocument/2006/relationships/image" Target="media/image18.wmf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24" Type="http://schemas.openxmlformats.org/officeDocument/2006/relationships/image" Target="media/image11.wmf"/><Relationship Id="rId32" Type="http://schemas.openxmlformats.org/officeDocument/2006/relationships/oleObject" Target="embeddings/oleObject16.bin"/><Relationship Id="rId37" Type="http://schemas.openxmlformats.org/officeDocument/2006/relationships/image" Target="media/image16.wmf"/><Relationship Id="rId40" Type="http://schemas.openxmlformats.org/officeDocument/2006/relationships/oleObject" Target="embeddings/oleObject20.bin"/><Relationship Id="rId45" Type="http://schemas.openxmlformats.org/officeDocument/2006/relationships/oleObject" Target="embeddings/oleObject23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2.wmf"/><Relationship Id="rId36" Type="http://schemas.openxmlformats.org/officeDocument/2006/relationships/oleObject" Target="embeddings/oleObject18.bin"/><Relationship Id="rId49" Type="http://schemas.openxmlformats.org/officeDocument/2006/relationships/theme" Target="theme/theme1.xml"/><Relationship Id="rId10" Type="http://schemas.openxmlformats.org/officeDocument/2006/relationships/image" Target="media/image4.wmf"/><Relationship Id="rId19" Type="http://schemas.openxmlformats.org/officeDocument/2006/relationships/oleObject" Target="embeddings/oleObject8.bin"/><Relationship Id="rId31" Type="http://schemas.openxmlformats.org/officeDocument/2006/relationships/oleObject" Target="embeddings/oleObject15.bin"/><Relationship Id="rId44" Type="http://schemas.openxmlformats.org/officeDocument/2006/relationships/oleObject" Target="embeddings/oleObject22.bin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3.bin"/><Relationship Id="rId30" Type="http://schemas.openxmlformats.org/officeDocument/2006/relationships/image" Target="media/image13.wmf"/><Relationship Id="rId35" Type="http://schemas.openxmlformats.org/officeDocument/2006/relationships/image" Target="media/image15.wmf"/><Relationship Id="rId43" Type="http://schemas.openxmlformats.org/officeDocument/2006/relationships/image" Target="media/image19.wmf"/><Relationship Id="rId48" Type="http://schemas.openxmlformats.org/officeDocument/2006/relationships/fontTable" Target="fontTable.xml"/><Relationship Id="rId8" Type="http://schemas.openxmlformats.org/officeDocument/2006/relationships/image" Target="media/image3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1197</Words>
  <Characters>6828</Characters>
  <Application>Microsoft Office Word</Application>
  <DocSecurity>0</DocSecurity>
  <Lines>56</Lines>
  <Paragraphs>16</Paragraphs>
  <ScaleCrop>false</ScaleCrop>
  <Company/>
  <LinksUpToDate>false</LinksUpToDate>
  <CharactersWithSpaces>8009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Ludmila</dc:creator>
  <cp:keywords/>
  <dc:description/>
  <cp:lastModifiedBy>Ludmila</cp:lastModifiedBy>
  <cp:revision>2</cp:revision>
  <dcterms:created xsi:type="dcterms:W3CDTF">2015-09-07T12:53:00Z</dcterms:created>
  <dcterms:modified xsi:type="dcterms:W3CDTF">2015-09-07T12:53:00Z</dcterms:modified>
</cp:coreProperties>
</file>