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B54" w:rsidRDefault="001E3B54" w:rsidP="001E3B54">
      <w:pPr>
        <w:jc w:val="center"/>
        <w:rPr>
          <w:bCs/>
          <w:sz w:val="28"/>
          <w:szCs w:val="28"/>
        </w:rPr>
      </w:pPr>
      <w:r>
        <w:rPr>
          <w:bCs/>
          <w:sz w:val="28"/>
          <w:szCs w:val="28"/>
        </w:rPr>
        <w:t>ЛЕКЦИЯ 9</w:t>
      </w:r>
    </w:p>
    <w:p w:rsidR="001E3B54" w:rsidRDefault="001E3B54" w:rsidP="001E3B54">
      <w:pPr>
        <w:jc w:val="center"/>
        <w:rPr>
          <w:bCs/>
          <w:sz w:val="28"/>
          <w:szCs w:val="28"/>
        </w:rPr>
      </w:pPr>
    </w:p>
    <w:p w:rsidR="001E3B54" w:rsidRPr="00271534" w:rsidRDefault="001E3B54" w:rsidP="001E3B54">
      <w:pPr>
        <w:jc w:val="center"/>
        <w:rPr>
          <w:bCs/>
          <w:sz w:val="28"/>
          <w:szCs w:val="28"/>
        </w:rPr>
      </w:pPr>
      <w:r w:rsidRPr="00271534">
        <w:rPr>
          <w:bCs/>
          <w:sz w:val="28"/>
          <w:szCs w:val="28"/>
        </w:rPr>
        <w:t>ОБЗОРНЫЕ ОБЩЕГЕОГРАФИЧЕСКИЕ КАРТЫ. ОСОБЕННОСТИ ОБЗОРНЫХ ОБЩЕГЕОГРАФИЧЕСКИХ КАРТ</w:t>
      </w:r>
    </w:p>
    <w:p w:rsidR="001E3B54" w:rsidRPr="00564DA1" w:rsidRDefault="001E3B54" w:rsidP="001E3B54">
      <w:pPr>
        <w:ind w:firstLine="851"/>
        <w:jc w:val="both"/>
        <w:rPr>
          <w:bCs/>
          <w:sz w:val="28"/>
          <w:szCs w:val="28"/>
        </w:rPr>
      </w:pPr>
    </w:p>
    <w:p w:rsidR="001E3B54" w:rsidRPr="000C58A1" w:rsidRDefault="001E3B54" w:rsidP="001E3B54">
      <w:pPr>
        <w:shd w:val="clear" w:color="auto" w:fill="FFFFFF"/>
        <w:ind w:left="34" w:right="34" w:firstLine="851"/>
        <w:jc w:val="both"/>
        <w:rPr>
          <w:sz w:val="28"/>
          <w:szCs w:val="28"/>
        </w:rPr>
      </w:pPr>
      <w:r w:rsidRPr="000C58A1">
        <w:rPr>
          <w:color w:val="000000"/>
          <w:sz w:val="28"/>
          <w:szCs w:val="28"/>
        </w:rPr>
        <w:t>Общегеографические карты дают сведения об основных чертах природы и социально-экономических объектах территории и отображают основные элементы физической, экономической и политической географии. Эти карты отличает большая степень обобщенности изображения земной поверхности и размещенных на ней явлений по сравнению с топографическими картами. Мелкий масштаб рассматриваемой группы общегеографических карт вынуждает ограничить их содержание меньшим числом природных и социально-экономических элементов. На них нет полного изображения растительного покрова, очень ограничена характеристика хозяйства. Поскольку на них не показаны также земной магнетизм, климатические особенности территории, ее геологическое строение и не показана фауна, термин «общегеографические» применительно к мелкомасштабным картам довольно условен.</w:t>
      </w:r>
    </w:p>
    <w:p w:rsidR="001E3B54" w:rsidRPr="00564DA1" w:rsidRDefault="001E3B54" w:rsidP="001E3B54">
      <w:pPr>
        <w:ind w:firstLine="851"/>
        <w:jc w:val="both"/>
        <w:rPr>
          <w:color w:val="000000"/>
          <w:sz w:val="28"/>
          <w:szCs w:val="28"/>
        </w:rPr>
      </w:pPr>
      <w:r w:rsidRPr="000C58A1">
        <w:rPr>
          <w:color w:val="000000"/>
          <w:sz w:val="28"/>
          <w:szCs w:val="28"/>
        </w:rPr>
        <w:t>Из элементов природного ландшафта в содержание обзорных общегеографических карт входит главным образом изображение водных объектов и рельефа, а из социально-экономических — населенных пунктов, путей сообщения и политико-административного деления территории. Кроме того, нередко показывают отдельные элементы растительного покрова (леса), грунтов, а также некоторые объекты культуры и хозяйства</w:t>
      </w:r>
    </w:p>
    <w:p w:rsidR="001E3B54" w:rsidRPr="000C58A1" w:rsidRDefault="001E3B54" w:rsidP="001E3B54">
      <w:pPr>
        <w:shd w:val="clear" w:color="auto" w:fill="FFFFFF"/>
        <w:ind w:left="58" w:right="14" w:firstLine="851"/>
        <w:jc w:val="both"/>
        <w:rPr>
          <w:sz w:val="28"/>
          <w:szCs w:val="28"/>
        </w:rPr>
      </w:pPr>
      <w:r w:rsidRPr="000C58A1">
        <w:rPr>
          <w:color w:val="000000"/>
          <w:sz w:val="28"/>
          <w:szCs w:val="28"/>
        </w:rPr>
        <w:t>Эти карты могут несколько различаться в отношении набора показываемых элементов. Так, например, имеются карты рассматриваемого типа с показом распространения тундры и лесов (зеленой фоновой окраской), хотя обычно на этих картах растительных формаций не отображают.</w:t>
      </w:r>
    </w:p>
    <w:p w:rsidR="001E3B54" w:rsidRPr="000C58A1" w:rsidRDefault="001E3B54" w:rsidP="001E3B54">
      <w:pPr>
        <w:shd w:val="clear" w:color="auto" w:fill="FFFFFF"/>
        <w:ind w:left="67" w:right="5" w:firstLine="851"/>
        <w:jc w:val="both"/>
        <w:rPr>
          <w:sz w:val="28"/>
          <w:szCs w:val="28"/>
        </w:rPr>
      </w:pPr>
      <w:r w:rsidRPr="000C58A1">
        <w:rPr>
          <w:color w:val="000000"/>
          <w:sz w:val="28"/>
          <w:szCs w:val="28"/>
        </w:rPr>
        <w:t>Обзорные общегеографические карты прошли длительный путь развития. В Атласе истории географических открытий и исследований (1959 г.) приведено много образцов общегеографических карт, созданных в разные исторические эпохи. Сравнение карт показывает, что методы изображения со временем сильно менялись. Поэтому внешний облик карт разных эпох весьма различен, хотя набор элементов содержания изменился мало. Во все эпохи на картах показывались воды, крупные формы поверхности суши, поселения и дороги.</w:t>
      </w:r>
    </w:p>
    <w:p w:rsidR="001E3B54" w:rsidRPr="000C58A1" w:rsidRDefault="001E3B54" w:rsidP="001E3B54">
      <w:pPr>
        <w:shd w:val="clear" w:color="auto" w:fill="FFFFFF"/>
        <w:ind w:left="14" w:right="53" w:firstLine="851"/>
        <w:jc w:val="both"/>
        <w:rPr>
          <w:sz w:val="28"/>
          <w:szCs w:val="28"/>
        </w:rPr>
      </w:pPr>
      <w:r w:rsidRPr="000C58A1">
        <w:rPr>
          <w:color w:val="000000"/>
          <w:sz w:val="28"/>
          <w:szCs w:val="28"/>
        </w:rPr>
        <w:t>Такое содержание имели древнеримские карты Птолемея, карты Фра-</w:t>
      </w:r>
      <w:proofErr w:type="spellStart"/>
      <w:r w:rsidRPr="000C58A1">
        <w:rPr>
          <w:color w:val="000000"/>
          <w:sz w:val="28"/>
          <w:szCs w:val="28"/>
        </w:rPr>
        <w:t>Мауро</w:t>
      </w:r>
      <w:proofErr w:type="spellEnd"/>
      <w:r w:rsidRPr="000C58A1">
        <w:rPr>
          <w:color w:val="000000"/>
          <w:sz w:val="28"/>
          <w:szCs w:val="28"/>
        </w:rPr>
        <w:t xml:space="preserve"> эпохи Возрождения (1459 г.), созданная во времена Ивана Грозного карта Московского государства «Большой чертеж» и др. Таким образом, по набору элементов современные общегеографические карты отличаются от древних только показом политико-административных границ и некоторых элементов растительного покрова.</w:t>
      </w:r>
    </w:p>
    <w:p w:rsidR="001E3B54" w:rsidRPr="000C58A1" w:rsidRDefault="001E3B54" w:rsidP="001E3B54">
      <w:pPr>
        <w:shd w:val="clear" w:color="auto" w:fill="FFFFFF"/>
        <w:ind w:left="14" w:right="53" w:firstLine="851"/>
        <w:jc w:val="both"/>
        <w:rPr>
          <w:sz w:val="28"/>
          <w:szCs w:val="28"/>
        </w:rPr>
      </w:pPr>
      <w:r w:rsidRPr="000C58A1">
        <w:rPr>
          <w:color w:val="000000"/>
          <w:sz w:val="28"/>
          <w:szCs w:val="28"/>
        </w:rPr>
        <w:lastRenderedPageBreak/>
        <w:t>Ясно выраженная стабильность содержания общегеографических карт свидетельствует о том, что этот тип карт удовлетворял и продолжает удовлетворять коренные нужды познания территории.</w:t>
      </w:r>
    </w:p>
    <w:p w:rsidR="001E3B54" w:rsidRPr="000C58A1" w:rsidRDefault="001E3B54" w:rsidP="001E3B54">
      <w:pPr>
        <w:shd w:val="clear" w:color="auto" w:fill="FFFFFF"/>
        <w:ind w:left="5" w:right="48" w:firstLine="851"/>
        <w:jc w:val="both"/>
        <w:rPr>
          <w:sz w:val="28"/>
          <w:szCs w:val="28"/>
        </w:rPr>
      </w:pPr>
      <w:r w:rsidRPr="000C58A1">
        <w:rPr>
          <w:color w:val="000000"/>
          <w:sz w:val="28"/>
          <w:szCs w:val="28"/>
        </w:rPr>
        <w:t xml:space="preserve">Обзорная общегеографическая карта содержит разносторонние сведения. </w:t>
      </w:r>
      <w:proofErr w:type="gramStart"/>
      <w:r w:rsidRPr="000C58A1">
        <w:rPr>
          <w:color w:val="000000"/>
          <w:sz w:val="28"/>
          <w:szCs w:val="28"/>
        </w:rPr>
        <w:t>Изучение такой карты дает представление о географическом положении изображаемой территории и пространственном размещении слагающих ее частей; о соотношении площадей, занятых морем и сушей, и о степени расчлененности последней; о строении земной поверхности, т. е. о характерных крупных чертах рельефа; о видах и особенностях вод суши, а также о связях между водами и рельефом.</w:t>
      </w:r>
      <w:proofErr w:type="gramEnd"/>
    </w:p>
    <w:p w:rsidR="001E3B54" w:rsidRPr="000C58A1" w:rsidRDefault="001E3B54" w:rsidP="001E3B54">
      <w:pPr>
        <w:shd w:val="clear" w:color="auto" w:fill="FFFFFF"/>
        <w:ind w:left="5" w:right="62" w:firstLine="851"/>
        <w:jc w:val="both"/>
        <w:rPr>
          <w:sz w:val="28"/>
          <w:szCs w:val="28"/>
        </w:rPr>
      </w:pPr>
      <w:r w:rsidRPr="000C58A1">
        <w:rPr>
          <w:color w:val="000000"/>
          <w:sz w:val="28"/>
          <w:szCs w:val="28"/>
        </w:rPr>
        <w:t>Географическое положение, густота речной сети и степень заболоченности территории косвенно позволяют по общегеографической карте судить о климатических особенностях местности.</w:t>
      </w:r>
    </w:p>
    <w:p w:rsidR="001E3B54" w:rsidRPr="000C58A1" w:rsidRDefault="001E3B54" w:rsidP="001E3B54">
      <w:pPr>
        <w:shd w:val="clear" w:color="auto" w:fill="FFFFFF"/>
        <w:ind w:left="10" w:right="53" w:firstLine="851"/>
        <w:jc w:val="both"/>
        <w:rPr>
          <w:sz w:val="28"/>
          <w:szCs w:val="28"/>
        </w:rPr>
      </w:pPr>
      <w:r w:rsidRPr="000C58A1">
        <w:rPr>
          <w:color w:val="000000"/>
          <w:sz w:val="28"/>
          <w:szCs w:val="28"/>
        </w:rPr>
        <w:t xml:space="preserve">Изучение социально-экономического содержания карт дает представление о степени освоенности территории человеком. Таким образом, общегеографические карты представляют собой незаменимое справочное пособие при общем изучении территории. </w:t>
      </w:r>
      <w:proofErr w:type="gramStart"/>
      <w:r w:rsidRPr="000C58A1">
        <w:rPr>
          <w:color w:val="000000"/>
          <w:sz w:val="28"/>
          <w:szCs w:val="28"/>
        </w:rPr>
        <w:t>Они используются в качестве основы при создании тематических карт]</w:t>
      </w:r>
      <w:proofErr w:type="gramEnd"/>
    </w:p>
    <w:p w:rsidR="001E3B54" w:rsidRPr="000C58A1" w:rsidRDefault="001E3B54" w:rsidP="001E3B54">
      <w:pPr>
        <w:shd w:val="clear" w:color="auto" w:fill="FFFFFF"/>
        <w:ind w:left="10" w:right="53" w:firstLine="851"/>
        <w:jc w:val="both"/>
        <w:rPr>
          <w:sz w:val="28"/>
          <w:szCs w:val="28"/>
        </w:rPr>
      </w:pPr>
      <w:r w:rsidRPr="000C58A1">
        <w:rPr>
          <w:color w:val="000000"/>
          <w:sz w:val="28"/>
          <w:szCs w:val="28"/>
        </w:rPr>
        <w:t>Общегеографические карты в большом количестве содержатся в атласах. Издаются также стенные общегеографические карты. Особый интерес представляют настольные справочные общегеографические карты отдельных стран, гру</w:t>
      </w:r>
      <w:proofErr w:type="gramStart"/>
      <w:r w:rsidRPr="000C58A1">
        <w:rPr>
          <w:color w:val="000000"/>
          <w:sz w:val="28"/>
          <w:szCs w:val="28"/>
        </w:rPr>
        <w:t>пп стр</w:t>
      </w:r>
      <w:proofErr w:type="gramEnd"/>
      <w:r w:rsidRPr="000C58A1">
        <w:rPr>
          <w:color w:val="000000"/>
          <w:sz w:val="28"/>
          <w:szCs w:val="28"/>
        </w:rPr>
        <w:t>ан и иных территорий (так называемые «складные карты»).</w:t>
      </w:r>
    </w:p>
    <w:p w:rsidR="001E3B54" w:rsidRPr="000C58A1" w:rsidRDefault="001E3B54" w:rsidP="001E3B54">
      <w:pPr>
        <w:shd w:val="clear" w:color="auto" w:fill="FFFFFF"/>
        <w:ind w:left="10" w:right="53" w:firstLine="851"/>
        <w:jc w:val="both"/>
        <w:rPr>
          <w:sz w:val="28"/>
          <w:szCs w:val="28"/>
        </w:rPr>
      </w:pPr>
      <w:r w:rsidRPr="000C58A1">
        <w:rPr>
          <w:color w:val="000000"/>
          <w:sz w:val="28"/>
          <w:szCs w:val="28"/>
        </w:rPr>
        <w:t>Созданные к настоящему времени складные карты охватывают изображением почти всю территорию населенных материков и частей света. Есть карты этого типа и с изображением океанов и морей. Все эти карты сопровождаются врезными картами с отображени</w:t>
      </w:r>
      <w:r w:rsidRPr="000C58A1">
        <w:rPr>
          <w:color w:val="000000"/>
          <w:sz w:val="28"/>
          <w:szCs w:val="28"/>
        </w:rPr>
        <w:softHyphen/>
        <w:t>ем экономики, климата, с планами городов. Имеются на них и текстовые справочные сведения.</w:t>
      </w:r>
    </w:p>
    <w:p w:rsidR="001E3B54" w:rsidRDefault="001E3B54" w:rsidP="001E3B54">
      <w:pPr>
        <w:shd w:val="clear" w:color="auto" w:fill="FFFFFF"/>
        <w:ind w:left="19" w:firstLine="851"/>
        <w:jc w:val="both"/>
        <w:rPr>
          <w:color w:val="000000"/>
          <w:sz w:val="28"/>
          <w:szCs w:val="28"/>
        </w:rPr>
      </w:pPr>
      <w:r w:rsidRPr="000C58A1">
        <w:rPr>
          <w:color w:val="000000"/>
          <w:sz w:val="28"/>
          <w:szCs w:val="28"/>
        </w:rPr>
        <w:t>Справочные обзорные общегеографические карты заметно отличаются от учебных по степени генерализации отображаемых явлений и по оформлению. В содержании справочных и учебных карт рассматриваемого типа наблюдаются существенные различия. Так, на учебных обзорных общегеографических картах обычно показывают места добычи полезных ископаемых, а на справочных картах этот элемент содержания отсутствует. Кроме того, на учебных картах не отображают элементы растительного покрова, показывают ограниченное число видов путей сообщения и т. п.</w:t>
      </w:r>
    </w:p>
    <w:p w:rsidR="001E3B54" w:rsidRPr="000C58A1" w:rsidRDefault="001E3B54" w:rsidP="001E3B54">
      <w:pPr>
        <w:shd w:val="clear" w:color="auto" w:fill="FFFFFF"/>
        <w:ind w:left="19" w:firstLine="851"/>
        <w:jc w:val="both"/>
        <w:rPr>
          <w:color w:val="000000"/>
          <w:sz w:val="28"/>
          <w:szCs w:val="28"/>
        </w:rPr>
      </w:pPr>
    </w:p>
    <w:p w:rsidR="001E3B54" w:rsidRPr="00271534" w:rsidRDefault="003F0A50" w:rsidP="001E3B54">
      <w:pPr>
        <w:shd w:val="clear" w:color="auto" w:fill="FFFFFF"/>
        <w:ind w:left="19" w:firstLine="123"/>
        <w:jc w:val="center"/>
        <w:rPr>
          <w:b/>
          <w:color w:val="000000"/>
          <w:sz w:val="28"/>
          <w:szCs w:val="28"/>
        </w:rPr>
      </w:pPr>
      <w:r>
        <w:rPr>
          <w:b/>
          <w:color w:val="000000"/>
          <w:sz w:val="28"/>
          <w:szCs w:val="28"/>
        </w:rPr>
        <w:t>9</w:t>
      </w:r>
      <w:r w:rsidR="001E3B54" w:rsidRPr="00271534">
        <w:rPr>
          <w:b/>
          <w:color w:val="000000"/>
          <w:sz w:val="28"/>
          <w:szCs w:val="28"/>
        </w:rPr>
        <w:t>.1 Изображение водных объектов</w:t>
      </w:r>
    </w:p>
    <w:p w:rsidR="001E3B54" w:rsidRPr="000C58A1" w:rsidRDefault="001E3B54" w:rsidP="001E3B54">
      <w:pPr>
        <w:shd w:val="clear" w:color="auto" w:fill="FFFFFF"/>
        <w:ind w:left="19" w:firstLine="851"/>
        <w:jc w:val="both"/>
        <w:rPr>
          <w:i/>
          <w:sz w:val="28"/>
          <w:szCs w:val="28"/>
        </w:rPr>
      </w:pPr>
    </w:p>
    <w:p w:rsidR="001E3B54" w:rsidRPr="000C58A1" w:rsidRDefault="001E3B54" w:rsidP="001E3B54">
      <w:pPr>
        <w:shd w:val="clear" w:color="auto" w:fill="FFFFFF"/>
        <w:ind w:right="53" w:firstLine="851"/>
        <w:jc w:val="both"/>
        <w:rPr>
          <w:sz w:val="28"/>
          <w:szCs w:val="28"/>
        </w:rPr>
      </w:pPr>
      <w:r w:rsidRPr="000C58A1">
        <w:rPr>
          <w:color w:val="000000"/>
          <w:sz w:val="28"/>
          <w:szCs w:val="28"/>
        </w:rPr>
        <w:t xml:space="preserve">Воды </w:t>
      </w:r>
      <w:proofErr w:type="gramStart"/>
      <w:r w:rsidRPr="000C58A1">
        <w:rPr>
          <w:color w:val="000000"/>
          <w:sz w:val="28"/>
          <w:szCs w:val="28"/>
        </w:rPr>
        <w:t>суши</w:t>
      </w:r>
      <w:proofErr w:type="gramEnd"/>
      <w:r w:rsidRPr="000C58A1">
        <w:rPr>
          <w:color w:val="000000"/>
          <w:sz w:val="28"/>
          <w:szCs w:val="28"/>
        </w:rPr>
        <w:t xml:space="preserve"> и береговая линия морей всегда составляли непременную часть содержания географических карт. Морские берега, реки и озера служат на картах ориентирами (наряду с картографической сеткой) для установления местоположения населенных пунктов и других географических объектов</w:t>
      </w:r>
    </w:p>
    <w:p w:rsidR="001E3B54" w:rsidRPr="000C58A1" w:rsidRDefault="001E3B54" w:rsidP="001E3B54">
      <w:pPr>
        <w:shd w:val="clear" w:color="auto" w:fill="FFFFFF"/>
        <w:ind w:left="14" w:right="10" w:firstLine="851"/>
        <w:jc w:val="both"/>
        <w:rPr>
          <w:sz w:val="28"/>
          <w:szCs w:val="28"/>
        </w:rPr>
      </w:pPr>
      <w:r w:rsidRPr="000C58A1">
        <w:rPr>
          <w:color w:val="000000"/>
          <w:sz w:val="28"/>
          <w:szCs w:val="28"/>
        </w:rPr>
        <w:lastRenderedPageBreak/>
        <w:t>Характеристика Мирового океана на общегеографических картах сводится к показу его береговой линии, рельефа дна, наименованию частей его горизонтального членения. На многих общегеографических картах отмечают положение морских путей сообщения, на некоторых — океанические течения, а также показывают области распространения постоянных или плавучих льдов.</w:t>
      </w:r>
    </w:p>
    <w:p w:rsidR="001E3B54" w:rsidRPr="000C58A1" w:rsidRDefault="001E3B54" w:rsidP="001E3B54">
      <w:pPr>
        <w:shd w:val="clear" w:color="auto" w:fill="FFFFFF"/>
        <w:ind w:left="10" w:right="5" w:firstLine="851"/>
        <w:jc w:val="both"/>
        <w:rPr>
          <w:sz w:val="28"/>
          <w:szCs w:val="28"/>
        </w:rPr>
      </w:pPr>
      <w:r w:rsidRPr="000C58A1">
        <w:rPr>
          <w:color w:val="000000"/>
          <w:sz w:val="28"/>
          <w:szCs w:val="28"/>
        </w:rPr>
        <w:t xml:space="preserve">Рельеф морского дна на современных обзорных общегеографических картах почти всегда отображают способом, в основе которого лежит показ ступеней глубин, т. е. участков дна, различающихся по глубине. Этот способ называется </w:t>
      </w:r>
      <w:r w:rsidRPr="00595601">
        <w:rPr>
          <w:iCs/>
          <w:color w:val="000000"/>
          <w:sz w:val="28"/>
          <w:szCs w:val="28"/>
        </w:rPr>
        <w:t>гипсометрическим.</w:t>
      </w:r>
    </w:p>
    <w:p w:rsidR="001E3B54" w:rsidRPr="000C58A1" w:rsidRDefault="001E3B54" w:rsidP="001E3B54">
      <w:pPr>
        <w:shd w:val="clear" w:color="auto" w:fill="FFFFFF"/>
        <w:ind w:left="14" w:right="10" w:firstLine="851"/>
        <w:jc w:val="both"/>
        <w:rPr>
          <w:sz w:val="28"/>
          <w:szCs w:val="28"/>
        </w:rPr>
      </w:pPr>
      <w:r w:rsidRPr="000C58A1">
        <w:rPr>
          <w:color w:val="000000"/>
          <w:sz w:val="28"/>
          <w:szCs w:val="28"/>
        </w:rPr>
        <w:t>Границами смежных ступеней глубин служат изобаты. Изобата — линия, по всей длине которой глубина остается неизменной. Изобаты строят по отметкам глубин, аналогично тому, как горизонтали строят по высотным отметкам. Изобаты на общегеографических мелкомасштабных картах проводят с переменным глубинным интервалом: на участках небольших глубин интервалы между смежными изобатами относительно невелики, а с увеличением глубины они возрастают.</w:t>
      </w:r>
    </w:p>
    <w:p w:rsidR="001E3B54" w:rsidRPr="000C58A1" w:rsidRDefault="001E3B54" w:rsidP="001E3B54">
      <w:pPr>
        <w:shd w:val="clear" w:color="auto" w:fill="FFFFFF"/>
        <w:ind w:left="19" w:right="14" w:firstLine="851"/>
        <w:jc w:val="both"/>
        <w:rPr>
          <w:sz w:val="28"/>
          <w:szCs w:val="28"/>
        </w:rPr>
      </w:pPr>
      <w:r w:rsidRPr="000C58A1">
        <w:rPr>
          <w:color w:val="000000"/>
          <w:sz w:val="28"/>
          <w:szCs w:val="28"/>
        </w:rPr>
        <w:t>Стандартной шкалы глубин (высоты сечения) для обзорных общегеографических карт не существует, но на всех картах указанного типа показывают изобаты, ограничивающие крупные формы рельефа Мирового океана.</w:t>
      </w:r>
    </w:p>
    <w:p w:rsidR="001E3B54" w:rsidRPr="000C58A1" w:rsidRDefault="001E3B54" w:rsidP="001E3B54">
      <w:pPr>
        <w:shd w:val="clear" w:color="auto" w:fill="FFFFFF"/>
        <w:ind w:right="14" w:firstLine="851"/>
        <w:jc w:val="both"/>
        <w:rPr>
          <w:sz w:val="28"/>
          <w:szCs w:val="28"/>
        </w:rPr>
      </w:pPr>
      <w:proofErr w:type="gramStart"/>
      <w:r w:rsidRPr="000C58A1">
        <w:rPr>
          <w:color w:val="000000"/>
          <w:sz w:val="28"/>
          <w:szCs w:val="28"/>
        </w:rPr>
        <w:t xml:space="preserve">Изобата 200 м очерчивает материковую отмель, изобата 2000 м примерно соответствует границе между материковым склоном и ложем океана, а самая глубокая часть ложа — глубоководные желоба — </w:t>
      </w:r>
      <w:proofErr w:type="spellStart"/>
      <w:r w:rsidRPr="000C58A1">
        <w:rPr>
          <w:color w:val="000000"/>
          <w:sz w:val="28"/>
          <w:szCs w:val="28"/>
        </w:rPr>
        <w:t>оконтуривается</w:t>
      </w:r>
      <w:proofErr w:type="spellEnd"/>
      <w:r w:rsidRPr="000C58A1">
        <w:rPr>
          <w:color w:val="000000"/>
          <w:sz w:val="28"/>
          <w:szCs w:val="28"/>
        </w:rPr>
        <w:t xml:space="preserve"> изобатой 6000 м. Высоту сечения для изобат в пределах материковой отмели на справочных картах нередко устанавливают в 100 или 50 м, на материковом склоне сечение увеличивают до 200 м, а иногда и более.</w:t>
      </w:r>
      <w:proofErr w:type="gramEnd"/>
      <w:r w:rsidRPr="000C58A1">
        <w:rPr>
          <w:color w:val="000000"/>
          <w:sz w:val="28"/>
          <w:szCs w:val="28"/>
        </w:rPr>
        <w:t xml:space="preserve"> На больших глубинах, соответствующих ложу океана, сечение может достигать 1000 м или даже 2000 м. На учебных картах высотные интервалы между изобатами еще крупнее.</w:t>
      </w:r>
    </w:p>
    <w:p w:rsidR="001E3B54" w:rsidRPr="000C58A1" w:rsidRDefault="001E3B54" w:rsidP="001E3B54">
      <w:pPr>
        <w:shd w:val="clear" w:color="auto" w:fill="FFFFFF"/>
        <w:ind w:left="10" w:right="14" w:firstLine="851"/>
        <w:jc w:val="both"/>
        <w:rPr>
          <w:sz w:val="28"/>
          <w:szCs w:val="28"/>
        </w:rPr>
      </w:pPr>
      <w:r w:rsidRPr="000C58A1">
        <w:rPr>
          <w:color w:val="000000"/>
          <w:sz w:val="28"/>
          <w:szCs w:val="28"/>
        </w:rPr>
        <w:t>Ступени глубин между изобатами при гипсометрическом способе изображения окрашивают в синий цвет по принципу: чем глубже ступень, тем окраска интенсивнее. Изобаты служат границами глубинных зон и изменения окраски, однородной в пределах каждой зоны. Это создает обманчивое представление о ступенчатости рельефа морского дна. При использовании карт с гипсометрическим способом изображения рельефа морского дна следует помнить об отсутствии каких-либо резких изменений глубин на границах ступеней глубин (за исключением участков разломов).</w:t>
      </w:r>
    </w:p>
    <w:p w:rsidR="001E3B54" w:rsidRPr="000C58A1" w:rsidRDefault="001E3B54" w:rsidP="001E3B54">
      <w:pPr>
        <w:shd w:val="clear" w:color="auto" w:fill="FFFFFF"/>
        <w:ind w:right="144" w:firstLine="851"/>
        <w:jc w:val="both"/>
        <w:rPr>
          <w:color w:val="000000"/>
          <w:sz w:val="28"/>
          <w:szCs w:val="28"/>
        </w:rPr>
      </w:pPr>
      <w:r w:rsidRPr="000C58A1">
        <w:rPr>
          <w:color w:val="000000"/>
          <w:sz w:val="28"/>
          <w:szCs w:val="28"/>
        </w:rPr>
        <w:t xml:space="preserve">В характерных районах и точках акваторий на рассматриваемых картах помещают </w:t>
      </w:r>
      <w:r w:rsidRPr="00595601">
        <w:rPr>
          <w:iCs/>
          <w:color w:val="000000"/>
          <w:sz w:val="28"/>
          <w:szCs w:val="28"/>
        </w:rPr>
        <w:t>отметки глубин</w:t>
      </w:r>
      <w:r w:rsidRPr="000C58A1">
        <w:rPr>
          <w:i/>
          <w:iCs/>
          <w:color w:val="000000"/>
          <w:sz w:val="28"/>
          <w:szCs w:val="28"/>
        </w:rPr>
        <w:t xml:space="preserve">, </w:t>
      </w:r>
      <w:r w:rsidRPr="000C58A1">
        <w:rPr>
          <w:color w:val="000000"/>
          <w:sz w:val="28"/>
          <w:szCs w:val="28"/>
        </w:rPr>
        <w:t xml:space="preserve">дополняющие гипсометрический способ изображения. Отметками обозначают, например, наибольшую из известных глубин данной части Мирового океана. </w:t>
      </w:r>
      <w:proofErr w:type="gramStart"/>
      <w:r w:rsidRPr="000C58A1">
        <w:rPr>
          <w:color w:val="000000"/>
          <w:sz w:val="28"/>
          <w:szCs w:val="28"/>
        </w:rPr>
        <w:t>Это позволяет по карте определить, что в Черном море максимальная глубина равна 2210 м, в Ботни</w:t>
      </w:r>
      <w:r>
        <w:rPr>
          <w:color w:val="000000"/>
          <w:sz w:val="28"/>
          <w:szCs w:val="28"/>
        </w:rPr>
        <w:t>ческом заливе Балтийского моря -</w:t>
      </w:r>
      <w:r w:rsidRPr="000C58A1">
        <w:rPr>
          <w:color w:val="000000"/>
          <w:sz w:val="28"/>
          <w:szCs w:val="28"/>
        </w:rPr>
        <w:t xml:space="preserve"> 124 м; Курило-Камчатский желоб в Ти</w:t>
      </w:r>
      <w:r>
        <w:rPr>
          <w:color w:val="000000"/>
          <w:sz w:val="28"/>
          <w:szCs w:val="28"/>
        </w:rPr>
        <w:t>хом океане имеет наибольшую глу</w:t>
      </w:r>
      <w:r w:rsidRPr="000C58A1">
        <w:rPr>
          <w:color w:val="000000"/>
          <w:sz w:val="28"/>
          <w:szCs w:val="28"/>
        </w:rPr>
        <w:t xml:space="preserve">бину 9717 м и т. д. Нередко отметками </w:t>
      </w:r>
      <w:r w:rsidRPr="000C58A1">
        <w:rPr>
          <w:color w:val="000000"/>
          <w:sz w:val="28"/>
          <w:szCs w:val="28"/>
        </w:rPr>
        <w:lastRenderedPageBreak/>
        <w:t xml:space="preserve">обозначают наименьшие глубины (по фарватеру) в проливах (Па-де-Кале — 36 м), на банках и других мелководных участках моря. </w:t>
      </w:r>
      <w:proofErr w:type="gramEnd"/>
    </w:p>
    <w:p w:rsidR="001E3B54" w:rsidRPr="000C58A1" w:rsidRDefault="001E3B54" w:rsidP="001E3B54">
      <w:pPr>
        <w:shd w:val="clear" w:color="auto" w:fill="FFFFFF"/>
        <w:ind w:right="144" w:firstLine="851"/>
        <w:jc w:val="both"/>
        <w:rPr>
          <w:sz w:val="28"/>
          <w:szCs w:val="28"/>
        </w:rPr>
      </w:pPr>
      <w:r w:rsidRPr="000C58A1">
        <w:rPr>
          <w:color w:val="000000"/>
          <w:sz w:val="28"/>
          <w:szCs w:val="28"/>
        </w:rPr>
        <w:t>Особое внимание уделяется изображению береговой линии и всей береговой зоны моря. Прибрежные части моря привлекают к себе внимание тем, что имеют большое значение для морского промысла, из-за сложности и опасности плавания вблизи суши, а также по той причине, что многие морские берега служат естественными границами государств. Очень сложны и динамичны процессы развития природы на морских берегах.</w:t>
      </w:r>
    </w:p>
    <w:p w:rsidR="001E3B54" w:rsidRPr="000C58A1" w:rsidRDefault="001E3B54" w:rsidP="001E3B54">
      <w:pPr>
        <w:shd w:val="clear" w:color="auto" w:fill="FFFFFF"/>
        <w:ind w:left="19" w:right="115" w:firstLine="851"/>
        <w:jc w:val="both"/>
        <w:rPr>
          <w:sz w:val="28"/>
          <w:szCs w:val="28"/>
        </w:rPr>
      </w:pPr>
      <w:r w:rsidRPr="000C58A1">
        <w:rPr>
          <w:color w:val="000000"/>
          <w:sz w:val="28"/>
          <w:szCs w:val="28"/>
        </w:rPr>
        <w:t xml:space="preserve">В науке разработана подробная классификация морских берегов. При их отображении на обзорных общегеографических картах стремятся </w:t>
      </w:r>
      <w:proofErr w:type="gramStart"/>
      <w:r w:rsidRPr="000C58A1">
        <w:rPr>
          <w:color w:val="000000"/>
          <w:sz w:val="28"/>
          <w:szCs w:val="28"/>
        </w:rPr>
        <w:t>передать</w:t>
      </w:r>
      <w:proofErr w:type="gramEnd"/>
      <w:r w:rsidRPr="000C58A1">
        <w:rPr>
          <w:color w:val="000000"/>
          <w:sz w:val="28"/>
          <w:szCs w:val="28"/>
        </w:rPr>
        <w:t xml:space="preserve"> возможно более точно особенности строения берега каждого типа. В Географическом атласе для учителей средней школы (1980 г.) имеется таблица, показывающая, как изображаются на мелкомасштабных картах берега разного типа. При характеристике каждого типа берега имеет значение форма самой береговой линии. У берегов аккумулятивных (низменных, выровненных, лагунных, лиманных) береговая линия ровная, она плавно и постепенно меняет направление. У берегов абразионных, подвергающихся разрушению морем (</w:t>
      </w:r>
      <w:proofErr w:type="gramStart"/>
      <w:r w:rsidRPr="000C58A1">
        <w:rPr>
          <w:color w:val="000000"/>
          <w:sz w:val="28"/>
          <w:szCs w:val="28"/>
        </w:rPr>
        <w:t>сбросовые</w:t>
      </w:r>
      <w:proofErr w:type="gramEnd"/>
      <w:r w:rsidRPr="000C58A1">
        <w:rPr>
          <w:color w:val="000000"/>
          <w:sz w:val="28"/>
          <w:szCs w:val="28"/>
        </w:rPr>
        <w:t>, шхерные и др.), береговая линия часто и резко меняет направление.</w:t>
      </w:r>
    </w:p>
    <w:p w:rsidR="001E3B54" w:rsidRPr="000C58A1" w:rsidRDefault="001E3B54" w:rsidP="001E3B54">
      <w:pPr>
        <w:shd w:val="clear" w:color="auto" w:fill="FFFFFF"/>
        <w:ind w:left="38" w:right="101" w:firstLine="851"/>
        <w:jc w:val="both"/>
        <w:rPr>
          <w:sz w:val="28"/>
          <w:szCs w:val="28"/>
        </w:rPr>
      </w:pPr>
      <w:r w:rsidRPr="000C58A1">
        <w:rPr>
          <w:color w:val="000000"/>
          <w:sz w:val="28"/>
          <w:szCs w:val="28"/>
        </w:rPr>
        <w:t xml:space="preserve">На картах отображают особенности берегов горных стран, различающихся в зависимости от расположения береговой линии, по отношению к горным цепям (далматинский, </w:t>
      </w:r>
      <w:proofErr w:type="spellStart"/>
      <w:r w:rsidRPr="000C58A1">
        <w:rPr>
          <w:color w:val="000000"/>
          <w:sz w:val="28"/>
          <w:szCs w:val="28"/>
        </w:rPr>
        <w:t>риасовый</w:t>
      </w:r>
      <w:proofErr w:type="spellEnd"/>
      <w:r w:rsidRPr="000C58A1">
        <w:rPr>
          <w:color w:val="000000"/>
          <w:sz w:val="28"/>
          <w:szCs w:val="28"/>
        </w:rPr>
        <w:t xml:space="preserve"> берега), от обработки берега ледником (</w:t>
      </w:r>
      <w:proofErr w:type="spellStart"/>
      <w:r w:rsidRPr="000C58A1">
        <w:rPr>
          <w:color w:val="000000"/>
          <w:sz w:val="28"/>
          <w:szCs w:val="28"/>
        </w:rPr>
        <w:t>фьордовый</w:t>
      </w:r>
      <w:proofErr w:type="spellEnd"/>
      <w:r w:rsidRPr="000C58A1">
        <w:rPr>
          <w:color w:val="000000"/>
          <w:sz w:val="28"/>
          <w:szCs w:val="28"/>
        </w:rPr>
        <w:t>, шхерный берега). Картографическое отображение основных типов морских берегов показано в Атласе для учителей средней школы на таблице «Типы морских берегов».</w:t>
      </w:r>
    </w:p>
    <w:p w:rsidR="001E3B54" w:rsidRPr="000C58A1" w:rsidRDefault="001E3B54" w:rsidP="001E3B54">
      <w:pPr>
        <w:shd w:val="clear" w:color="auto" w:fill="FFFFFF"/>
        <w:ind w:right="86" w:firstLine="851"/>
        <w:jc w:val="both"/>
        <w:rPr>
          <w:sz w:val="28"/>
          <w:szCs w:val="28"/>
        </w:rPr>
      </w:pPr>
      <w:r w:rsidRPr="000C58A1">
        <w:rPr>
          <w:color w:val="000000"/>
          <w:sz w:val="28"/>
          <w:szCs w:val="28"/>
        </w:rPr>
        <w:t>Речные системы крупных рек охватывают зачастую очень большие площади. Поэтому полностью можно показать их только на обзорных картах. Главную реку системы обычно выделяют несколько большей толщиной линейного условного знака.</w:t>
      </w:r>
    </w:p>
    <w:p w:rsidR="001E3B54" w:rsidRPr="000C58A1" w:rsidRDefault="001E3B54" w:rsidP="001E3B54">
      <w:pPr>
        <w:shd w:val="clear" w:color="auto" w:fill="FFFFFF"/>
        <w:ind w:right="62" w:firstLine="851"/>
        <w:jc w:val="both"/>
        <w:rPr>
          <w:sz w:val="28"/>
          <w:szCs w:val="28"/>
        </w:rPr>
      </w:pPr>
      <w:r w:rsidRPr="000C58A1">
        <w:rPr>
          <w:color w:val="000000"/>
          <w:sz w:val="28"/>
          <w:szCs w:val="28"/>
        </w:rPr>
        <w:t>По мелкомасштабной общегеографической карте можно составить представление о целом ряде особенностей речной системы: ее общей конфигурации, симметричности или асимметричности, а также различиях в верхнем, среднем и нижнем течении главной реки. По карте можно составить представление о бассейне системы: его размере и форме, особенностях области питания и характере водоразделов. Длина линейного знака русла реки дает представление о ее протяженности. Для облегчения нахождения истока длинной реки у него обычно подписывают ее название. Но при измерении следует учитывать, что на картах мелких масштабов вследствие генерализации длина русла претерпевает уменьшение, тем более значительное, чем мельче масштаб карты.</w:t>
      </w:r>
    </w:p>
    <w:p w:rsidR="001E3B54" w:rsidRPr="000C58A1" w:rsidRDefault="001E3B54" w:rsidP="001E3B54">
      <w:pPr>
        <w:shd w:val="clear" w:color="auto" w:fill="FFFFFF"/>
        <w:ind w:firstLine="851"/>
        <w:jc w:val="both"/>
        <w:rPr>
          <w:sz w:val="28"/>
          <w:szCs w:val="28"/>
        </w:rPr>
      </w:pPr>
      <w:r w:rsidRPr="000C58A1">
        <w:rPr>
          <w:color w:val="000000"/>
          <w:sz w:val="28"/>
          <w:szCs w:val="28"/>
        </w:rPr>
        <w:t>Для суждения о степени уменьшения протяженности рек на данной карте полезно сравнить измеренную по ней длину реки с ее длиной, приведенной в справочнике или учебнике. Так, к примеру, р. Москва имеет длину 502 км. Измеренная по справочной карте в масштабе 1:</w:t>
      </w:r>
      <w:r>
        <w:rPr>
          <w:color w:val="000000"/>
          <w:sz w:val="28"/>
          <w:szCs w:val="28"/>
        </w:rPr>
        <w:t xml:space="preserve"> </w:t>
      </w:r>
      <w:r w:rsidRPr="000C58A1">
        <w:rPr>
          <w:color w:val="000000"/>
          <w:sz w:val="28"/>
          <w:szCs w:val="28"/>
        </w:rPr>
        <w:t xml:space="preserve">1,25 млн. (в Атласе СССР, 1983 г.) ее длина составила лишь 375 км, т. е. около 75% от </w:t>
      </w:r>
      <w:r w:rsidRPr="000C58A1">
        <w:rPr>
          <w:color w:val="000000"/>
          <w:sz w:val="28"/>
          <w:szCs w:val="28"/>
        </w:rPr>
        <w:lastRenderedPageBreak/>
        <w:t>истинной длины. Длина этой же реки, измеренная по карте в масштабе</w:t>
      </w:r>
      <w:r>
        <w:rPr>
          <w:color w:val="000000"/>
          <w:sz w:val="28"/>
          <w:szCs w:val="28"/>
        </w:rPr>
        <w:t xml:space="preserve">                   </w:t>
      </w:r>
      <w:r w:rsidRPr="000C58A1">
        <w:rPr>
          <w:color w:val="000000"/>
          <w:sz w:val="28"/>
          <w:szCs w:val="28"/>
        </w:rPr>
        <w:t xml:space="preserve"> 1:</w:t>
      </w:r>
      <w:r>
        <w:rPr>
          <w:color w:val="000000"/>
          <w:sz w:val="28"/>
          <w:szCs w:val="28"/>
        </w:rPr>
        <w:t xml:space="preserve"> 2 </w:t>
      </w:r>
      <w:r w:rsidRPr="000C58A1">
        <w:rPr>
          <w:color w:val="000000"/>
          <w:sz w:val="28"/>
          <w:szCs w:val="28"/>
        </w:rPr>
        <w:t>5</w:t>
      </w:r>
      <w:r>
        <w:rPr>
          <w:color w:val="000000"/>
          <w:sz w:val="28"/>
          <w:szCs w:val="28"/>
        </w:rPr>
        <w:t>00 000</w:t>
      </w:r>
      <w:r w:rsidRPr="000C58A1">
        <w:rPr>
          <w:color w:val="000000"/>
          <w:sz w:val="28"/>
          <w:szCs w:val="28"/>
        </w:rPr>
        <w:t>., оказалась равной</w:t>
      </w:r>
      <w:r>
        <w:rPr>
          <w:noProof/>
          <w:sz w:val="28"/>
          <w:szCs w:val="28"/>
        </w:rPr>
        <mc:AlternateContent>
          <mc:Choice Requires="wps">
            <w:drawing>
              <wp:anchor distT="0" distB="0" distL="114300" distR="114300" simplePos="0" relativeHeight="251659264" behindDoc="0" locked="0" layoutInCell="0" allowOverlap="1">
                <wp:simplePos x="0" y="0"/>
                <wp:positionH relativeFrom="margin">
                  <wp:posOffset>9927590</wp:posOffset>
                </wp:positionH>
                <wp:positionV relativeFrom="paragraph">
                  <wp:posOffset>6464935</wp:posOffset>
                </wp:positionV>
                <wp:extent cx="0" cy="640080"/>
                <wp:effectExtent l="6350" t="8255" r="12700" b="88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81.7pt,509.05pt" to="781.7pt,5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" o:allowincell="f" strokeweight=".25pt">
                <w10:wrap anchorx="margin"/>
              </v:line>
            </w:pict>
          </mc:Fallback>
        </mc:AlternateContent>
      </w:r>
      <w:r w:rsidRPr="000C58A1">
        <w:rPr>
          <w:color w:val="000000"/>
          <w:sz w:val="28"/>
          <w:szCs w:val="28"/>
        </w:rPr>
        <w:t xml:space="preserve"> 240 км, что составляет около половины действительной длины русла.</w:t>
      </w:r>
    </w:p>
    <w:p w:rsidR="001E3B54" w:rsidRPr="000C58A1" w:rsidRDefault="001E3B54" w:rsidP="001E3B54">
      <w:pPr>
        <w:shd w:val="clear" w:color="auto" w:fill="FFFFFF"/>
        <w:ind w:firstLine="851"/>
        <w:jc w:val="both"/>
        <w:rPr>
          <w:sz w:val="28"/>
          <w:szCs w:val="28"/>
        </w:rPr>
      </w:pPr>
      <w:r w:rsidRPr="000C58A1">
        <w:rPr>
          <w:color w:val="000000"/>
          <w:sz w:val="28"/>
          <w:szCs w:val="28"/>
        </w:rPr>
        <w:t>По карте можно сравнить между собой степень извилистости разных рек и густоту речной сети в разных бассейнах. Но абсолютные величины по этим показателям вследствие отмеченного выше сокращения длин русел и отбора рек при генерализации оказываются искаженными на значительную величину.</w:t>
      </w:r>
    </w:p>
    <w:p w:rsidR="001E3B54" w:rsidRPr="000C58A1" w:rsidRDefault="001E3B54" w:rsidP="001E3B54">
      <w:pPr>
        <w:shd w:val="clear" w:color="auto" w:fill="FFFFFF"/>
        <w:ind w:right="19" w:firstLine="851"/>
        <w:jc w:val="both"/>
        <w:rPr>
          <w:sz w:val="28"/>
          <w:szCs w:val="28"/>
        </w:rPr>
      </w:pPr>
      <w:r w:rsidRPr="000C58A1">
        <w:rPr>
          <w:color w:val="000000"/>
          <w:sz w:val="28"/>
          <w:szCs w:val="28"/>
        </w:rPr>
        <w:t xml:space="preserve">Ширина условного знака рек </w:t>
      </w:r>
      <w:proofErr w:type="spellStart"/>
      <w:r w:rsidRPr="000C58A1">
        <w:rPr>
          <w:color w:val="000000"/>
          <w:sz w:val="28"/>
          <w:szCs w:val="28"/>
        </w:rPr>
        <w:t>внемасштабна</w:t>
      </w:r>
      <w:proofErr w:type="spellEnd"/>
      <w:r w:rsidRPr="000C58A1">
        <w:rPr>
          <w:color w:val="000000"/>
          <w:sz w:val="28"/>
          <w:szCs w:val="28"/>
        </w:rPr>
        <w:t>. При изображении рек на карте учитывают и фактическую ширину русла, и размер годового стока, но ни на справочных, ни тем более на учебных обзорных картах толщина условного знака реки не отображает в масштабе карты действительной ширины ее русла.</w:t>
      </w:r>
    </w:p>
    <w:p w:rsidR="001E3B54" w:rsidRPr="000C58A1" w:rsidRDefault="001E3B54" w:rsidP="001E3B54">
      <w:pPr>
        <w:shd w:val="clear" w:color="auto" w:fill="FFFFFF"/>
        <w:ind w:left="77" w:right="14" w:firstLine="851"/>
        <w:jc w:val="both"/>
        <w:rPr>
          <w:sz w:val="28"/>
          <w:szCs w:val="28"/>
        </w:rPr>
      </w:pPr>
      <w:r w:rsidRPr="000C58A1">
        <w:rPr>
          <w:color w:val="000000"/>
          <w:sz w:val="28"/>
          <w:szCs w:val="28"/>
        </w:rPr>
        <w:t>Из особенностей русла по обзорной карте можно узнать о наличии в нем порогов или водопадов, о судоходности реки, о характере устьевой части. Используется несколько способов показа судоходных участков рек на обзорных общегеографических картах. В одних случаях в конечных пунктах судоходства помещают особые условные знаки (например, в виде синей ломаной линии, заканчивающейся стрелкой, направленной в сторону судоходного участка).</w:t>
      </w:r>
    </w:p>
    <w:p w:rsidR="001E3B54" w:rsidRPr="000C58A1" w:rsidRDefault="001E3B54" w:rsidP="001E3B54">
      <w:pPr>
        <w:shd w:val="clear" w:color="auto" w:fill="FFFFFF"/>
        <w:ind w:right="19" w:firstLine="851"/>
        <w:jc w:val="both"/>
        <w:rPr>
          <w:sz w:val="28"/>
          <w:szCs w:val="28"/>
        </w:rPr>
      </w:pPr>
      <w:r w:rsidRPr="000C58A1">
        <w:rPr>
          <w:color w:val="000000"/>
          <w:sz w:val="28"/>
          <w:szCs w:val="28"/>
        </w:rPr>
        <w:t>На учебных картах судоходные участки рек отмечают белым просветом, расположенным по оси условного знака русла. Если в устье реки имеется дельта, то на мелкомасштабной карте, помимо общей формы последней, стремятся показать важнейшие, в частности судоходные, протоки. Виды речных дельт показаны в Географическом атласе для учителей в таблице «Работа рек».</w:t>
      </w:r>
    </w:p>
    <w:p w:rsidR="001E3B54" w:rsidRPr="000C58A1" w:rsidRDefault="001E3B54" w:rsidP="001E3B54">
      <w:pPr>
        <w:shd w:val="clear" w:color="auto" w:fill="FFFFFF"/>
        <w:ind w:left="67" w:right="24" w:firstLine="851"/>
        <w:jc w:val="both"/>
        <w:rPr>
          <w:sz w:val="28"/>
          <w:szCs w:val="28"/>
        </w:rPr>
      </w:pPr>
      <w:r w:rsidRPr="000C58A1">
        <w:rPr>
          <w:color w:val="000000"/>
          <w:sz w:val="28"/>
          <w:szCs w:val="28"/>
        </w:rPr>
        <w:t>По обзорной общегеографической карте, пользуясь изогипсами и отметками, можно строить продольные профили главной реки системы и ее притоков.</w:t>
      </w:r>
    </w:p>
    <w:p w:rsidR="001E3B54" w:rsidRPr="000C58A1" w:rsidRDefault="001E3B54" w:rsidP="001E3B54">
      <w:pPr>
        <w:shd w:val="clear" w:color="auto" w:fill="FFFFFF"/>
        <w:ind w:left="23" w:firstLine="851"/>
        <w:jc w:val="both"/>
        <w:rPr>
          <w:color w:val="000000"/>
          <w:sz w:val="28"/>
          <w:szCs w:val="28"/>
        </w:rPr>
      </w:pPr>
      <w:r w:rsidRPr="000C58A1">
        <w:rPr>
          <w:color w:val="000000"/>
          <w:sz w:val="28"/>
          <w:szCs w:val="28"/>
        </w:rPr>
        <w:t xml:space="preserve">Озера на обзорных общегеографических картах характеризуются по-разному, в зависимости от величины. Изображение, например, Каспийского моря-озера не отличается от изображения настоящих морей. По отображению на картах крупных озер можно составить представление о типе берегов и о рельефе дна озерной котловины, который показывается обычно теми же методами, какие применяются в отношении морей и океанов. У небольших озер дается только отметка наибольшей глубины или глубины вообще не показываются. Нередко у озер отмечается урез (отметка) поверхности воды. </w:t>
      </w:r>
      <w:proofErr w:type="gramStart"/>
      <w:r w:rsidRPr="000C58A1">
        <w:rPr>
          <w:color w:val="000000"/>
          <w:sz w:val="28"/>
          <w:szCs w:val="28"/>
        </w:rPr>
        <w:t>Характеристика озер включает также обозначение их солености: пресные озера ок</w:t>
      </w:r>
      <w:r>
        <w:rPr>
          <w:color w:val="000000"/>
          <w:sz w:val="28"/>
          <w:szCs w:val="28"/>
        </w:rPr>
        <w:t>рашивают в синий цвет, соленые -</w:t>
      </w:r>
      <w:r w:rsidRPr="000C58A1">
        <w:rPr>
          <w:color w:val="000000"/>
          <w:sz w:val="28"/>
          <w:szCs w:val="28"/>
        </w:rPr>
        <w:t xml:space="preserve"> в фиолетовый или голубой.</w:t>
      </w:r>
      <w:proofErr w:type="gramEnd"/>
    </w:p>
    <w:p w:rsidR="001E3B54" w:rsidRPr="000C58A1" w:rsidRDefault="001E3B54" w:rsidP="001E3B54">
      <w:pPr>
        <w:shd w:val="clear" w:color="auto" w:fill="FFFFFF"/>
        <w:ind w:left="23" w:firstLine="851"/>
        <w:jc w:val="both"/>
        <w:rPr>
          <w:color w:val="000000"/>
          <w:sz w:val="28"/>
          <w:szCs w:val="28"/>
        </w:rPr>
      </w:pPr>
      <w:r w:rsidRPr="000C58A1">
        <w:rPr>
          <w:color w:val="000000"/>
          <w:sz w:val="28"/>
          <w:szCs w:val="28"/>
        </w:rPr>
        <w:t xml:space="preserve">При изучении озёр по карте необходимо предварительно узнать из легенды значение цвета окраски озёр. Нельзя определять глубину озера по шкале глубин морских бассейнов. Для показа постоянства в положении берега озера применяют сплошную или пунктирную линии. </w:t>
      </w:r>
    </w:p>
    <w:p w:rsidR="001E3B54" w:rsidRDefault="001E3B54" w:rsidP="001E3B54">
      <w:pPr>
        <w:shd w:val="clear" w:color="auto" w:fill="FFFFFF"/>
        <w:ind w:left="23" w:firstLine="851"/>
        <w:jc w:val="both"/>
        <w:rPr>
          <w:color w:val="000000"/>
          <w:sz w:val="28"/>
          <w:szCs w:val="28"/>
        </w:rPr>
      </w:pPr>
      <w:r w:rsidRPr="000C58A1">
        <w:rPr>
          <w:color w:val="000000"/>
          <w:sz w:val="28"/>
          <w:szCs w:val="28"/>
        </w:rPr>
        <w:lastRenderedPageBreak/>
        <w:t xml:space="preserve">На мелкомасштабных общегеографических картах озера с небольшой площадью зеркала воды не обозначаются. Исключение делается для районов с большим числом озер. </w:t>
      </w:r>
      <w:proofErr w:type="gramStart"/>
      <w:r w:rsidRPr="000C58A1">
        <w:rPr>
          <w:color w:val="000000"/>
          <w:sz w:val="28"/>
          <w:szCs w:val="28"/>
        </w:rPr>
        <w:t>Но показанные в таких районах озера фактически не представляют ни площади, ни формы конкретных, реально существующих</w:t>
      </w:r>
      <w:proofErr w:type="gramEnd"/>
    </w:p>
    <w:p w:rsidR="001E3B54" w:rsidRDefault="001E3B54" w:rsidP="001E3B54">
      <w:pPr>
        <w:shd w:val="clear" w:color="auto" w:fill="FFFFFF"/>
        <w:ind w:left="23" w:hanging="23"/>
        <w:rPr>
          <w:b/>
          <w:color w:val="000000"/>
          <w:sz w:val="28"/>
          <w:szCs w:val="28"/>
        </w:rPr>
      </w:pPr>
    </w:p>
    <w:p w:rsidR="001E3B54" w:rsidRPr="00271534" w:rsidRDefault="003F0A50" w:rsidP="001E3B54">
      <w:pPr>
        <w:shd w:val="clear" w:color="auto" w:fill="FFFFFF"/>
        <w:ind w:left="23" w:hanging="23"/>
        <w:jc w:val="center"/>
        <w:rPr>
          <w:b/>
          <w:color w:val="000000"/>
          <w:sz w:val="28"/>
          <w:szCs w:val="28"/>
        </w:rPr>
      </w:pPr>
      <w:r>
        <w:rPr>
          <w:b/>
          <w:color w:val="000000"/>
          <w:sz w:val="28"/>
          <w:szCs w:val="28"/>
        </w:rPr>
        <w:t>9</w:t>
      </w:r>
      <w:bookmarkStart w:id="0" w:name="_GoBack"/>
      <w:bookmarkEnd w:id="0"/>
      <w:r w:rsidR="001E3B54" w:rsidRPr="00271534">
        <w:rPr>
          <w:b/>
          <w:color w:val="000000"/>
          <w:sz w:val="28"/>
          <w:szCs w:val="28"/>
        </w:rPr>
        <w:t>.2 Изображение рельефа, почвенно-растительного покрова и грунтов</w:t>
      </w:r>
    </w:p>
    <w:p w:rsidR="001E3B54" w:rsidRPr="00271534" w:rsidRDefault="001E3B54" w:rsidP="001E3B54">
      <w:pPr>
        <w:shd w:val="clear" w:color="auto" w:fill="FFFFFF"/>
        <w:ind w:left="23" w:firstLine="851"/>
        <w:jc w:val="center"/>
        <w:rPr>
          <w:b/>
          <w:sz w:val="28"/>
          <w:szCs w:val="28"/>
        </w:rPr>
      </w:pPr>
    </w:p>
    <w:p w:rsidR="001E3B54" w:rsidRPr="000C58A1" w:rsidRDefault="001E3B54" w:rsidP="001E3B54">
      <w:pPr>
        <w:shd w:val="clear" w:color="auto" w:fill="FFFFFF"/>
        <w:ind w:left="10" w:right="259" w:firstLine="851"/>
        <w:jc w:val="both"/>
        <w:rPr>
          <w:sz w:val="28"/>
          <w:szCs w:val="28"/>
        </w:rPr>
      </w:pPr>
      <w:r w:rsidRPr="000C58A1">
        <w:rPr>
          <w:color w:val="000000"/>
          <w:sz w:val="28"/>
          <w:szCs w:val="28"/>
        </w:rPr>
        <w:t>Показ рельефа суши на географических картах — задача не простая: формы земной поверхности представляют собой объемные тела, которые нужно отобразить на плоскости.</w:t>
      </w:r>
    </w:p>
    <w:p w:rsidR="001E3B54" w:rsidRPr="000C58A1" w:rsidRDefault="001E3B54" w:rsidP="001E3B54">
      <w:pPr>
        <w:shd w:val="clear" w:color="auto" w:fill="FFFFFF"/>
        <w:ind w:left="24" w:right="211" w:firstLine="851"/>
        <w:jc w:val="both"/>
        <w:rPr>
          <w:sz w:val="28"/>
          <w:szCs w:val="28"/>
        </w:rPr>
      </w:pPr>
      <w:r w:rsidRPr="000C58A1">
        <w:rPr>
          <w:color w:val="000000"/>
          <w:sz w:val="28"/>
          <w:szCs w:val="28"/>
        </w:rPr>
        <w:t xml:space="preserve">На обзорных общегеографических картах показывают общие черты и особенности </w:t>
      </w:r>
      <w:proofErr w:type="gramStart"/>
      <w:r w:rsidRPr="000C58A1">
        <w:rPr>
          <w:color w:val="000000"/>
          <w:sz w:val="28"/>
          <w:szCs w:val="28"/>
        </w:rPr>
        <w:t>рельефа</w:t>
      </w:r>
      <w:proofErr w:type="gramEnd"/>
      <w:r w:rsidRPr="000C58A1">
        <w:rPr>
          <w:color w:val="000000"/>
          <w:sz w:val="28"/>
          <w:szCs w:val="28"/>
        </w:rPr>
        <w:t xml:space="preserve"> значительных по площади участков суши. По этим картам устанавливают расположение крупных форм рельефа, т. е. определяют, какие части территории заняты низменностями, какие — плоскогорьями, возвышенностями или горами. По изображению рельефа на карте судят о типе равнины или горной страны, а также получают сведения об абсолютных и относительных высотах форм рельефа в характерных точках. При изображении рельефа стремятся сделать его выразительным, в частности, чтобы его формы вырисовывались пластично, по возможности более наглядно.</w:t>
      </w:r>
    </w:p>
    <w:p w:rsidR="001E3B54" w:rsidRPr="000C58A1" w:rsidRDefault="001E3B54" w:rsidP="001E3B54">
      <w:pPr>
        <w:shd w:val="clear" w:color="auto" w:fill="FFFFFF"/>
        <w:ind w:right="178" w:firstLine="851"/>
        <w:jc w:val="both"/>
        <w:rPr>
          <w:sz w:val="28"/>
          <w:szCs w:val="28"/>
        </w:rPr>
      </w:pPr>
      <w:r w:rsidRPr="000C58A1">
        <w:rPr>
          <w:color w:val="000000"/>
          <w:sz w:val="28"/>
          <w:szCs w:val="28"/>
        </w:rPr>
        <w:t xml:space="preserve">В картографии разработано несколько способов изображения рельефа. Но ни один из них не в состоянии удовлетворить всем перечисленным выше условиям. Поэтому в настоящее время для изображения рельефа на обзорных общегеографических и тематических картах пользуются несколькими способами. Важнейшие из них </w:t>
      </w:r>
      <w:r w:rsidRPr="00595601">
        <w:rPr>
          <w:i/>
          <w:color w:val="000000"/>
          <w:sz w:val="28"/>
          <w:szCs w:val="28"/>
        </w:rPr>
        <w:t xml:space="preserve">— </w:t>
      </w:r>
      <w:r w:rsidRPr="00595601">
        <w:rPr>
          <w:color w:val="000000"/>
          <w:sz w:val="28"/>
          <w:szCs w:val="28"/>
        </w:rPr>
        <w:t>отметки высот, гипсометрический способ</w:t>
      </w:r>
      <w:r w:rsidRPr="000C58A1">
        <w:rPr>
          <w:i/>
          <w:color w:val="000000"/>
          <w:sz w:val="28"/>
          <w:szCs w:val="28"/>
        </w:rPr>
        <w:t xml:space="preserve"> </w:t>
      </w:r>
      <w:r w:rsidRPr="00595601">
        <w:rPr>
          <w:color w:val="000000"/>
          <w:sz w:val="28"/>
          <w:szCs w:val="28"/>
        </w:rPr>
        <w:t>и способ отмывки.</w:t>
      </w:r>
      <w:r w:rsidRPr="000C58A1">
        <w:rPr>
          <w:color w:val="000000"/>
          <w:sz w:val="28"/>
          <w:szCs w:val="28"/>
        </w:rPr>
        <w:t xml:space="preserve"> На современных картах встречается также перспективный способ изображения рельефа и некоторые другие.</w:t>
      </w:r>
    </w:p>
    <w:p w:rsidR="001E3B54" w:rsidRPr="000C58A1" w:rsidRDefault="001E3B54" w:rsidP="001E3B54">
      <w:pPr>
        <w:shd w:val="clear" w:color="auto" w:fill="FFFFFF"/>
        <w:ind w:right="130" w:firstLine="851"/>
        <w:jc w:val="both"/>
        <w:rPr>
          <w:sz w:val="28"/>
          <w:szCs w:val="28"/>
        </w:rPr>
      </w:pPr>
      <w:r w:rsidRPr="00595601">
        <w:rPr>
          <w:bCs/>
          <w:color w:val="000000"/>
          <w:sz w:val="28"/>
          <w:szCs w:val="28"/>
        </w:rPr>
        <w:t>Гипсометрический способ</w:t>
      </w:r>
      <w:r w:rsidRPr="000C58A1">
        <w:rPr>
          <w:bCs/>
          <w:i/>
          <w:color w:val="000000"/>
          <w:sz w:val="28"/>
          <w:szCs w:val="28"/>
        </w:rPr>
        <w:t xml:space="preserve"> </w:t>
      </w:r>
      <w:r w:rsidRPr="000C58A1">
        <w:rPr>
          <w:color w:val="000000"/>
          <w:sz w:val="28"/>
          <w:szCs w:val="28"/>
        </w:rPr>
        <w:t xml:space="preserve">(способ послойной окраски, окраски по ступеням высот). Принципиально этот способ почти тождествен способу горизонталей. Его основу составляют проведенные на карте линии, аналогичные горизонталям топографических карт. В отличие от последних горизонтали на картах обзорных сильно обобщены и называются изогипсами (в переводе с греческого языка </w:t>
      </w:r>
      <w:proofErr w:type="spellStart"/>
      <w:r w:rsidRPr="000C58A1">
        <w:rPr>
          <w:i/>
          <w:iCs/>
          <w:color w:val="000000"/>
          <w:sz w:val="28"/>
          <w:szCs w:val="28"/>
        </w:rPr>
        <w:t>изос</w:t>
      </w:r>
      <w:proofErr w:type="spellEnd"/>
      <w:r w:rsidRPr="000C58A1">
        <w:rPr>
          <w:i/>
          <w:iCs/>
          <w:color w:val="000000"/>
          <w:sz w:val="28"/>
          <w:szCs w:val="28"/>
        </w:rPr>
        <w:t xml:space="preserve"> </w:t>
      </w:r>
      <w:r w:rsidRPr="000C58A1">
        <w:rPr>
          <w:color w:val="000000"/>
          <w:sz w:val="28"/>
          <w:szCs w:val="28"/>
        </w:rPr>
        <w:t xml:space="preserve">— </w:t>
      </w:r>
      <w:proofErr w:type="gramStart"/>
      <w:r w:rsidRPr="000C58A1">
        <w:rPr>
          <w:color w:val="000000"/>
          <w:sz w:val="28"/>
          <w:szCs w:val="28"/>
        </w:rPr>
        <w:t>равный</w:t>
      </w:r>
      <w:proofErr w:type="gramEnd"/>
      <w:r w:rsidRPr="000C58A1">
        <w:rPr>
          <w:color w:val="000000"/>
          <w:sz w:val="28"/>
          <w:szCs w:val="28"/>
        </w:rPr>
        <w:t xml:space="preserve">, </w:t>
      </w:r>
      <w:proofErr w:type="spellStart"/>
      <w:r w:rsidRPr="000C58A1">
        <w:rPr>
          <w:i/>
          <w:iCs/>
          <w:color w:val="000000"/>
          <w:sz w:val="28"/>
          <w:szCs w:val="28"/>
        </w:rPr>
        <w:t>гипсос</w:t>
      </w:r>
      <w:proofErr w:type="spellEnd"/>
      <w:r w:rsidRPr="000C58A1">
        <w:rPr>
          <w:i/>
          <w:iCs/>
          <w:color w:val="000000"/>
          <w:sz w:val="28"/>
          <w:szCs w:val="28"/>
        </w:rPr>
        <w:t xml:space="preserve"> </w:t>
      </w:r>
      <w:r w:rsidRPr="000C58A1">
        <w:rPr>
          <w:color w:val="000000"/>
          <w:sz w:val="28"/>
          <w:szCs w:val="28"/>
        </w:rPr>
        <w:t>— высота).</w:t>
      </w:r>
    </w:p>
    <w:p w:rsidR="001E3B54" w:rsidRPr="000C58A1" w:rsidRDefault="001E3B54" w:rsidP="001E3B54">
      <w:pPr>
        <w:shd w:val="clear" w:color="auto" w:fill="FFFFFF"/>
        <w:ind w:right="110" w:firstLine="851"/>
        <w:jc w:val="both"/>
        <w:rPr>
          <w:sz w:val="28"/>
          <w:szCs w:val="28"/>
        </w:rPr>
      </w:pPr>
      <w:r w:rsidRPr="000C58A1">
        <w:rPr>
          <w:color w:val="000000"/>
          <w:sz w:val="28"/>
          <w:szCs w:val="28"/>
        </w:rPr>
        <w:t>Некоторое различие между изогипсами и горизонталями выражается в том, что сечение рельефа на топографической карте постоянное, а на мелкомасштабных картах интервал между изогипсами не одинаковый на различных по высоте участках.</w:t>
      </w:r>
    </w:p>
    <w:p w:rsidR="001E3B54" w:rsidRPr="000C58A1" w:rsidRDefault="001E3B54" w:rsidP="001E3B54">
      <w:pPr>
        <w:shd w:val="clear" w:color="auto" w:fill="FFFFFF"/>
        <w:ind w:right="67" w:firstLine="851"/>
        <w:jc w:val="both"/>
        <w:rPr>
          <w:sz w:val="28"/>
          <w:szCs w:val="28"/>
        </w:rPr>
      </w:pPr>
      <w:r w:rsidRPr="000C58A1">
        <w:rPr>
          <w:color w:val="000000"/>
          <w:sz w:val="28"/>
          <w:szCs w:val="28"/>
        </w:rPr>
        <w:t xml:space="preserve">Изогипсами на мелкомасштабных картах стремятся выявить крупные формы рельефа суши. </w:t>
      </w:r>
      <w:proofErr w:type="gramStart"/>
      <w:r w:rsidRPr="000C58A1">
        <w:rPr>
          <w:color w:val="000000"/>
          <w:sz w:val="28"/>
          <w:szCs w:val="28"/>
        </w:rPr>
        <w:t xml:space="preserve">Поэтому на всех обзорных общегеографических картах проводят изогипсу 200 м, отделяющую низменные равнины от возвышенных, изогипсу 500 м, приблизительно составляющую высотную границу между возвышенными и нагорными равнинами, изогипсу 1000 м — </w:t>
      </w:r>
      <w:r w:rsidRPr="000C58A1">
        <w:rPr>
          <w:color w:val="000000"/>
          <w:sz w:val="28"/>
          <w:szCs w:val="28"/>
        </w:rPr>
        <w:lastRenderedPageBreak/>
        <w:t>верхний предел низких гор; изогипсу 2000 м, составляющую верхний предел средневысотных гор, выше которого поднимаются лишь высокие горы.</w:t>
      </w:r>
      <w:proofErr w:type="gramEnd"/>
    </w:p>
    <w:p w:rsidR="001E3B54" w:rsidRPr="000C58A1" w:rsidRDefault="001E3B54" w:rsidP="001E3B54">
      <w:pPr>
        <w:shd w:val="clear" w:color="auto" w:fill="FFFFFF"/>
        <w:ind w:firstLine="851"/>
        <w:jc w:val="both"/>
        <w:rPr>
          <w:sz w:val="28"/>
          <w:szCs w:val="28"/>
        </w:rPr>
      </w:pPr>
      <w:proofErr w:type="gramStart"/>
      <w:r w:rsidRPr="000C58A1">
        <w:rPr>
          <w:color w:val="000000"/>
          <w:sz w:val="28"/>
          <w:szCs w:val="28"/>
        </w:rPr>
        <w:t>В интервале между уровнем моря и изогипсой 200 м на справочных общегеографических картах сечение рельефа обычно устанавливают в 50 или 100 м. В более высоком интервале (от 200 до 1000 м) сечение на этих картах постепенно увеличива</w:t>
      </w:r>
      <w:r w:rsidRPr="000C58A1">
        <w:rPr>
          <w:color w:val="000000"/>
          <w:sz w:val="28"/>
          <w:szCs w:val="28"/>
        </w:rPr>
        <w:softHyphen/>
        <w:t>ется от 100 до 200—250 м. Между изогипсами 1000 и 2000 м сечение рельефа может варьировать от 250 до 500 м, а выше оно</w:t>
      </w:r>
      <w:proofErr w:type="gramEnd"/>
      <w:r w:rsidRPr="000C58A1">
        <w:rPr>
          <w:color w:val="000000"/>
          <w:sz w:val="28"/>
          <w:szCs w:val="28"/>
        </w:rPr>
        <w:t xml:space="preserve"> достигает наибольшей величины — в 500 м и более. Таким образом, сечение рельефа на разных высотных участках может разли</w:t>
      </w:r>
      <w:r w:rsidRPr="000C58A1">
        <w:rPr>
          <w:color w:val="000000"/>
          <w:sz w:val="28"/>
          <w:szCs w:val="28"/>
        </w:rPr>
        <w:softHyphen/>
        <w:t>чаться в 10 раз  (от 50 м в пределах низменных равнин до 500 м в высоких горах).</w:t>
      </w:r>
    </w:p>
    <w:p w:rsidR="001E3B54" w:rsidRPr="000C58A1" w:rsidRDefault="001E3B54" w:rsidP="001E3B54">
      <w:pPr>
        <w:shd w:val="clear" w:color="auto" w:fill="FFFFFF"/>
        <w:ind w:right="14" w:firstLine="851"/>
        <w:jc w:val="both"/>
        <w:rPr>
          <w:sz w:val="28"/>
          <w:szCs w:val="28"/>
        </w:rPr>
      </w:pPr>
      <w:r w:rsidRPr="000C58A1">
        <w:rPr>
          <w:color w:val="000000"/>
          <w:sz w:val="28"/>
          <w:szCs w:val="28"/>
        </w:rPr>
        <w:t xml:space="preserve">На обзорных общегеографических (справочных) картах нередко можно видеть следующие изогипсы: 0—50—100—150—200—250— 300—400—500—600—800 (или 750) —1000—1500—2000—2500— </w:t>
      </w:r>
      <w:r w:rsidRPr="000C58A1">
        <w:rPr>
          <w:color w:val="000000"/>
          <w:sz w:val="28"/>
          <w:szCs w:val="28"/>
          <w:vertAlign w:val="superscript"/>
          <w:lang w:val="en-US"/>
        </w:rPr>
        <w:t>v</w:t>
      </w:r>
      <w:r w:rsidRPr="000C58A1">
        <w:rPr>
          <w:color w:val="000000"/>
          <w:sz w:val="28"/>
          <w:szCs w:val="28"/>
        </w:rPr>
        <w:t xml:space="preserve"> 3000—4000 и выше через каждые 1000 м. При решении вопроса, какие именно конкретные изогипсы показать на карте для более полной характеристики каждой из высотных зон, учитывают особенности рельефа изображаемой территории. В одних случаях предпочтение отдают, например, изогипсе 750 м, в др</w:t>
      </w:r>
      <w:r>
        <w:rPr>
          <w:color w:val="000000"/>
          <w:sz w:val="28"/>
          <w:szCs w:val="28"/>
        </w:rPr>
        <w:t xml:space="preserve">угих выгоднее взять 600 м или </w:t>
      </w:r>
      <w:r w:rsidRPr="000C58A1">
        <w:rPr>
          <w:color w:val="000000"/>
          <w:sz w:val="28"/>
          <w:szCs w:val="28"/>
        </w:rPr>
        <w:t>800 м.</w:t>
      </w:r>
    </w:p>
    <w:p w:rsidR="001E3B54" w:rsidRPr="000C58A1" w:rsidRDefault="001E3B54" w:rsidP="001E3B54">
      <w:pPr>
        <w:shd w:val="clear" w:color="auto" w:fill="FFFFFF"/>
        <w:ind w:left="130" w:right="29" w:firstLine="851"/>
        <w:jc w:val="both"/>
        <w:rPr>
          <w:sz w:val="28"/>
          <w:szCs w:val="28"/>
        </w:rPr>
      </w:pPr>
      <w:r w:rsidRPr="000C58A1">
        <w:rPr>
          <w:color w:val="000000"/>
          <w:sz w:val="28"/>
          <w:szCs w:val="28"/>
        </w:rPr>
        <w:t xml:space="preserve">По карте с изогипсами можно судить о высоте тех или иных участков суши и о присущих им типах рельефа. Но сами изогипсы дают недостаточно наглядную картину. По совокупности изогипс трудно создать зрительный образ рельефа страны или района, отображенного на карте. Для устранения этого недостатка участки карты между изогипсами покрывают краской. Высотную зону, ограниченную изогипсами, в пределах которой окраска не изменяется ни по цвету, ни по интенсивности, называют </w:t>
      </w:r>
      <w:r w:rsidRPr="000C58A1">
        <w:rPr>
          <w:i/>
          <w:iCs/>
          <w:color w:val="000000"/>
          <w:sz w:val="28"/>
          <w:szCs w:val="28"/>
        </w:rPr>
        <w:t>ступенью высоты.</w:t>
      </w:r>
    </w:p>
    <w:p w:rsidR="001E3B54" w:rsidRPr="000C58A1" w:rsidRDefault="001E3B54" w:rsidP="001E3B54">
      <w:pPr>
        <w:shd w:val="clear" w:color="auto" w:fill="FFFFFF"/>
        <w:ind w:left="110" w:right="48" w:firstLine="851"/>
        <w:jc w:val="both"/>
        <w:rPr>
          <w:sz w:val="28"/>
          <w:szCs w:val="28"/>
        </w:rPr>
      </w:pPr>
      <w:r w:rsidRPr="000C58A1">
        <w:rPr>
          <w:color w:val="000000"/>
          <w:sz w:val="28"/>
          <w:szCs w:val="28"/>
        </w:rPr>
        <w:t>На большинстве общегеографических карт, издаваемых в настоящее время, принята определенная гамма окраски ступеней высот гипсометрической шкалы. В легенде общегеографической карты шкала высот обычно включает не только рельеф суши, но и рельеф морского дна. Низшие ступени шкалы, соответствующие участкам дна морей и океанов, окрашивают синим или голубым цветом.</w:t>
      </w:r>
    </w:p>
    <w:p w:rsidR="001E3B54" w:rsidRPr="000C58A1" w:rsidRDefault="001E3B54" w:rsidP="001E3B54">
      <w:pPr>
        <w:shd w:val="clear" w:color="auto" w:fill="FFFFFF"/>
        <w:ind w:left="106" w:right="53" w:firstLine="851"/>
        <w:jc w:val="both"/>
        <w:rPr>
          <w:sz w:val="28"/>
          <w:szCs w:val="28"/>
        </w:rPr>
      </w:pPr>
      <w:r w:rsidRPr="000C58A1">
        <w:rPr>
          <w:color w:val="000000"/>
          <w:sz w:val="28"/>
          <w:szCs w:val="28"/>
        </w:rPr>
        <w:t>Низменности — участки суши до высоты 200 м — окрашивают в зеленый цвет. Часто этот высотный интервал включает две или три ступени, например: первая — ниже 0 м, вторая — от 0 м до 100 м, третья — от 100 м до 200 м. Между собой они различаются разной интенсивностью зеленого цвета (с осветлением «кверху»).</w:t>
      </w:r>
    </w:p>
    <w:p w:rsidR="001E3B54" w:rsidRPr="000C58A1" w:rsidRDefault="001E3B54" w:rsidP="001E3B54">
      <w:pPr>
        <w:shd w:val="clear" w:color="auto" w:fill="FFFFFF"/>
        <w:ind w:left="91" w:right="19" w:firstLine="851"/>
        <w:jc w:val="both"/>
        <w:rPr>
          <w:sz w:val="28"/>
          <w:szCs w:val="28"/>
        </w:rPr>
      </w:pPr>
      <w:r w:rsidRPr="000C58A1">
        <w:rPr>
          <w:color w:val="000000"/>
          <w:sz w:val="28"/>
          <w:szCs w:val="28"/>
        </w:rPr>
        <w:t xml:space="preserve">Участки суши выше 200 м окрашиваются тонами, образующими переходы </w:t>
      </w:r>
      <w:proofErr w:type="gramStart"/>
      <w:r w:rsidRPr="000C58A1">
        <w:rPr>
          <w:color w:val="000000"/>
          <w:sz w:val="28"/>
          <w:szCs w:val="28"/>
        </w:rPr>
        <w:t>от</w:t>
      </w:r>
      <w:proofErr w:type="gramEnd"/>
      <w:r w:rsidRPr="000C58A1">
        <w:rPr>
          <w:color w:val="000000"/>
          <w:sz w:val="28"/>
          <w:szCs w:val="28"/>
        </w:rPr>
        <w:t xml:space="preserve"> светлого песочно-желтого до оранжевого (темно-коричневого). Нередко изогипса 1000 м служит границей, выше которой оранжево-коричневый цветовой фон начинает преобладать, чтобы достичь наибольшей чистоты и интенсивности в высотном интервале примерно от 2000 до 3000—4000 м. Самые высшие ступени окрашивают часто интенсивным красно-коричневым либо очень насыщенным коричневым </w:t>
      </w:r>
      <w:r w:rsidRPr="000C58A1">
        <w:rPr>
          <w:color w:val="000000"/>
          <w:sz w:val="28"/>
          <w:szCs w:val="28"/>
        </w:rPr>
        <w:lastRenderedPageBreak/>
        <w:t>цветом. Такой характер шкалы высот имеется на картах во многих атласах, в частности в Географическом атласе для учителей средней школы.</w:t>
      </w:r>
    </w:p>
    <w:p w:rsidR="001E3B54" w:rsidRPr="000C58A1" w:rsidRDefault="001E3B54" w:rsidP="001E3B54">
      <w:pPr>
        <w:shd w:val="clear" w:color="auto" w:fill="FFFFFF"/>
        <w:ind w:left="38" w:right="38" w:firstLine="851"/>
        <w:jc w:val="both"/>
        <w:rPr>
          <w:color w:val="000000"/>
          <w:sz w:val="28"/>
          <w:szCs w:val="28"/>
        </w:rPr>
      </w:pPr>
      <w:r w:rsidRPr="000C58A1">
        <w:rPr>
          <w:color w:val="000000"/>
          <w:sz w:val="28"/>
          <w:szCs w:val="28"/>
        </w:rPr>
        <w:t>В расцветке шкалы с красной окраской в высокогорной части имеется определенная аналогия со спектром пучка света, пропущенного сквозь стеклянную призму (радугой)</w:t>
      </w:r>
    </w:p>
    <w:p w:rsidR="001E3B54" w:rsidRPr="000C58A1" w:rsidRDefault="001E3B54" w:rsidP="001E3B54">
      <w:pPr>
        <w:shd w:val="clear" w:color="auto" w:fill="FFFFFF"/>
        <w:ind w:right="192" w:firstLine="851"/>
        <w:jc w:val="both"/>
        <w:rPr>
          <w:sz w:val="28"/>
          <w:szCs w:val="28"/>
        </w:rPr>
      </w:pPr>
      <w:r w:rsidRPr="000C58A1">
        <w:rPr>
          <w:color w:val="000000"/>
          <w:sz w:val="28"/>
          <w:szCs w:val="28"/>
        </w:rPr>
        <w:t>Выбор цветовой гаммы для окраски высотных зон в традиционной шкале не случаен: синий и голубой цвета моря на карте близки к естественной окраске толщи морской воды; зеленый цвет как бы соответствует растительному покрову низменностей, а желто-коричнево-оранжевые тона возвышенностей и гор символизируют цвет горных пород, обнаженных на крутых склонах.</w:t>
      </w:r>
    </w:p>
    <w:p w:rsidR="001E3B54" w:rsidRPr="000C58A1" w:rsidRDefault="001E3B54" w:rsidP="001E3B54">
      <w:pPr>
        <w:shd w:val="clear" w:color="auto" w:fill="FFFFFF"/>
        <w:ind w:left="24" w:right="178" w:firstLine="851"/>
        <w:jc w:val="both"/>
        <w:rPr>
          <w:sz w:val="28"/>
          <w:szCs w:val="28"/>
        </w:rPr>
      </w:pPr>
      <w:r w:rsidRPr="000C58A1">
        <w:rPr>
          <w:color w:val="000000"/>
          <w:sz w:val="28"/>
          <w:szCs w:val="28"/>
        </w:rPr>
        <w:t>Существуют и другие цветовые гаммы в окраске высотных ступеней в гипсометрических шкалах. Сами изогипсы, являющиеся границами участков, окрашенных одним тоном, называют основными. На картах показывают также изогипсы, не влияющие на изменение окраски. Такие изогипсы называют дополнительными или вспомога</w:t>
      </w:r>
      <w:r w:rsidRPr="000C58A1">
        <w:rPr>
          <w:color w:val="000000"/>
          <w:sz w:val="28"/>
          <w:szCs w:val="28"/>
        </w:rPr>
        <w:softHyphen/>
        <w:t>тельными.</w:t>
      </w:r>
    </w:p>
    <w:p w:rsidR="001E3B54" w:rsidRPr="000C58A1" w:rsidRDefault="001E3B54" w:rsidP="001E3B54">
      <w:pPr>
        <w:shd w:val="clear" w:color="auto" w:fill="FFFFFF"/>
        <w:ind w:left="38" w:right="158" w:firstLine="851"/>
        <w:jc w:val="both"/>
        <w:rPr>
          <w:sz w:val="28"/>
          <w:szCs w:val="28"/>
        </w:rPr>
      </w:pPr>
      <w:r w:rsidRPr="000C58A1">
        <w:rPr>
          <w:bCs/>
          <w:i/>
          <w:color w:val="000000"/>
          <w:sz w:val="28"/>
          <w:szCs w:val="28"/>
        </w:rPr>
        <w:t xml:space="preserve">Способ </w:t>
      </w:r>
      <w:r w:rsidRPr="000C58A1">
        <w:rPr>
          <w:i/>
          <w:color w:val="000000"/>
          <w:sz w:val="28"/>
          <w:szCs w:val="28"/>
        </w:rPr>
        <w:t>отмывки</w:t>
      </w:r>
      <w:r w:rsidRPr="000C58A1">
        <w:rPr>
          <w:color w:val="000000"/>
          <w:sz w:val="28"/>
          <w:szCs w:val="28"/>
        </w:rPr>
        <w:t xml:space="preserve"> относится к так называемым пластическим способам изображения рельефа, которые создают эффект выпуклости земной поверхности, особенно при переходе от </w:t>
      </w:r>
      <w:proofErr w:type="gramStart"/>
      <w:r w:rsidRPr="000C58A1">
        <w:rPr>
          <w:color w:val="000000"/>
          <w:sz w:val="28"/>
          <w:szCs w:val="28"/>
        </w:rPr>
        <w:t>отрицательных</w:t>
      </w:r>
      <w:proofErr w:type="gramEnd"/>
      <w:r w:rsidRPr="000C58A1">
        <w:rPr>
          <w:color w:val="000000"/>
          <w:sz w:val="28"/>
          <w:szCs w:val="28"/>
        </w:rPr>
        <w:t xml:space="preserve"> к положительным формам рельефа. Этот эффект достигается путем наложения теней на определенные элементы рельефа. Тени отмывают коричневой или серой краской на склонах, определенным образом освещенных и ориентированных по сторонам горизонта.</w:t>
      </w:r>
    </w:p>
    <w:p w:rsidR="001E3B54" w:rsidRPr="000C58A1" w:rsidRDefault="001E3B54" w:rsidP="001E3B54">
      <w:pPr>
        <w:shd w:val="clear" w:color="auto" w:fill="FFFFFF"/>
        <w:ind w:left="58" w:right="154" w:firstLine="851"/>
        <w:jc w:val="both"/>
        <w:rPr>
          <w:sz w:val="28"/>
          <w:szCs w:val="28"/>
        </w:rPr>
      </w:pPr>
      <w:r w:rsidRPr="000C58A1">
        <w:rPr>
          <w:color w:val="000000"/>
          <w:sz w:val="28"/>
          <w:szCs w:val="28"/>
        </w:rPr>
        <w:t>Чаще всего предполагают, что источник света расположен на северо-западе, и кладут тени на юго-восточные склоны положительных форм рельефа.</w:t>
      </w:r>
    </w:p>
    <w:p w:rsidR="001E3B54" w:rsidRPr="000C58A1" w:rsidRDefault="001E3B54" w:rsidP="001E3B54">
      <w:pPr>
        <w:shd w:val="clear" w:color="auto" w:fill="FFFFFF"/>
        <w:ind w:left="77" w:right="125" w:firstLine="851"/>
        <w:jc w:val="both"/>
        <w:rPr>
          <w:sz w:val="28"/>
          <w:szCs w:val="28"/>
        </w:rPr>
      </w:pPr>
      <w:r w:rsidRPr="000C58A1">
        <w:rPr>
          <w:color w:val="000000"/>
          <w:sz w:val="28"/>
          <w:szCs w:val="28"/>
        </w:rPr>
        <w:t xml:space="preserve">Этот принцип наложения теней носит название </w:t>
      </w:r>
      <w:r w:rsidRPr="00595601">
        <w:rPr>
          <w:iCs/>
          <w:color w:val="000000"/>
          <w:sz w:val="28"/>
          <w:szCs w:val="28"/>
        </w:rPr>
        <w:t>«отмывка при косом освещении».</w:t>
      </w:r>
      <w:r w:rsidRPr="000C58A1">
        <w:rPr>
          <w:i/>
          <w:iCs/>
          <w:color w:val="000000"/>
          <w:sz w:val="28"/>
          <w:szCs w:val="28"/>
        </w:rPr>
        <w:t xml:space="preserve"> </w:t>
      </w:r>
      <w:r w:rsidRPr="000C58A1">
        <w:rPr>
          <w:color w:val="000000"/>
          <w:sz w:val="28"/>
          <w:szCs w:val="28"/>
        </w:rPr>
        <w:t>В других случаях при наложении теней предполагают, что местность освещена источником света, расположенным в зените. Эффект пластичности может быть достигнут также штриховкой затененных участков рельефа (при определенном освещении отображаемой местности) короткими темно-коричневыми или черными черточками.</w:t>
      </w:r>
    </w:p>
    <w:p w:rsidR="001E3B54" w:rsidRPr="000C58A1" w:rsidRDefault="001E3B54" w:rsidP="001E3B54">
      <w:pPr>
        <w:shd w:val="clear" w:color="auto" w:fill="FFFFFF"/>
        <w:ind w:left="101" w:right="67" w:firstLine="851"/>
        <w:jc w:val="both"/>
        <w:rPr>
          <w:sz w:val="28"/>
          <w:szCs w:val="28"/>
        </w:rPr>
      </w:pPr>
      <w:r w:rsidRPr="000C58A1">
        <w:rPr>
          <w:color w:val="000000"/>
          <w:sz w:val="28"/>
          <w:szCs w:val="28"/>
        </w:rPr>
        <w:t xml:space="preserve">Имеется еще способ изображения рельефа, получивший название способа сплошной отмывки. При его применении пытаются не только подчеркнуть тени на элементах форм рельефа (как при способе отмывки), но и передать различия в абсолютной высоте участков суши. </w:t>
      </w:r>
      <w:proofErr w:type="gramStart"/>
      <w:r w:rsidRPr="000C58A1">
        <w:rPr>
          <w:color w:val="000000"/>
          <w:sz w:val="28"/>
          <w:szCs w:val="28"/>
        </w:rPr>
        <w:t>Для достижения этого: во-первых, применяют не одну, а несколько красок; к примеру, зеленую — для низменностей, желтую — для средневысотных участков, фиолетовую — для высоких гор.</w:t>
      </w:r>
      <w:proofErr w:type="gramEnd"/>
      <w:r w:rsidRPr="000C58A1">
        <w:rPr>
          <w:color w:val="000000"/>
          <w:sz w:val="28"/>
          <w:szCs w:val="28"/>
        </w:rPr>
        <w:t xml:space="preserve"> Во-вторых, в пределах участков, покрытых краской одного цвета, высветляют более возвышенные части. Сверх этого для придания пластичности на карте на затененных склонах используют и обычную отмывку, но опять-таки разным цветом на различных по высоте участках. Таким способом отображен рельеф на общегеографических картах материков в Географическом атласе материков.</w:t>
      </w:r>
    </w:p>
    <w:p w:rsidR="001E3B54" w:rsidRPr="000C58A1" w:rsidRDefault="001E3B54" w:rsidP="001E3B54">
      <w:pPr>
        <w:shd w:val="clear" w:color="auto" w:fill="FFFFFF"/>
        <w:ind w:right="58" w:firstLine="851"/>
        <w:jc w:val="both"/>
        <w:rPr>
          <w:sz w:val="28"/>
          <w:szCs w:val="28"/>
        </w:rPr>
      </w:pPr>
      <w:r w:rsidRPr="000C58A1">
        <w:rPr>
          <w:color w:val="000000"/>
          <w:sz w:val="28"/>
          <w:szCs w:val="28"/>
        </w:rPr>
        <w:lastRenderedPageBreak/>
        <w:t xml:space="preserve">Другим пластическим способом изображения поверхности суши на картах является </w:t>
      </w:r>
      <w:r w:rsidRPr="00595601">
        <w:rPr>
          <w:bCs/>
          <w:color w:val="000000"/>
          <w:sz w:val="28"/>
          <w:szCs w:val="28"/>
        </w:rPr>
        <w:t>фоторельеф</w:t>
      </w:r>
      <w:r w:rsidRPr="00595601">
        <w:rPr>
          <w:b/>
          <w:bCs/>
          <w:color w:val="000000"/>
          <w:sz w:val="28"/>
          <w:szCs w:val="28"/>
        </w:rPr>
        <w:t>.</w:t>
      </w:r>
      <w:r w:rsidRPr="000C58A1">
        <w:rPr>
          <w:b/>
          <w:bCs/>
          <w:color w:val="000000"/>
          <w:sz w:val="28"/>
          <w:szCs w:val="28"/>
        </w:rPr>
        <w:t xml:space="preserve"> </w:t>
      </w:r>
      <w:r w:rsidRPr="000C58A1">
        <w:rPr>
          <w:color w:val="000000"/>
          <w:sz w:val="28"/>
          <w:szCs w:val="28"/>
        </w:rPr>
        <w:t>Фоторельеф получают фотографированием объемных моделей рельефа местности при боковом их освещении. Качество изображения и точность воспроизведения форм рельефа при этом способе зависит от того, насколько удачно выполнена сама рельефная модель местности.</w:t>
      </w:r>
    </w:p>
    <w:p w:rsidR="001E3B54" w:rsidRDefault="001E3B54" w:rsidP="001E3B54">
      <w:pPr>
        <w:shd w:val="clear" w:color="auto" w:fill="FFFFFF"/>
        <w:tabs>
          <w:tab w:val="left" w:pos="5122"/>
        </w:tabs>
        <w:ind w:right="10" w:firstLine="851"/>
        <w:jc w:val="both"/>
        <w:rPr>
          <w:color w:val="000000"/>
          <w:sz w:val="28"/>
          <w:szCs w:val="28"/>
        </w:rPr>
      </w:pPr>
      <w:r w:rsidRPr="00595601">
        <w:rPr>
          <w:bCs/>
          <w:color w:val="000000"/>
          <w:sz w:val="28"/>
          <w:szCs w:val="28"/>
        </w:rPr>
        <w:t>Перспективное изображение рельефа</w:t>
      </w:r>
      <w:r w:rsidRPr="000C58A1">
        <w:rPr>
          <w:b/>
          <w:bCs/>
          <w:color w:val="000000"/>
          <w:sz w:val="28"/>
          <w:szCs w:val="28"/>
        </w:rPr>
        <w:t xml:space="preserve"> </w:t>
      </w:r>
      <w:r w:rsidRPr="000C58A1">
        <w:rPr>
          <w:color w:val="000000"/>
          <w:sz w:val="28"/>
          <w:szCs w:val="28"/>
        </w:rPr>
        <w:t xml:space="preserve">применялось еще в древности, в средние века, и до настоящего времени этот способ не утратил своего значения. </w:t>
      </w:r>
      <w:proofErr w:type="gramStart"/>
      <w:r w:rsidRPr="000C58A1">
        <w:rPr>
          <w:color w:val="000000"/>
          <w:sz w:val="28"/>
          <w:szCs w:val="28"/>
        </w:rPr>
        <w:t xml:space="preserve">Заключается он в том, что (На карте общий вид горных хребтов, нагорий и других крупных положительных форм рельефа изображается перспективным рисунком. </w:t>
      </w:r>
      <w:proofErr w:type="gramEnd"/>
    </w:p>
    <w:p w:rsidR="001E3B54" w:rsidRDefault="001E3B54" w:rsidP="001E3B54">
      <w:pPr>
        <w:shd w:val="clear" w:color="auto" w:fill="FFFFFF"/>
        <w:tabs>
          <w:tab w:val="left" w:pos="5122"/>
        </w:tabs>
        <w:ind w:right="10" w:firstLine="851"/>
        <w:jc w:val="both"/>
        <w:rPr>
          <w:color w:val="000000"/>
          <w:sz w:val="28"/>
          <w:szCs w:val="28"/>
        </w:rPr>
      </w:pPr>
    </w:p>
    <w:p w:rsidR="001E3B54" w:rsidRDefault="001E3B54" w:rsidP="001E3B54">
      <w:pPr>
        <w:shd w:val="clear" w:color="auto" w:fill="FFFFFF"/>
        <w:tabs>
          <w:tab w:val="left" w:pos="5122"/>
        </w:tabs>
        <w:ind w:right="10"/>
        <w:jc w:val="center"/>
        <w:rPr>
          <w:color w:val="000000"/>
          <w:sz w:val="28"/>
          <w:szCs w:val="28"/>
        </w:rPr>
      </w:pPr>
      <w:r>
        <w:rPr>
          <w:noProof/>
          <w:sz w:val="28"/>
          <w:szCs w:val="28"/>
        </w:rPr>
        <w:drawing>
          <wp:inline distT="0" distB="0" distL="0" distR="0">
            <wp:extent cx="3124200" cy="2447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2447925"/>
                    </a:xfrm>
                    <a:prstGeom prst="rect">
                      <a:avLst/>
                    </a:prstGeom>
                    <a:noFill/>
                    <a:ln>
                      <a:noFill/>
                    </a:ln>
                  </pic:spPr>
                </pic:pic>
              </a:graphicData>
            </a:graphic>
          </wp:inline>
        </w:drawing>
      </w:r>
    </w:p>
    <w:p w:rsidR="001E3B54" w:rsidRDefault="001E3B54" w:rsidP="001E3B54">
      <w:pPr>
        <w:shd w:val="clear" w:color="auto" w:fill="FFFFFF"/>
        <w:tabs>
          <w:tab w:val="left" w:pos="5122"/>
        </w:tabs>
        <w:ind w:right="10" w:firstLine="851"/>
        <w:jc w:val="both"/>
        <w:rPr>
          <w:color w:val="000000"/>
          <w:sz w:val="28"/>
          <w:szCs w:val="28"/>
        </w:rPr>
      </w:pPr>
    </w:p>
    <w:p w:rsidR="001E3B54" w:rsidRDefault="001E3B54" w:rsidP="001E3B54">
      <w:pPr>
        <w:shd w:val="clear" w:color="auto" w:fill="FFFFFF"/>
        <w:tabs>
          <w:tab w:val="left" w:pos="5122"/>
        </w:tabs>
        <w:ind w:right="10"/>
        <w:jc w:val="center"/>
        <w:rPr>
          <w:color w:val="000000"/>
          <w:sz w:val="28"/>
          <w:szCs w:val="28"/>
        </w:rPr>
      </w:pPr>
      <w:r>
        <w:rPr>
          <w:color w:val="000000"/>
          <w:sz w:val="28"/>
          <w:szCs w:val="28"/>
        </w:rPr>
        <w:t>Рисунок 17. Перспективное изображение рельефа</w:t>
      </w:r>
    </w:p>
    <w:p w:rsidR="001E3B54" w:rsidRDefault="001E3B54" w:rsidP="001E3B54">
      <w:pPr>
        <w:shd w:val="clear" w:color="auto" w:fill="FFFFFF"/>
        <w:tabs>
          <w:tab w:val="left" w:pos="5122"/>
        </w:tabs>
        <w:ind w:right="10" w:firstLine="851"/>
        <w:jc w:val="both"/>
        <w:rPr>
          <w:color w:val="000000"/>
          <w:sz w:val="28"/>
          <w:szCs w:val="28"/>
        </w:rPr>
      </w:pPr>
    </w:p>
    <w:p w:rsidR="001E3B54" w:rsidRDefault="001E3B54" w:rsidP="001E3B54">
      <w:pPr>
        <w:shd w:val="clear" w:color="auto" w:fill="FFFFFF"/>
        <w:tabs>
          <w:tab w:val="left" w:pos="5122"/>
        </w:tabs>
        <w:ind w:right="10" w:firstLine="851"/>
        <w:jc w:val="both"/>
        <w:rPr>
          <w:color w:val="000000"/>
          <w:sz w:val="28"/>
          <w:szCs w:val="28"/>
        </w:rPr>
      </w:pPr>
      <w:r w:rsidRPr="000C58A1">
        <w:rPr>
          <w:color w:val="000000"/>
          <w:sz w:val="28"/>
          <w:szCs w:val="28"/>
        </w:rPr>
        <w:t>Такое изображение отличается наглядностью, но не обладает требуемой точностью в передаче ни размеров, ни форм рельефа. На общегеографических картах этот способ почти не применяется; но на тематических мелкомасштабных картах (исторических и других) используется широко.</w:t>
      </w:r>
    </w:p>
    <w:p w:rsidR="001E3B54" w:rsidRPr="000C58A1" w:rsidRDefault="001E3B54" w:rsidP="001E3B54">
      <w:pPr>
        <w:shd w:val="clear" w:color="auto" w:fill="FFFFFF"/>
        <w:ind w:left="38" w:right="38" w:firstLine="851"/>
        <w:jc w:val="both"/>
        <w:rPr>
          <w:color w:val="000000"/>
          <w:sz w:val="28"/>
          <w:szCs w:val="28"/>
        </w:rPr>
      </w:pPr>
      <w:r w:rsidRPr="000C58A1">
        <w:rPr>
          <w:color w:val="000000"/>
          <w:sz w:val="28"/>
          <w:szCs w:val="28"/>
        </w:rPr>
        <w:t>Для показа на картах многообразия форм рельефа суши и морского дна иногда применяют перспективные условнее знаки, располагаемые в границах распространения соответствующих типов рельефа с учетом действительной ориентировки форм (так называемый физиографический метод)</w:t>
      </w:r>
    </w:p>
    <w:p w:rsidR="001E3B54" w:rsidRPr="000C58A1" w:rsidRDefault="001E3B54" w:rsidP="001E3B54">
      <w:pPr>
        <w:shd w:val="clear" w:color="auto" w:fill="FFFFFF"/>
        <w:ind w:right="134" w:firstLine="851"/>
        <w:jc w:val="both"/>
        <w:rPr>
          <w:sz w:val="28"/>
          <w:szCs w:val="28"/>
        </w:rPr>
      </w:pPr>
      <w:r w:rsidRPr="000C58A1">
        <w:rPr>
          <w:color w:val="000000"/>
          <w:sz w:val="28"/>
          <w:szCs w:val="28"/>
        </w:rPr>
        <w:t>Наиболее объективно рельеф отображается на космических снимках Земли. На них хорошо выявляются формы рельефа, однако количественная характеристика (абсолютные высоты точек) на них отсутствует. Кроме того, снимки не свободны от искажений.</w:t>
      </w:r>
    </w:p>
    <w:p w:rsidR="001E3B54" w:rsidRPr="000C58A1" w:rsidRDefault="001E3B54" w:rsidP="001E3B54">
      <w:pPr>
        <w:shd w:val="clear" w:color="auto" w:fill="FFFFFF"/>
        <w:ind w:left="14" w:right="120" w:firstLine="851"/>
        <w:jc w:val="both"/>
        <w:rPr>
          <w:sz w:val="28"/>
          <w:szCs w:val="28"/>
        </w:rPr>
      </w:pPr>
      <w:r w:rsidRPr="000C58A1">
        <w:rPr>
          <w:color w:val="000000"/>
          <w:sz w:val="28"/>
          <w:szCs w:val="28"/>
        </w:rPr>
        <w:t xml:space="preserve">Каждый из способов изображения рельефа обладает определенными достоинствами и в то же время не лишен недостатков. Гипсометрический способ недостаточен для пластической передачи форм рельефа, пластические же способы (отмывка, штрихи, фоторельеф) не дают его </w:t>
      </w:r>
      <w:r w:rsidRPr="000C58A1">
        <w:rPr>
          <w:color w:val="000000"/>
          <w:sz w:val="28"/>
          <w:szCs w:val="28"/>
        </w:rPr>
        <w:lastRenderedPageBreak/>
        <w:t>количественной характеристики. Поэтому на обзорных общегеографических картах используют обычно не один, а одновременно два способа, дополняющих друг друг</w:t>
      </w:r>
      <w:r>
        <w:rPr>
          <w:color w:val="000000"/>
          <w:sz w:val="28"/>
          <w:szCs w:val="28"/>
        </w:rPr>
        <w:t>а</w:t>
      </w:r>
      <w:r w:rsidRPr="000C58A1">
        <w:rPr>
          <w:color w:val="000000"/>
          <w:sz w:val="28"/>
          <w:szCs w:val="28"/>
        </w:rPr>
        <w:t xml:space="preserve">. Наиболее часто, особенно на справочных картах, гипсометрический способ дополняется высотными отметками. На учебных картах гипсометрический способ сочетается с </w:t>
      </w:r>
      <w:r>
        <w:rPr>
          <w:color w:val="000000"/>
          <w:sz w:val="28"/>
          <w:szCs w:val="28"/>
        </w:rPr>
        <w:t>одним из пластических способов -</w:t>
      </w:r>
      <w:r w:rsidRPr="000C58A1">
        <w:rPr>
          <w:color w:val="000000"/>
          <w:sz w:val="28"/>
          <w:szCs w:val="28"/>
        </w:rPr>
        <w:t xml:space="preserve"> отмывкой или теневой штриховкой.</w:t>
      </w:r>
    </w:p>
    <w:p w:rsidR="001E3B54" w:rsidRPr="000C58A1" w:rsidRDefault="001E3B54" w:rsidP="001E3B54">
      <w:pPr>
        <w:shd w:val="clear" w:color="auto" w:fill="FFFFFF"/>
        <w:ind w:left="38" w:right="101" w:firstLine="851"/>
        <w:jc w:val="both"/>
        <w:rPr>
          <w:sz w:val="28"/>
          <w:szCs w:val="28"/>
        </w:rPr>
      </w:pPr>
      <w:r w:rsidRPr="000C58A1">
        <w:rPr>
          <w:color w:val="000000"/>
          <w:sz w:val="28"/>
          <w:szCs w:val="28"/>
        </w:rPr>
        <w:t>Грунтам и растительности свойственно сплошное распространение на обширных территориях. Поэтому их отображение на картах требует площадных обозначений, например в виде сплошной фоновой окраски. Фоном на общегеографических картах мелкого масштаба служит обычно окраска ступеней высот в соответствии с принятой гипсометрической шкалой.</w:t>
      </w:r>
    </w:p>
    <w:p w:rsidR="001E3B54" w:rsidRPr="000C58A1" w:rsidRDefault="001E3B54" w:rsidP="001E3B54">
      <w:pPr>
        <w:shd w:val="clear" w:color="auto" w:fill="FFFFFF"/>
        <w:ind w:left="53" w:right="91" w:firstLine="851"/>
        <w:jc w:val="both"/>
        <w:rPr>
          <w:sz w:val="28"/>
          <w:szCs w:val="28"/>
        </w:rPr>
      </w:pPr>
      <w:r w:rsidRPr="000C58A1">
        <w:rPr>
          <w:color w:val="000000"/>
          <w:sz w:val="28"/>
          <w:szCs w:val="28"/>
        </w:rPr>
        <w:t>Два или несколько фоновых обозначений трудно сочетать на одной карте. Это одна из причин того, что на обзорных мелкомасштабных картах обычно отсутствует сплошное изображение грунтов и растительного покрова/</w:t>
      </w:r>
    </w:p>
    <w:p w:rsidR="001E3B54" w:rsidRPr="000C58A1" w:rsidRDefault="001E3B54" w:rsidP="001E3B54">
      <w:pPr>
        <w:shd w:val="clear" w:color="auto" w:fill="FFFFFF"/>
        <w:ind w:left="67" w:right="82" w:firstLine="851"/>
        <w:jc w:val="both"/>
        <w:rPr>
          <w:sz w:val="28"/>
          <w:szCs w:val="28"/>
        </w:rPr>
      </w:pPr>
      <w:r w:rsidRPr="000C58A1">
        <w:rPr>
          <w:color w:val="000000"/>
          <w:sz w:val="28"/>
          <w:szCs w:val="28"/>
        </w:rPr>
        <w:t>Можно сказать, что указанные два элемента природного ландшафта подверглись при переходе к мелкому масштабу особенно сильной генерализации. Поэтому на большей части обзорных карт не показывают распространения грунтов и растительных формаций.</w:t>
      </w:r>
    </w:p>
    <w:p w:rsidR="001E3B54" w:rsidRPr="000C58A1" w:rsidRDefault="001E3B54" w:rsidP="001E3B54">
      <w:pPr>
        <w:shd w:val="clear" w:color="auto" w:fill="FFFFFF"/>
        <w:ind w:left="72" w:right="77" w:firstLine="851"/>
        <w:jc w:val="both"/>
        <w:rPr>
          <w:sz w:val="28"/>
          <w:szCs w:val="28"/>
        </w:rPr>
      </w:pPr>
      <w:r w:rsidRPr="000C58A1">
        <w:rPr>
          <w:color w:val="000000"/>
          <w:sz w:val="28"/>
          <w:szCs w:val="28"/>
        </w:rPr>
        <w:t>Почвенно-растительный покров на картах обычно представлен отображением единичных азональных типов почв (солончаковых) и растительности (болот).</w:t>
      </w:r>
    </w:p>
    <w:p w:rsidR="001E3B54" w:rsidRPr="000C58A1" w:rsidRDefault="001E3B54" w:rsidP="001E3B54">
      <w:pPr>
        <w:shd w:val="clear" w:color="auto" w:fill="FFFFFF"/>
        <w:ind w:left="86" w:right="62" w:firstLine="851"/>
        <w:jc w:val="both"/>
        <w:rPr>
          <w:sz w:val="28"/>
          <w:szCs w:val="28"/>
        </w:rPr>
      </w:pPr>
      <w:r w:rsidRPr="000C58A1">
        <w:rPr>
          <w:color w:val="000000"/>
          <w:sz w:val="28"/>
          <w:szCs w:val="28"/>
        </w:rPr>
        <w:t>На этих картах показывают также значительные площади, лишенные почвенного и растительного покрова и покрытые лишь развеваемыми или полузакрепленными песками. В легендах карт соответствующие условные обозначения формулируются кратко: «болото», «солончаки», «пески». Изображение этих объектов на карте позволяет определить лишь местоположение, размер занимаемой площади и общую форму участка, занятого болотами, солончаками или песками.</w:t>
      </w:r>
    </w:p>
    <w:p w:rsidR="001E3B54" w:rsidRDefault="001E3B54" w:rsidP="001E3B54">
      <w:pPr>
        <w:shd w:val="clear" w:color="auto" w:fill="FFFFFF"/>
        <w:tabs>
          <w:tab w:val="left" w:pos="5573"/>
        </w:tabs>
        <w:ind w:left="5" w:firstLine="851"/>
        <w:jc w:val="both"/>
        <w:rPr>
          <w:color w:val="000000"/>
          <w:sz w:val="28"/>
          <w:szCs w:val="28"/>
        </w:rPr>
      </w:pPr>
      <w:r w:rsidRPr="000C58A1">
        <w:rPr>
          <w:color w:val="000000"/>
          <w:sz w:val="28"/>
          <w:szCs w:val="28"/>
        </w:rPr>
        <w:t xml:space="preserve">Следует заметить, что в настоящее время предпринимаются попытки показать на обзорных общегеографических картах отдельные зональные типы растительности (например, лесов, тундры) или даже растительного покрова в целом. Встречаются печатные карты </w:t>
      </w:r>
      <w:r w:rsidRPr="000C58A1">
        <w:rPr>
          <w:bCs/>
          <w:color w:val="000000"/>
          <w:sz w:val="28"/>
          <w:szCs w:val="28"/>
        </w:rPr>
        <w:t>с</w:t>
      </w:r>
      <w:r w:rsidRPr="000C58A1">
        <w:rPr>
          <w:b/>
          <w:bCs/>
          <w:color w:val="000000"/>
          <w:sz w:val="28"/>
          <w:szCs w:val="28"/>
        </w:rPr>
        <w:t xml:space="preserve"> </w:t>
      </w:r>
      <w:r w:rsidRPr="000C58A1">
        <w:rPr>
          <w:color w:val="000000"/>
          <w:sz w:val="28"/>
          <w:szCs w:val="28"/>
        </w:rPr>
        <w:t xml:space="preserve">изображением ареалов лесов, тундры особыми значками, рассеянными по всей площади этой растительной формации. </w:t>
      </w:r>
    </w:p>
    <w:p w:rsidR="00435662" w:rsidRDefault="00435662"/>
    <w:sectPr w:rsidR="00435662" w:rsidSect="008F206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B54"/>
    <w:rsid w:val="000007D3"/>
    <w:rsid w:val="000015B1"/>
    <w:rsid w:val="00002945"/>
    <w:rsid w:val="000074C0"/>
    <w:rsid w:val="00011B07"/>
    <w:rsid w:val="0001532C"/>
    <w:rsid w:val="00021410"/>
    <w:rsid w:val="0002310C"/>
    <w:rsid w:val="00031E54"/>
    <w:rsid w:val="00036896"/>
    <w:rsid w:val="000406F6"/>
    <w:rsid w:val="0004580A"/>
    <w:rsid w:val="00051732"/>
    <w:rsid w:val="00052E65"/>
    <w:rsid w:val="00053313"/>
    <w:rsid w:val="00060498"/>
    <w:rsid w:val="00060E38"/>
    <w:rsid w:val="00070626"/>
    <w:rsid w:val="00084C24"/>
    <w:rsid w:val="000861AA"/>
    <w:rsid w:val="00087967"/>
    <w:rsid w:val="00093C06"/>
    <w:rsid w:val="000958C1"/>
    <w:rsid w:val="00095D5B"/>
    <w:rsid w:val="00097953"/>
    <w:rsid w:val="000A4D7D"/>
    <w:rsid w:val="000A7F6F"/>
    <w:rsid w:val="000B1076"/>
    <w:rsid w:val="000B1A41"/>
    <w:rsid w:val="000B26E4"/>
    <w:rsid w:val="000B6AC4"/>
    <w:rsid w:val="000C67F6"/>
    <w:rsid w:val="000D71B9"/>
    <w:rsid w:val="000D7227"/>
    <w:rsid w:val="000E2B6E"/>
    <w:rsid w:val="000E5CBB"/>
    <w:rsid w:val="000F174A"/>
    <w:rsid w:val="000F1997"/>
    <w:rsid w:val="000F2708"/>
    <w:rsid w:val="000F452A"/>
    <w:rsid w:val="000F6F6E"/>
    <w:rsid w:val="00100194"/>
    <w:rsid w:val="00106C96"/>
    <w:rsid w:val="00110666"/>
    <w:rsid w:val="00113DB8"/>
    <w:rsid w:val="00120E0B"/>
    <w:rsid w:val="00125D7D"/>
    <w:rsid w:val="001261E2"/>
    <w:rsid w:val="00126514"/>
    <w:rsid w:val="001300B6"/>
    <w:rsid w:val="00133C90"/>
    <w:rsid w:val="0014508C"/>
    <w:rsid w:val="001465B0"/>
    <w:rsid w:val="00163915"/>
    <w:rsid w:val="00163EA3"/>
    <w:rsid w:val="00163EAC"/>
    <w:rsid w:val="0016458E"/>
    <w:rsid w:val="00167DF0"/>
    <w:rsid w:val="00171132"/>
    <w:rsid w:val="001713B4"/>
    <w:rsid w:val="001752A6"/>
    <w:rsid w:val="00175F04"/>
    <w:rsid w:val="00182EA0"/>
    <w:rsid w:val="001837F4"/>
    <w:rsid w:val="00185361"/>
    <w:rsid w:val="00191779"/>
    <w:rsid w:val="001A0C64"/>
    <w:rsid w:val="001A7341"/>
    <w:rsid w:val="001B117E"/>
    <w:rsid w:val="001B2CBF"/>
    <w:rsid w:val="001D0229"/>
    <w:rsid w:val="001D77DB"/>
    <w:rsid w:val="001E3B54"/>
    <w:rsid w:val="001E45B6"/>
    <w:rsid w:val="001F1C11"/>
    <w:rsid w:val="001F50C7"/>
    <w:rsid w:val="002014C0"/>
    <w:rsid w:val="00207902"/>
    <w:rsid w:val="00207E42"/>
    <w:rsid w:val="0021237D"/>
    <w:rsid w:val="0021336F"/>
    <w:rsid w:val="002137DB"/>
    <w:rsid w:val="00214BE3"/>
    <w:rsid w:val="002230A3"/>
    <w:rsid w:val="00230234"/>
    <w:rsid w:val="00231244"/>
    <w:rsid w:val="00233D15"/>
    <w:rsid w:val="002400A4"/>
    <w:rsid w:val="00240D26"/>
    <w:rsid w:val="002434D7"/>
    <w:rsid w:val="00244A01"/>
    <w:rsid w:val="00251AF4"/>
    <w:rsid w:val="00252178"/>
    <w:rsid w:val="00256375"/>
    <w:rsid w:val="00257CD3"/>
    <w:rsid w:val="00263D60"/>
    <w:rsid w:val="00275B80"/>
    <w:rsid w:val="00282354"/>
    <w:rsid w:val="00292403"/>
    <w:rsid w:val="002954E2"/>
    <w:rsid w:val="002A002E"/>
    <w:rsid w:val="002A2003"/>
    <w:rsid w:val="002A22BE"/>
    <w:rsid w:val="002A66BC"/>
    <w:rsid w:val="002B0AB0"/>
    <w:rsid w:val="002B1F1D"/>
    <w:rsid w:val="002B5EA1"/>
    <w:rsid w:val="002B7B66"/>
    <w:rsid w:val="002C7F9C"/>
    <w:rsid w:val="002D36DB"/>
    <w:rsid w:val="002D4D62"/>
    <w:rsid w:val="002E2B0B"/>
    <w:rsid w:val="002E43D5"/>
    <w:rsid w:val="002E789C"/>
    <w:rsid w:val="002E7F98"/>
    <w:rsid w:val="002F185A"/>
    <w:rsid w:val="002F19D5"/>
    <w:rsid w:val="002F5813"/>
    <w:rsid w:val="00305394"/>
    <w:rsid w:val="00316AF9"/>
    <w:rsid w:val="00321370"/>
    <w:rsid w:val="00337FCA"/>
    <w:rsid w:val="00356F15"/>
    <w:rsid w:val="00356F6B"/>
    <w:rsid w:val="00363062"/>
    <w:rsid w:val="0037048A"/>
    <w:rsid w:val="00372847"/>
    <w:rsid w:val="00372F94"/>
    <w:rsid w:val="00373FA0"/>
    <w:rsid w:val="00382912"/>
    <w:rsid w:val="0038301C"/>
    <w:rsid w:val="0038555F"/>
    <w:rsid w:val="0039284E"/>
    <w:rsid w:val="00392B48"/>
    <w:rsid w:val="00394892"/>
    <w:rsid w:val="00394B44"/>
    <w:rsid w:val="003A01DC"/>
    <w:rsid w:val="003A44DE"/>
    <w:rsid w:val="003B4771"/>
    <w:rsid w:val="003C031F"/>
    <w:rsid w:val="003C2FB7"/>
    <w:rsid w:val="003D1636"/>
    <w:rsid w:val="003D1FC9"/>
    <w:rsid w:val="003E27D4"/>
    <w:rsid w:val="003E29DD"/>
    <w:rsid w:val="003E69D4"/>
    <w:rsid w:val="003F0A50"/>
    <w:rsid w:val="003F1627"/>
    <w:rsid w:val="003F1681"/>
    <w:rsid w:val="003F40F1"/>
    <w:rsid w:val="003F47FF"/>
    <w:rsid w:val="003F72E9"/>
    <w:rsid w:val="004040C9"/>
    <w:rsid w:val="00404BAE"/>
    <w:rsid w:val="00410A39"/>
    <w:rsid w:val="00414103"/>
    <w:rsid w:val="00425F07"/>
    <w:rsid w:val="004270D4"/>
    <w:rsid w:val="0043119C"/>
    <w:rsid w:val="00432F85"/>
    <w:rsid w:val="00433CBD"/>
    <w:rsid w:val="00435662"/>
    <w:rsid w:val="00442360"/>
    <w:rsid w:val="00444E5A"/>
    <w:rsid w:val="00455153"/>
    <w:rsid w:val="00462426"/>
    <w:rsid w:val="00463771"/>
    <w:rsid w:val="00466345"/>
    <w:rsid w:val="0046785C"/>
    <w:rsid w:val="00471E5E"/>
    <w:rsid w:val="00472991"/>
    <w:rsid w:val="0048145F"/>
    <w:rsid w:val="00483B2B"/>
    <w:rsid w:val="004861E8"/>
    <w:rsid w:val="004943C6"/>
    <w:rsid w:val="00495D80"/>
    <w:rsid w:val="004A42DE"/>
    <w:rsid w:val="004B1E91"/>
    <w:rsid w:val="004C194D"/>
    <w:rsid w:val="004D232E"/>
    <w:rsid w:val="004D4FFF"/>
    <w:rsid w:val="004F1372"/>
    <w:rsid w:val="004F2DB1"/>
    <w:rsid w:val="004F434A"/>
    <w:rsid w:val="00503A66"/>
    <w:rsid w:val="00506ADA"/>
    <w:rsid w:val="00507628"/>
    <w:rsid w:val="00515D38"/>
    <w:rsid w:val="00516C95"/>
    <w:rsid w:val="005171E7"/>
    <w:rsid w:val="0052126B"/>
    <w:rsid w:val="00521FC1"/>
    <w:rsid w:val="00534DCD"/>
    <w:rsid w:val="005358AB"/>
    <w:rsid w:val="005359EF"/>
    <w:rsid w:val="00537DC8"/>
    <w:rsid w:val="005439B4"/>
    <w:rsid w:val="00550F37"/>
    <w:rsid w:val="00556166"/>
    <w:rsid w:val="00556D10"/>
    <w:rsid w:val="00563416"/>
    <w:rsid w:val="005764A8"/>
    <w:rsid w:val="00583EAE"/>
    <w:rsid w:val="00591F84"/>
    <w:rsid w:val="00592C2F"/>
    <w:rsid w:val="00592CE5"/>
    <w:rsid w:val="005A280C"/>
    <w:rsid w:val="005A5E74"/>
    <w:rsid w:val="005A7290"/>
    <w:rsid w:val="005B2741"/>
    <w:rsid w:val="005C0C73"/>
    <w:rsid w:val="005C309F"/>
    <w:rsid w:val="005C6E92"/>
    <w:rsid w:val="005C7DC9"/>
    <w:rsid w:val="005C7FD5"/>
    <w:rsid w:val="005D2019"/>
    <w:rsid w:val="005D4610"/>
    <w:rsid w:val="005D5450"/>
    <w:rsid w:val="005E45E8"/>
    <w:rsid w:val="005E7C45"/>
    <w:rsid w:val="005F03FE"/>
    <w:rsid w:val="005F45AF"/>
    <w:rsid w:val="005F7AB8"/>
    <w:rsid w:val="00600D58"/>
    <w:rsid w:val="00604985"/>
    <w:rsid w:val="00610DDE"/>
    <w:rsid w:val="00611544"/>
    <w:rsid w:val="0062005B"/>
    <w:rsid w:val="00620A3C"/>
    <w:rsid w:val="00624CCD"/>
    <w:rsid w:val="00635CDA"/>
    <w:rsid w:val="006362B9"/>
    <w:rsid w:val="00645BA8"/>
    <w:rsid w:val="006520F3"/>
    <w:rsid w:val="00657914"/>
    <w:rsid w:val="00663745"/>
    <w:rsid w:val="00663C7C"/>
    <w:rsid w:val="0066447D"/>
    <w:rsid w:val="00667B75"/>
    <w:rsid w:val="00667EF3"/>
    <w:rsid w:val="0067524D"/>
    <w:rsid w:val="00675A49"/>
    <w:rsid w:val="00685A39"/>
    <w:rsid w:val="0068699A"/>
    <w:rsid w:val="006939EC"/>
    <w:rsid w:val="0069783E"/>
    <w:rsid w:val="00697D0B"/>
    <w:rsid w:val="006A49BE"/>
    <w:rsid w:val="006A5B64"/>
    <w:rsid w:val="006C421D"/>
    <w:rsid w:val="006C4A5A"/>
    <w:rsid w:val="006C513F"/>
    <w:rsid w:val="006D0D4A"/>
    <w:rsid w:val="006D1008"/>
    <w:rsid w:val="006D5FB4"/>
    <w:rsid w:val="006D6381"/>
    <w:rsid w:val="006E554F"/>
    <w:rsid w:val="006F11B0"/>
    <w:rsid w:val="006F6A4D"/>
    <w:rsid w:val="00702680"/>
    <w:rsid w:val="00703E3E"/>
    <w:rsid w:val="00703EE6"/>
    <w:rsid w:val="0070679C"/>
    <w:rsid w:val="00715ECF"/>
    <w:rsid w:val="0074166C"/>
    <w:rsid w:val="00744B01"/>
    <w:rsid w:val="00745D0D"/>
    <w:rsid w:val="00747A35"/>
    <w:rsid w:val="00747C6B"/>
    <w:rsid w:val="00753D36"/>
    <w:rsid w:val="007550C4"/>
    <w:rsid w:val="0077233A"/>
    <w:rsid w:val="0077684B"/>
    <w:rsid w:val="0077697D"/>
    <w:rsid w:val="0079428B"/>
    <w:rsid w:val="007967C0"/>
    <w:rsid w:val="007976F8"/>
    <w:rsid w:val="007A1925"/>
    <w:rsid w:val="007A6CEF"/>
    <w:rsid w:val="007B03C0"/>
    <w:rsid w:val="007B4F8E"/>
    <w:rsid w:val="007B5B4E"/>
    <w:rsid w:val="007B6A28"/>
    <w:rsid w:val="007C3E37"/>
    <w:rsid w:val="007C5D1F"/>
    <w:rsid w:val="007D2F49"/>
    <w:rsid w:val="007D4608"/>
    <w:rsid w:val="007D542F"/>
    <w:rsid w:val="007E0748"/>
    <w:rsid w:val="007E1202"/>
    <w:rsid w:val="007F7C58"/>
    <w:rsid w:val="008001DD"/>
    <w:rsid w:val="008014F7"/>
    <w:rsid w:val="008027FF"/>
    <w:rsid w:val="008101E0"/>
    <w:rsid w:val="00820B9C"/>
    <w:rsid w:val="008215EB"/>
    <w:rsid w:val="008226B5"/>
    <w:rsid w:val="008373D1"/>
    <w:rsid w:val="00842AF7"/>
    <w:rsid w:val="008501B4"/>
    <w:rsid w:val="00851D1A"/>
    <w:rsid w:val="00852561"/>
    <w:rsid w:val="00853EEA"/>
    <w:rsid w:val="00871A1D"/>
    <w:rsid w:val="008753F9"/>
    <w:rsid w:val="00883281"/>
    <w:rsid w:val="00886990"/>
    <w:rsid w:val="0089371C"/>
    <w:rsid w:val="00895CE7"/>
    <w:rsid w:val="008A2279"/>
    <w:rsid w:val="008A4AB9"/>
    <w:rsid w:val="008B2485"/>
    <w:rsid w:val="008B3D18"/>
    <w:rsid w:val="008C32CC"/>
    <w:rsid w:val="008C657E"/>
    <w:rsid w:val="008C6EA4"/>
    <w:rsid w:val="008C73A6"/>
    <w:rsid w:val="008C771E"/>
    <w:rsid w:val="008D2A06"/>
    <w:rsid w:val="008E50ED"/>
    <w:rsid w:val="008E61A1"/>
    <w:rsid w:val="008F2065"/>
    <w:rsid w:val="008F253F"/>
    <w:rsid w:val="008F71F1"/>
    <w:rsid w:val="009035DE"/>
    <w:rsid w:val="00904484"/>
    <w:rsid w:val="00907D48"/>
    <w:rsid w:val="00910DC7"/>
    <w:rsid w:val="00914C59"/>
    <w:rsid w:val="00921C39"/>
    <w:rsid w:val="00922B1E"/>
    <w:rsid w:val="009347E1"/>
    <w:rsid w:val="009453DC"/>
    <w:rsid w:val="00956F68"/>
    <w:rsid w:val="00957904"/>
    <w:rsid w:val="00957F78"/>
    <w:rsid w:val="0096281F"/>
    <w:rsid w:val="00971552"/>
    <w:rsid w:val="009762D1"/>
    <w:rsid w:val="009765B4"/>
    <w:rsid w:val="00977F29"/>
    <w:rsid w:val="009861FF"/>
    <w:rsid w:val="00991CE1"/>
    <w:rsid w:val="00994BD5"/>
    <w:rsid w:val="00994FE8"/>
    <w:rsid w:val="009A02F5"/>
    <w:rsid w:val="009B211F"/>
    <w:rsid w:val="009B37EA"/>
    <w:rsid w:val="009B5D3F"/>
    <w:rsid w:val="009C1AB0"/>
    <w:rsid w:val="009C4CC7"/>
    <w:rsid w:val="009C5246"/>
    <w:rsid w:val="009D017C"/>
    <w:rsid w:val="009D1F79"/>
    <w:rsid w:val="009D34C1"/>
    <w:rsid w:val="009E0D7A"/>
    <w:rsid w:val="009E24A6"/>
    <w:rsid w:val="009E426F"/>
    <w:rsid w:val="009E70CA"/>
    <w:rsid w:val="009F07C6"/>
    <w:rsid w:val="009F4B7C"/>
    <w:rsid w:val="009F7EA7"/>
    <w:rsid w:val="00A01D74"/>
    <w:rsid w:val="00A1715E"/>
    <w:rsid w:val="00A2218B"/>
    <w:rsid w:val="00A33708"/>
    <w:rsid w:val="00A36A1D"/>
    <w:rsid w:val="00A41D40"/>
    <w:rsid w:val="00A451CE"/>
    <w:rsid w:val="00A45D65"/>
    <w:rsid w:val="00A47D4C"/>
    <w:rsid w:val="00A55CD0"/>
    <w:rsid w:val="00A57162"/>
    <w:rsid w:val="00A6323B"/>
    <w:rsid w:val="00A72B46"/>
    <w:rsid w:val="00A76A65"/>
    <w:rsid w:val="00A832A2"/>
    <w:rsid w:val="00A83C24"/>
    <w:rsid w:val="00A84B34"/>
    <w:rsid w:val="00A9257F"/>
    <w:rsid w:val="00AA1385"/>
    <w:rsid w:val="00AA591B"/>
    <w:rsid w:val="00AA6BAD"/>
    <w:rsid w:val="00AC0E7E"/>
    <w:rsid w:val="00AC1828"/>
    <w:rsid w:val="00AC52E7"/>
    <w:rsid w:val="00AD0568"/>
    <w:rsid w:val="00AD22DD"/>
    <w:rsid w:val="00AD58B1"/>
    <w:rsid w:val="00AD5F15"/>
    <w:rsid w:val="00AD6E3F"/>
    <w:rsid w:val="00AD78FA"/>
    <w:rsid w:val="00AE2751"/>
    <w:rsid w:val="00AE3EC8"/>
    <w:rsid w:val="00AE4C4C"/>
    <w:rsid w:val="00AF2360"/>
    <w:rsid w:val="00B017FC"/>
    <w:rsid w:val="00B052C0"/>
    <w:rsid w:val="00B111C0"/>
    <w:rsid w:val="00B115CA"/>
    <w:rsid w:val="00B200E7"/>
    <w:rsid w:val="00B22AB2"/>
    <w:rsid w:val="00B31318"/>
    <w:rsid w:val="00B34C93"/>
    <w:rsid w:val="00B358B8"/>
    <w:rsid w:val="00B42757"/>
    <w:rsid w:val="00B42861"/>
    <w:rsid w:val="00B43DD7"/>
    <w:rsid w:val="00B446BB"/>
    <w:rsid w:val="00B53BCC"/>
    <w:rsid w:val="00B63BD2"/>
    <w:rsid w:val="00B63DA5"/>
    <w:rsid w:val="00B72130"/>
    <w:rsid w:val="00B72D4A"/>
    <w:rsid w:val="00B83BE6"/>
    <w:rsid w:val="00B857CB"/>
    <w:rsid w:val="00B85D50"/>
    <w:rsid w:val="00B9088F"/>
    <w:rsid w:val="00B94FA1"/>
    <w:rsid w:val="00B95402"/>
    <w:rsid w:val="00BA2227"/>
    <w:rsid w:val="00BA3F06"/>
    <w:rsid w:val="00BA4202"/>
    <w:rsid w:val="00BA6645"/>
    <w:rsid w:val="00BA70DD"/>
    <w:rsid w:val="00BB2912"/>
    <w:rsid w:val="00BB7093"/>
    <w:rsid w:val="00BC0650"/>
    <w:rsid w:val="00BD0D6B"/>
    <w:rsid w:val="00BD255A"/>
    <w:rsid w:val="00BE5C7A"/>
    <w:rsid w:val="00BE61C7"/>
    <w:rsid w:val="00C00F76"/>
    <w:rsid w:val="00C05992"/>
    <w:rsid w:val="00C149F6"/>
    <w:rsid w:val="00C21554"/>
    <w:rsid w:val="00C23A81"/>
    <w:rsid w:val="00C31BC7"/>
    <w:rsid w:val="00C33485"/>
    <w:rsid w:val="00C62027"/>
    <w:rsid w:val="00C621F7"/>
    <w:rsid w:val="00C72AA3"/>
    <w:rsid w:val="00C73B7F"/>
    <w:rsid w:val="00C75C4F"/>
    <w:rsid w:val="00C80966"/>
    <w:rsid w:val="00C80BAB"/>
    <w:rsid w:val="00C87D68"/>
    <w:rsid w:val="00C9037C"/>
    <w:rsid w:val="00C9056B"/>
    <w:rsid w:val="00C90D17"/>
    <w:rsid w:val="00C966B1"/>
    <w:rsid w:val="00CA4B4B"/>
    <w:rsid w:val="00CA500D"/>
    <w:rsid w:val="00CA688B"/>
    <w:rsid w:val="00CB0CB4"/>
    <w:rsid w:val="00CB1F91"/>
    <w:rsid w:val="00CB21BE"/>
    <w:rsid w:val="00CB6F58"/>
    <w:rsid w:val="00CC344E"/>
    <w:rsid w:val="00CF1DCE"/>
    <w:rsid w:val="00CF2CE0"/>
    <w:rsid w:val="00CF5379"/>
    <w:rsid w:val="00D008E4"/>
    <w:rsid w:val="00D11BD2"/>
    <w:rsid w:val="00D1339D"/>
    <w:rsid w:val="00D162AE"/>
    <w:rsid w:val="00D16F79"/>
    <w:rsid w:val="00D36FD6"/>
    <w:rsid w:val="00D45CA4"/>
    <w:rsid w:val="00D55C72"/>
    <w:rsid w:val="00D569C4"/>
    <w:rsid w:val="00D60F14"/>
    <w:rsid w:val="00D62835"/>
    <w:rsid w:val="00D643C6"/>
    <w:rsid w:val="00D67084"/>
    <w:rsid w:val="00D75129"/>
    <w:rsid w:val="00D77521"/>
    <w:rsid w:val="00D8275B"/>
    <w:rsid w:val="00D84A3A"/>
    <w:rsid w:val="00D876C0"/>
    <w:rsid w:val="00D90D43"/>
    <w:rsid w:val="00D94D9A"/>
    <w:rsid w:val="00DA6272"/>
    <w:rsid w:val="00DA64BF"/>
    <w:rsid w:val="00DA67D0"/>
    <w:rsid w:val="00DA6821"/>
    <w:rsid w:val="00DB3E02"/>
    <w:rsid w:val="00DB430E"/>
    <w:rsid w:val="00DB7651"/>
    <w:rsid w:val="00DB7A43"/>
    <w:rsid w:val="00DC08E0"/>
    <w:rsid w:val="00DC1473"/>
    <w:rsid w:val="00DC268E"/>
    <w:rsid w:val="00DD6645"/>
    <w:rsid w:val="00DD7FE9"/>
    <w:rsid w:val="00DE10F4"/>
    <w:rsid w:val="00DE1985"/>
    <w:rsid w:val="00DE7745"/>
    <w:rsid w:val="00DF5812"/>
    <w:rsid w:val="00DF6D5D"/>
    <w:rsid w:val="00E00302"/>
    <w:rsid w:val="00E040AE"/>
    <w:rsid w:val="00E044DA"/>
    <w:rsid w:val="00E06590"/>
    <w:rsid w:val="00E0778D"/>
    <w:rsid w:val="00E07D7B"/>
    <w:rsid w:val="00E103B6"/>
    <w:rsid w:val="00E16F94"/>
    <w:rsid w:val="00E33512"/>
    <w:rsid w:val="00E34069"/>
    <w:rsid w:val="00E42060"/>
    <w:rsid w:val="00E433EC"/>
    <w:rsid w:val="00E47469"/>
    <w:rsid w:val="00E566AD"/>
    <w:rsid w:val="00E636DB"/>
    <w:rsid w:val="00E66162"/>
    <w:rsid w:val="00E67B34"/>
    <w:rsid w:val="00E7165D"/>
    <w:rsid w:val="00E73754"/>
    <w:rsid w:val="00E74BA0"/>
    <w:rsid w:val="00E76721"/>
    <w:rsid w:val="00E80A07"/>
    <w:rsid w:val="00E83C29"/>
    <w:rsid w:val="00E84730"/>
    <w:rsid w:val="00E87361"/>
    <w:rsid w:val="00E928DC"/>
    <w:rsid w:val="00E93DED"/>
    <w:rsid w:val="00E95644"/>
    <w:rsid w:val="00EA4CAB"/>
    <w:rsid w:val="00EA7972"/>
    <w:rsid w:val="00EB17F3"/>
    <w:rsid w:val="00EC6049"/>
    <w:rsid w:val="00ED1DA3"/>
    <w:rsid w:val="00ED2A7F"/>
    <w:rsid w:val="00ED5D90"/>
    <w:rsid w:val="00EE2774"/>
    <w:rsid w:val="00EE77B1"/>
    <w:rsid w:val="00EF25D9"/>
    <w:rsid w:val="00EF6FAC"/>
    <w:rsid w:val="00F01D27"/>
    <w:rsid w:val="00F0226E"/>
    <w:rsid w:val="00F05DC2"/>
    <w:rsid w:val="00F0708E"/>
    <w:rsid w:val="00F171FF"/>
    <w:rsid w:val="00F177ED"/>
    <w:rsid w:val="00F242A0"/>
    <w:rsid w:val="00F251E6"/>
    <w:rsid w:val="00F30DBD"/>
    <w:rsid w:val="00F31750"/>
    <w:rsid w:val="00F375B4"/>
    <w:rsid w:val="00F46483"/>
    <w:rsid w:val="00F466DD"/>
    <w:rsid w:val="00F47C5B"/>
    <w:rsid w:val="00F55FB0"/>
    <w:rsid w:val="00F60209"/>
    <w:rsid w:val="00F6228F"/>
    <w:rsid w:val="00F63A7B"/>
    <w:rsid w:val="00F6480B"/>
    <w:rsid w:val="00F71C12"/>
    <w:rsid w:val="00F82344"/>
    <w:rsid w:val="00F82F5B"/>
    <w:rsid w:val="00F84B13"/>
    <w:rsid w:val="00F863C9"/>
    <w:rsid w:val="00F9031F"/>
    <w:rsid w:val="00F96C0B"/>
    <w:rsid w:val="00FA05C2"/>
    <w:rsid w:val="00FA3361"/>
    <w:rsid w:val="00FB40E7"/>
    <w:rsid w:val="00FB52B2"/>
    <w:rsid w:val="00FB6B51"/>
    <w:rsid w:val="00FB72B6"/>
    <w:rsid w:val="00FB7FB3"/>
    <w:rsid w:val="00FC13C0"/>
    <w:rsid w:val="00FD52D4"/>
    <w:rsid w:val="00FE361B"/>
    <w:rsid w:val="00FE63C3"/>
    <w:rsid w:val="00FF0212"/>
    <w:rsid w:val="00FF0D0B"/>
    <w:rsid w:val="00FF3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B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B54"/>
    <w:rPr>
      <w:rFonts w:ascii="Tahoma" w:hAnsi="Tahoma" w:cs="Tahoma"/>
      <w:sz w:val="16"/>
      <w:szCs w:val="16"/>
    </w:rPr>
  </w:style>
  <w:style w:type="character" w:customStyle="1" w:styleId="a4">
    <w:name w:val="Текст выноски Знак"/>
    <w:basedOn w:val="a0"/>
    <w:link w:val="a3"/>
    <w:uiPriority w:val="99"/>
    <w:semiHidden/>
    <w:rsid w:val="001E3B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B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B54"/>
    <w:rPr>
      <w:rFonts w:ascii="Tahoma" w:hAnsi="Tahoma" w:cs="Tahoma"/>
      <w:sz w:val="16"/>
      <w:szCs w:val="16"/>
    </w:rPr>
  </w:style>
  <w:style w:type="character" w:customStyle="1" w:styleId="a4">
    <w:name w:val="Текст выноски Знак"/>
    <w:basedOn w:val="a0"/>
    <w:link w:val="a3"/>
    <w:uiPriority w:val="99"/>
    <w:semiHidden/>
    <w:rsid w:val="001E3B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3753</Words>
  <Characters>21398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2</cp:revision>
  <dcterms:created xsi:type="dcterms:W3CDTF">2016-02-19T11:44:00Z</dcterms:created>
  <dcterms:modified xsi:type="dcterms:W3CDTF">2016-02-19T11:46:00Z</dcterms:modified>
</cp:coreProperties>
</file>