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12 ЖАРЫҚӨТКІЗГІШТІК ТАЛШЫҚТАР МОДЫ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ВС талшықты жарықөткізгіштер жалпы жағдайларда көпмодты жолақтар, яғни біруақытта көптеген толқындарды әртүрлі шамалармен және  әртүрлу жылдамдықтарымен таратуға болады.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ВС домалақ диэлектрикті толқын өткізгіштің түрі болып табылады.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kl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- нің келесі модалары  келісімді түрде былай жазуға болады: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Н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+ Е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+  НЕ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= 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11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                                        ЕН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ru-RU" w:eastAsia="ru-RU"/>
        </w:rPr>
        <w:t>11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+ НЕ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ru-RU" w:eastAsia="ru-RU"/>
        </w:rPr>
        <w:t>31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        =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21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                                        НЕ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ru-RU" w:eastAsia="ru-RU"/>
        </w:rPr>
        <w:t>21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                    =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02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ал  5.1 суретте  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11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модасы үшін  құрамдық орналастыру және интенсивтік орналастыру көрсетілген, ол  4 табылған шешімнен тұрады.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Шарттардың анализінің  әр түрлі модаларының таралуы үшін нормальді тұрақты таралу V = 2πaNA/λ , a/λ және ∆n қатынасына байланысты.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5.2, а суретте  әр түрлі модалардың дисперсиялық теңдеуінің  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kl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(V)   таралу коэффициентіне байланысты шешімі көрсетілген , мұндағы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n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 материалдағы жүрекщедегі  таралу коэффициенті, ал  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=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n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2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– талщықтың қабықша материалындағы 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(β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=2π/λ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0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- ауадағы таралу коэффициенті). Графиктерден көруге болады, барлық модалар үшін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kl 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фаза коэффициентінің мағынасы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˂β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kl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˂β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аралығында  жатады.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01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модасы негізгі болып саналады және тесіктері болмайды (λ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KPHE11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→∞, яғни барлық a/λ тарала алады.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0A936F9" wp14:editId="66AECD8A">
            <wp:extent cx="2979331" cy="1329070"/>
            <wp:effectExtent l="19050" t="0" r="0" b="0"/>
            <wp:docPr id="12" name="Рисунок 1" descr="C:\Users\Раушан\Desktop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шан\Desktop\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248" cy="132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5.1 - 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11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Модасы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Барлық жоғарғы модалары үшін тесіктер шарты болады ( V˂V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omc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), моданң нөмеріне байланысты және a/λ қатынасына , яғни λ ˂ λ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КР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 Негізгі жоғарғы  LP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11 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модасына жақыны  V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ОТС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=2,405 , соған байланысты  бірмодалықтың шартын (ОМВС) V</w:t>
      </w:r>
      <w:r w:rsidRPr="00FF431C">
        <w:rPr>
          <w:rFonts w:ascii="Symbol" w:eastAsia="Times New Roman" w:hAnsi="Times New Roman" w:cs="Times New Roman"/>
          <w:noProof/>
          <w:sz w:val="28"/>
          <w:szCs w:val="28"/>
          <w:lang w:val="kk-KZ" w:eastAsia="ru-RU"/>
        </w:rPr>
        <w:t>˂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2,405  жазуға болады. Қадамдық ВС –пен таралатын модалар саны  М =V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perscript"/>
          <w:lang w:val="ru-RU" w:eastAsia="ru-RU"/>
        </w:rPr>
        <w:t>2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/2 , ал градиенттікте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 =V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perscript"/>
          <w:lang w:val="ru-RU" w:eastAsia="ru-RU"/>
        </w:rPr>
        <w:t>2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>/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4.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Модалар тобының саны – Q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≈ 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ru-RU" w:eastAsia="ru-RU"/>
          </w:rPr>
          <m:t>√</m:t>
        </m:r>
        <m:r>
          <w:rPr>
            <w:rFonts w:ascii="Cambria Math" w:eastAsia="Times New Roman" w:hAnsi="Times New Roman" w:cs="Times New Roman"/>
            <w:noProof/>
            <w:sz w:val="28"/>
            <w:szCs w:val="28"/>
            <w:lang w:eastAsia="ru-RU"/>
          </w:rPr>
          <m:t>M</m:t>
        </m:r>
      </m:oMath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.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Талшықтың бірмодалылығының шарты - V˂2,405  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t xml:space="preserve">2а = 50 </w:t>
      </w:r>
      <w:r w:rsidRPr="00FF431C">
        <w:rPr>
          <w:rFonts w:ascii="Times New Roman" w:eastAsia="Times New Roman" w:hAnsi="Times New Roman" w:cs="Times New Roman"/>
          <w:i/>
          <w:noProof/>
          <w:sz w:val="28"/>
          <w:szCs w:val="28"/>
          <w:lang w:val="kk-KZ" w:eastAsia="ru-RU"/>
        </w:rPr>
        <w:t>мкм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М≈ 500, ал бірмодалық талшық үшін  2а </w:t>
      </w:r>
      <w:r w:rsidRPr="00FF431C">
        <w:rPr>
          <w:rFonts w:ascii="Symbol" w:eastAsia="Times New Roman" w:hAnsi="Times New Roman" w:cs="Times New Roman"/>
          <w:noProof/>
          <w:sz w:val="28"/>
          <w:szCs w:val="28"/>
          <w:lang w:val="kk-KZ" w:eastAsia="ru-RU"/>
        </w:rPr>
        <w:t>˂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8 </w:t>
      </w:r>
      <w:r w:rsidRPr="00FF431C">
        <w:rPr>
          <w:rFonts w:ascii="Times New Roman" w:eastAsia="Times New Roman" w:hAnsi="Times New Roman" w:cs="Times New Roman"/>
          <w:i/>
          <w:noProof/>
          <w:sz w:val="28"/>
          <w:szCs w:val="28"/>
          <w:lang w:val="kk-KZ" w:eastAsia="ru-RU"/>
        </w:rPr>
        <w:t>мкм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мағынасы міндетті түрде қажет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B10143A" wp14:editId="12E4E0E5">
            <wp:extent cx="4648014" cy="2040689"/>
            <wp:effectExtent l="19050" t="0" r="186" b="0"/>
            <wp:docPr id="13" name="Рисунок 2" descr="C:\Users\Раушан\Desktop\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\Desktop\2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726" cy="204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5.2 -   Қадамдық ВОЛС- тің дисперсиондық характеристикасы</w:t>
      </w: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F431C" w:rsidRPr="00FF431C" w:rsidRDefault="00FF431C" w:rsidP="00FF431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Бұл графиктерді қолдану үшін көмекші өлшем енгізіледі b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kl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 тоқтаудың  толқындық көрсеткіші b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kl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  </w:t>
      </w:r>
      <m:oMath>
        <m:f>
          <m:fPr>
            <m:ctrlP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</m:ctrlPr>
          </m:fPr>
          <m:num>
            <m:sSup>
              <m:sSupPr>
                <m:ctrl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β</m:t>
                </m:r>
              </m:e>
              <m:sup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2kl</m:t>
                </m:r>
              </m:sup>
            </m:sSup>
            <m:r>
              <m:rPr>
                <m:sty m:val="p"/>
              </m:rP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-</m:t>
            </m:r>
            <m:sSup>
              <m:sSupPr>
                <m:ctrl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β</m:t>
                </m:r>
              </m:e>
              <m:sup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1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-</m:t>
            </m:r>
            <m:sSubSup>
              <m:sSubSupPr>
                <m:ctrl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</m:t>
                </m:r>
              </m:sup>
            </m:sSubSup>
          </m:den>
        </m:f>
        <m:r>
          <m:rPr>
            <m:sty m:val="p"/>
          </m:rP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≤</m:t>
        </m:r>
        <m:r>
          <m:rPr>
            <m:sty m:val="p"/>
          </m:rPr>
          <w:rPr>
            <w:rFonts w:ascii="Cambria Math" w:eastAsia="Times New Roman" w:hAnsi="Times New Roman" w:cs="Times New Roman"/>
            <w:noProof/>
            <w:sz w:val="28"/>
            <w:szCs w:val="28"/>
            <w:lang w:val="kk-KZ" w:eastAsia="ru-RU"/>
          </w:rPr>
          <m:t>1</m:t>
        </m:r>
      </m:oMath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, β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kl </w:t>
      </w:r>
      <w:r w:rsidRPr="00FF431C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(V)   нормальді қатынасты қарауға болады.</w:t>
      </w:r>
    </w:p>
    <w:p w:rsidR="00F74461" w:rsidRPr="00FF431C" w:rsidRDefault="00F74461" w:rsidP="00FF431C">
      <w:pPr>
        <w:rPr>
          <w:lang w:val="kk-KZ"/>
        </w:rPr>
      </w:pPr>
      <w:bookmarkStart w:id="0" w:name="_GoBack"/>
      <w:bookmarkEnd w:id="0"/>
    </w:p>
    <w:sectPr w:rsidR="00F74461" w:rsidRPr="00FF4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C315F9"/>
    <w:rsid w:val="00F74461"/>
    <w:rsid w:val="00FF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2016-09-12T12:07:00Z</dcterms:created>
  <dcterms:modified xsi:type="dcterms:W3CDTF">2016-09-12T12:07:00Z</dcterms:modified>
</cp:coreProperties>
</file>