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4A25" w:rsidRPr="0085401B" w:rsidRDefault="00364A25" w:rsidP="00364A25">
      <w:pPr>
        <w:spacing w:after="0" w:line="240" w:lineRule="auto"/>
        <w:ind w:firstLine="709"/>
        <w:contextualSpacing/>
        <w:jc w:val="center"/>
        <w:rPr>
          <w:rFonts w:ascii="Times New Roman" w:hAnsi="Times New Roman" w:cs="Times New Roman"/>
          <w:sz w:val="28"/>
          <w:szCs w:val="28"/>
          <w:lang w:val="kk-KZ"/>
        </w:rPr>
      </w:pPr>
      <w:r w:rsidRPr="0085401B">
        <w:rPr>
          <w:rFonts w:ascii="Times New Roman" w:hAnsi="Times New Roman" w:cs="Times New Roman"/>
          <w:sz w:val="28"/>
          <w:szCs w:val="28"/>
          <w:lang w:val="kk-KZ"/>
        </w:rPr>
        <w:t>2 ТАЛШЫҚТЫҚ-ОПТИКАЛЫҚ БАЙЛАНЫС ЖЕЛІСІНДЕГІ ТАҒЫЗДАУ ӘДІСТЕРІ</w:t>
      </w:r>
    </w:p>
    <w:p w:rsidR="00364A25" w:rsidRPr="0085401B" w:rsidRDefault="00364A25" w:rsidP="00364A25">
      <w:pPr>
        <w:spacing w:after="0" w:line="240" w:lineRule="auto"/>
        <w:ind w:firstLine="709"/>
        <w:contextualSpacing/>
        <w:jc w:val="both"/>
        <w:rPr>
          <w:rFonts w:ascii="Times New Roman" w:hAnsi="Times New Roman" w:cs="Times New Roman"/>
          <w:b/>
          <w:sz w:val="28"/>
          <w:szCs w:val="28"/>
          <w:lang w:val="kk-KZ"/>
        </w:rPr>
      </w:pPr>
    </w:p>
    <w:p w:rsidR="00364A25" w:rsidRPr="0085401B" w:rsidRDefault="00364A25" w:rsidP="00364A25">
      <w:pPr>
        <w:spacing w:after="0" w:line="240" w:lineRule="auto"/>
        <w:ind w:firstLine="709"/>
        <w:contextualSpacing/>
        <w:jc w:val="both"/>
        <w:rPr>
          <w:rFonts w:ascii="Times New Roman" w:hAnsi="Times New Roman" w:cs="Times New Roman"/>
          <w:b/>
          <w:sz w:val="28"/>
          <w:szCs w:val="28"/>
          <w:lang w:val="kk-KZ"/>
        </w:rPr>
      </w:pPr>
    </w:p>
    <w:p w:rsidR="00364A25" w:rsidRPr="0085401B" w:rsidRDefault="00364A25" w:rsidP="00364A25">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Оптикалық талшықты ақпараттық сигналды тарату ортасы ретінде пайдалануда тығыздаудың уақыттық,кеңістіктік,жиіліктік және спектральдық әдістерін пайдалануға болады.</w:t>
      </w:r>
    </w:p>
    <w:p w:rsidR="00364A25" w:rsidRPr="0085401B" w:rsidRDefault="00364A25" w:rsidP="00364A25">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 xml:space="preserve">Уақыттық тығыздау. Бұл әдіс бірнеше ақпараттық ағындарды біріктіруді қарастырады.Біріктіру электрондық аппаратуралар деңгейлерінде және оптикалық сигналдар деңгейінде орындалуы мүмкін. Электрлік сигналдар деңгейлерінде біріктіруде (2.1-сурет) А және В кірістерінен келіп түсетін импульстердің екі сериясы (сигнал көзі N болуы мүмкін) біріктіруші құрылғы (БҚ) көмегімен белгілі бір кезектесу тәртібімен топтық сигналға біріктіріледі. Топтық сигнал оптикалық беру қондырғысында оптикалық тасымалдаушыны модуляциялайды. Оптикалық сәуле оптикалық талшық бойымен таралып,оптикалық қабылдағышқа жетеді де ,онда қайтадан электрлік сигналға түрленеді. Сосын ол сигнал бөлу құрылғысы (БҚ) арқылы екі импульстер сериясына ажыратылады және олар </w:t>
      </w:r>
      <w:r w:rsidRPr="0085401B">
        <w:rPr>
          <w:rFonts w:ascii="Times New Roman" w:hAnsi="Times New Roman" w:cs="Times New Roman"/>
          <w:position w:val="-4"/>
          <w:sz w:val="28"/>
          <w:szCs w:val="28"/>
          <w:lang w:val="kk-KZ"/>
        </w:rPr>
        <w:object w:dxaOrig="520" w:dyaOrig="3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25pt;height:14.25pt" o:ole="">
            <v:imagedata r:id="rId5" o:title=""/>
          </v:shape>
          <o:OLEObject Type="Embed" ProgID="Equation.3" ShapeID="_x0000_i1025" DrawAspect="Content" ObjectID="_1535208345" r:id="rId6"/>
        </w:object>
      </w:r>
      <w:r w:rsidRPr="0085401B">
        <w:rPr>
          <w:rFonts w:ascii="Times New Roman" w:hAnsi="Times New Roman" w:cs="Times New Roman"/>
          <w:sz w:val="28"/>
          <w:szCs w:val="28"/>
          <w:lang w:val="kk-KZ"/>
        </w:rPr>
        <w:t>шығыстарына беріледі.</w:t>
      </w:r>
    </w:p>
    <w:p w:rsidR="00364A25" w:rsidRPr="0085401B" w:rsidRDefault="00364A25" w:rsidP="00364A25">
      <w:pPr>
        <w:spacing w:after="0" w:line="240" w:lineRule="auto"/>
        <w:ind w:firstLine="709"/>
        <w:contextualSpacing/>
        <w:jc w:val="both"/>
        <w:rPr>
          <w:rFonts w:ascii="Times New Roman" w:hAnsi="Times New Roman" w:cs="Times New Roman"/>
          <w:sz w:val="28"/>
          <w:szCs w:val="28"/>
          <w:lang w:val="kk-KZ"/>
        </w:rPr>
      </w:pPr>
    </w:p>
    <w:p w:rsidR="00364A25" w:rsidRPr="0085401B" w:rsidRDefault="00364A25" w:rsidP="00364A25">
      <w:pPr>
        <w:spacing w:after="0" w:line="240" w:lineRule="auto"/>
        <w:ind w:firstLine="709"/>
        <w:contextualSpacing/>
        <w:jc w:val="center"/>
        <w:rPr>
          <w:rFonts w:ascii="Times New Roman" w:hAnsi="Times New Roman" w:cs="Times New Roman"/>
          <w:sz w:val="28"/>
          <w:szCs w:val="28"/>
          <w:lang w:val="kk-KZ"/>
        </w:rPr>
      </w:pPr>
      <w:r w:rsidRPr="0085401B">
        <w:rPr>
          <w:rFonts w:ascii="Times New Roman" w:hAnsi="Times New Roman" w:cs="Times New Roman"/>
          <w:noProof/>
          <w:sz w:val="28"/>
          <w:szCs w:val="28"/>
          <w:lang w:val="ru-RU" w:eastAsia="ru-RU"/>
        </w:rPr>
        <w:drawing>
          <wp:inline distT="0" distB="0" distL="0" distR="0" wp14:anchorId="334066C6" wp14:editId="48B38861">
            <wp:extent cx="5739671" cy="1326524"/>
            <wp:effectExtent l="1905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 cstate="print"/>
                    <a:srcRect/>
                    <a:stretch>
                      <a:fillRect/>
                    </a:stretch>
                  </pic:blipFill>
                  <pic:spPr bwMode="auto">
                    <a:xfrm>
                      <a:off x="0" y="0"/>
                      <a:ext cx="5737634" cy="1326053"/>
                    </a:xfrm>
                    <a:prstGeom prst="rect">
                      <a:avLst/>
                    </a:prstGeom>
                    <a:noFill/>
                    <a:ln w="9525">
                      <a:noFill/>
                      <a:miter lim="800000"/>
                      <a:headEnd/>
                      <a:tailEnd/>
                    </a:ln>
                  </pic:spPr>
                </pic:pic>
              </a:graphicData>
            </a:graphic>
          </wp:inline>
        </w:drawing>
      </w:r>
    </w:p>
    <w:p w:rsidR="00364A25" w:rsidRPr="0085401B" w:rsidRDefault="00364A25" w:rsidP="00364A25">
      <w:pPr>
        <w:spacing w:after="0" w:line="240" w:lineRule="auto"/>
        <w:ind w:firstLine="709"/>
        <w:contextualSpacing/>
        <w:jc w:val="center"/>
        <w:rPr>
          <w:rFonts w:ascii="Times New Roman" w:hAnsi="Times New Roman" w:cs="Times New Roman"/>
          <w:sz w:val="28"/>
          <w:szCs w:val="28"/>
          <w:lang w:val="kk-KZ"/>
        </w:rPr>
      </w:pPr>
    </w:p>
    <w:p w:rsidR="00364A25" w:rsidRPr="0085401B" w:rsidRDefault="00364A25" w:rsidP="00364A25">
      <w:pPr>
        <w:spacing w:after="0" w:line="240" w:lineRule="auto"/>
        <w:ind w:firstLine="709"/>
        <w:contextualSpacing/>
        <w:jc w:val="center"/>
        <w:rPr>
          <w:rFonts w:ascii="Times New Roman" w:hAnsi="Times New Roman" w:cs="Times New Roman"/>
          <w:sz w:val="28"/>
          <w:szCs w:val="28"/>
          <w:lang w:val="kk-KZ"/>
        </w:rPr>
      </w:pPr>
      <w:r w:rsidRPr="0085401B">
        <w:rPr>
          <w:rFonts w:ascii="Times New Roman" w:hAnsi="Times New Roman" w:cs="Times New Roman"/>
          <w:sz w:val="28"/>
          <w:szCs w:val="28"/>
          <w:lang w:val="kk-KZ"/>
        </w:rPr>
        <w:t>Сурет 2.1 - Электрлік сигналды біріктіру деңгейінде уақыттық тығыздау принципі</w:t>
      </w:r>
    </w:p>
    <w:p w:rsidR="00364A25" w:rsidRPr="0085401B" w:rsidRDefault="00364A25" w:rsidP="00364A25">
      <w:pPr>
        <w:spacing w:after="0" w:line="240" w:lineRule="auto"/>
        <w:ind w:firstLine="709"/>
        <w:contextualSpacing/>
        <w:jc w:val="both"/>
        <w:rPr>
          <w:rFonts w:ascii="Times New Roman" w:hAnsi="Times New Roman" w:cs="Times New Roman"/>
          <w:sz w:val="28"/>
          <w:szCs w:val="28"/>
          <w:lang w:val="kk-KZ"/>
        </w:rPr>
      </w:pPr>
    </w:p>
    <w:p w:rsidR="00364A25" w:rsidRPr="0085401B" w:rsidRDefault="00364A25" w:rsidP="00364A25">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 xml:space="preserve">Оптикалық цифрлық ағындарды біріктіру сұлбасы 2.2-суретте көрсетілген.N ақпарат көзінен оптикалық цифрлық ағындар N оптикалық беру қондырғысына беріледі. Оларда электрлік сигналдар оптикалық сигналдарға түрленеді. Оптикалық сигналдарды біріктіру алдында олардың әрқайсысы </w:t>
      </w:r>
      <w:r w:rsidRPr="0085401B">
        <w:rPr>
          <w:rFonts w:ascii="Times New Roman" w:hAnsi="Times New Roman" w:cs="Times New Roman"/>
          <w:position w:val="-10"/>
          <w:sz w:val="28"/>
          <w:szCs w:val="28"/>
          <w:lang w:val="kk-KZ"/>
        </w:rPr>
        <w:object w:dxaOrig="3360" w:dyaOrig="340">
          <v:shape id="_x0000_i1026" type="#_x0000_t75" style="width:165.75pt;height:14.25pt" o:ole="">
            <v:imagedata r:id="rId8" o:title=""/>
          </v:shape>
          <o:OLEObject Type="Embed" ProgID="Equation.3" ShapeID="_x0000_i1026" DrawAspect="Content" ObjectID="_1535208346" r:id="rId9"/>
        </w:object>
      </w:r>
      <w:r w:rsidRPr="0085401B">
        <w:rPr>
          <w:rFonts w:ascii="Times New Roman" w:hAnsi="Times New Roman" w:cs="Times New Roman"/>
          <w:sz w:val="28"/>
          <w:szCs w:val="28"/>
          <w:lang w:val="kk-KZ"/>
        </w:rPr>
        <w:t xml:space="preserve"> уақытарына тежеледі.</w:t>
      </w:r>
    </w:p>
    <w:p w:rsidR="00364A25" w:rsidRPr="0085401B" w:rsidRDefault="00364A25" w:rsidP="00364A25">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Осындай тежеулерден кейін оптикалық қосқыш (смеситель) шығысында оптикалық импульстер тізбектілігі алынады. Қабылдау жағында бұған кері процестер жүргізіледі.</w:t>
      </w:r>
    </w:p>
    <w:p w:rsidR="00364A25" w:rsidRPr="0085401B" w:rsidRDefault="00364A25" w:rsidP="00364A25">
      <w:pPr>
        <w:spacing w:after="0" w:line="240" w:lineRule="auto"/>
        <w:ind w:firstLine="709"/>
        <w:contextualSpacing/>
        <w:jc w:val="both"/>
        <w:rPr>
          <w:rFonts w:ascii="Times New Roman" w:hAnsi="Times New Roman" w:cs="Times New Roman"/>
          <w:sz w:val="28"/>
          <w:szCs w:val="28"/>
          <w:lang w:val="kk-KZ"/>
        </w:rPr>
      </w:pPr>
    </w:p>
    <w:p w:rsidR="00364A25" w:rsidRPr="0085401B" w:rsidRDefault="00364A25" w:rsidP="00364A25">
      <w:pPr>
        <w:spacing w:after="0" w:line="240" w:lineRule="auto"/>
        <w:ind w:firstLine="709"/>
        <w:contextualSpacing/>
        <w:jc w:val="center"/>
        <w:rPr>
          <w:rFonts w:ascii="Times New Roman" w:hAnsi="Times New Roman" w:cs="Times New Roman"/>
          <w:sz w:val="28"/>
          <w:szCs w:val="28"/>
          <w:lang w:val="kk-KZ"/>
        </w:rPr>
      </w:pPr>
      <w:r w:rsidRPr="0085401B">
        <w:rPr>
          <w:rFonts w:ascii="Times New Roman" w:hAnsi="Times New Roman" w:cs="Times New Roman"/>
          <w:noProof/>
          <w:sz w:val="28"/>
          <w:szCs w:val="28"/>
          <w:lang w:val="ru-RU" w:eastAsia="ru-RU"/>
        </w:rPr>
        <w:lastRenderedPageBreak/>
        <w:drawing>
          <wp:inline distT="0" distB="0" distL="0" distR="0" wp14:anchorId="2A83D1E6" wp14:editId="1E18242C">
            <wp:extent cx="5902638" cy="1906074"/>
            <wp:effectExtent l="19050" t="0" r="2862"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0" cstate="print"/>
                    <a:srcRect/>
                    <a:stretch>
                      <a:fillRect/>
                    </a:stretch>
                  </pic:blipFill>
                  <pic:spPr bwMode="auto">
                    <a:xfrm>
                      <a:off x="0" y="0"/>
                      <a:ext cx="5926610" cy="1913815"/>
                    </a:xfrm>
                    <a:prstGeom prst="rect">
                      <a:avLst/>
                    </a:prstGeom>
                    <a:noFill/>
                    <a:ln w="9525">
                      <a:noFill/>
                      <a:miter lim="800000"/>
                      <a:headEnd/>
                      <a:tailEnd/>
                    </a:ln>
                  </pic:spPr>
                </pic:pic>
              </a:graphicData>
            </a:graphic>
          </wp:inline>
        </w:drawing>
      </w:r>
    </w:p>
    <w:p w:rsidR="00364A25" w:rsidRPr="0085401B" w:rsidRDefault="00364A25" w:rsidP="00364A25">
      <w:pPr>
        <w:spacing w:after="0" w:line="240" w:lineRule="auto"/>
        <w:ind w:firstLine="709"/>
        <w:contextualSpacing/>
        <w:jc w:val="both"/>
        <w:rPr>
          <w:rFonts w:ascii="Times New Roman" w:hAnsi="Times New Roman" w:cs="Times New Roman"/>
          <w:sz w:val="28"/>
          <w:szCs w:val="28"/>
          <w:lang w:val="kk-KZ"/>
        </w:rPr>
      </w:pPr>
    </w:p>
    <w:p w:rsidR="00364A25" w:rsidRPr="0085401B" w:rsidRDefault="00364A25" w:rsidP="00364A25">
      <w:pPr>
        <w:spacing w:after="0" w:line="240" w:lineRule="auto"/>
        <w:ind w:firstLine="709"/>
        <w:contextualSpacing/>
        <w:jc w:val="center"/>
        <w:rPr>
          <w:rFonts w:ascii="Times New Roman" w:hAnsi="Times New Roman" w:cs="Times New Roman"/>
          <w:sz w:val="28"/>
          <w:szCs w:val="28"/>
          <w:lang w:val="kk-KZ"/>
        </w:rPr>
      </w:pPr>
      <w:r w:rsidRPr="0085401B">
        <w:rPr>
          <w:rFonts w:ascii="Times New Roman" w:hAnsi="Times New Roman" w:cs="Times New Roman"/>
          <w:sz w:val="28"/>
          <w:szCs w:val="28"/>
          <w:lang w:val="kk-KZ"/>
        </w:rPr>
        <w:t>Сурет  2.2 - Оптикалық сигналды біріктіру деңгейінде уақыттық тығыздау принципі</w:t>
      </w:r>
    </w:p>
    <w:p w:rsidR="00364A25" w:rsidRPr="0085401B" w:rsidRDefault="00364A25" w:rsidP="00364A25">
      <w:pPr>
        <w:spacing w:after="0" w:line="240" w:lineRule="auto"/>
        <w:ind w:firstLine="709"/>
        <w:contextualSpacing/>
        <w:jc w:val="both"/>
        <w:rPr>
          <w:rFonts w:ascii="Times New Roman" w:hAnsi="Times New Roman" w:cs="Times New Roman"/>
          <w:sz w:val="28"/>
          <w:szCs w:val="28"/>
          <w:lang w:val="kk-KZ"/>
        </w:rPr>
      </w:pPr>
    </w:p>
    <w:p w:rsidR="00364A25" w:rsidRPr="0085401B" w:rsidRDefault="00364A25" w:rsidP="00364A25">
      <w:pPr>
        <w:spacing w:after="0" w:line="240" w:lineRule="auto"/>
        <w:ind w:firstLine="709"/>
        <w:contextualSpacing/>
        <w:jc w:val="both"/>
        <w:rPr>
          <w:rFonts w:ascii="Times New Roman" w:eastAsiaTheme="minorEastAsia" w:hAnsi="Times New Roman" w:cs="Times New Roman"/>
          <w:sz w:val="28"/>
          <w:szCs w:val="28"/>
          <w:lang w:val="kk-KZ"/>
        </w:rPr>
      </w:pPr>
      <w:r w:rsidRPr="0085401B">
        <w:rPr>
          <w:rFonts w:ascii="Times New Roman" w:hAnsi="Times New Roman" w:cs="Times New Roman"/>
          <w:sz w:val="28"/>
          <w:szCs w:val="28"/>
          <w:lang w:val="kk-KZ"/>
        </w:rPr>
        <w:t>Уақыттық тығыздау әдісінде өте қысқа (</w:t>
      </w:r>
      <m:oMath>
        <m:r>
          <m:rPr>
            <m:sty m:val="p"/>
          </m:rPr>
          <w:rPr>
            <w:rFonts w:ascii="Cambria Math" w:hAnsi="Times New Roman" w:cs="Times New Roman"/>
            <w:sz w:val="28"/>
            <w:szCs w:val="28"/>
            <w:lang w:val="kk-KZ"/>
          </w:rPr>
          <m:t>10</m:t>
        </m:r>
        <m:r>
          <m:rPr>
            <m:sty m:val="p"/>
          </m:rPr>
          <w:rPr>
            <w:rFonts w:ascii="Cambria Math" w:hAnsi="Cambria Math" w:cs="Times New Roman"/>
            <w:sz w:val="28"/>
            <w:szCs w:val="28"/>
            <w:lang w:val="kk-KZ"/>
          </w:rPr>
          <m:t>℃</m:t>
        </m:r>
      </m:oMath>
      <w:r w:rsidRPr="0085401B">
        <w:rPr>
          <w:rFonts w:ascii="Times New Roman" w:eastAsiaTheme="minorEastAsia" w:hAnsi="Times New Roman" w:cs="Times New Roman"/>
          <w:sz w:val="28"/>
          <w:szCs w:val="28"/>
          <w:lang w:val="kk-KZ"/>
        </w:rPr>
        <w:t xml:space="preserve"> және одан да қысқа) жарық импульстерін беруге тура келеді. Ондай импульстерді беру ТОБЖ беру және қабылдау аппаратуралары оптоэлектрондық бөліктерінің тез әрекеттілігіне өте жоғары талаптар қояды. Ол талаптар құралдардың шектік мүмкіндіктеріне жақын. сонымен қатар, беру жылдамдығы (кең жолақтылығы) оптикалық талшықтық дисперсиялық қасиетімен шектеледі. </w:t>
      </w:r>
    </w:p>
    <w:p w:rsidR="00364A25" w:rsidRPr="0085401B" w:rsidRDefault="00364A25" w:rsidP="00364A25">
      <w:pPr>
        <w:spacing w:after="0" w:line="240" w:lineRule="auto"/>
        <w:ind w:firstLine="709"/>
        <w:contextualSpacing/>
        <w:jc w:val="both"/>
        <w:rPr>
          <w:rFonts w:ascii="Times New Roman" w:eastAsiaTheme="minorEastAsia" w:hAnsi="Times New Roman" w:cs="Times New Roman"/>
          <w:sz w:val="28"/>
          <w:szCs w:val="28"/>
          <w:lang w:val="kk-KZ"/>
        </w:rPr>
      </w:pPr>
      <w:r w:rsidRPr="0085401B">
        <w:rPr>
          <w:rFonts w:ascii="Times New Roman" w:eastAsiaTheme="minorEastAsia" w:hAnsi="Times New Roman" w:cs="Times New Roman"/>
          <w:sz w:val="28"/>
          <w:szCs w:val="28"/>
          <w:lang w:val="kk-KZ"/>
        </w:rPr>
        <w:t xml:space="preserve">Уақыттық тығыздаудың негізгі артықшылығы: оптикалық талшықтың өткізу қасиетін пайдалану коэффициентінің артуы (Гбит/с жылдамдықпен беруде тәжірибе жүзінде қол жеткізілген); толық оптикалық байланыс жасауға мүмкіндіктің болуы. </w:t>
      </w:r>
    </w:p>
    <w:p w:rsidR="00364A25" w:rsidRPr="0085401B" w:rsidRDefault="00364A25" w:rsidP="00364A25">
      <w:pPr>
        <w:spacing w:after="0" w:line="240" w:lineRule="auto"/>
        <w:ind w:firstLine="709"/>
        <w:contextualSpacing/>
        <w:jc w:val="both"/>
        <w:rPr>
          <w:rFonts w:ascii="Times New Roman" w:eastAsiaTheme="minorEastAsia" w:hAnsi="Times New Roman" w:cs="Times New Roman"/>
          <w:sz w:val="28"/>
          <w:szCs w:val="28"/>
          <w:lang w:val="kk-KZ"/>
        </w:rPr>
      </w:pPr>
      <w:r w:rsidRPr="0085401B">
        <w:rPr>
          <w:rFonts w:ascii="Times New Roman" w:eastAsiaTheme="minorEastAsia" w:hAnsi="Times New Roman" w:cs="Times New Roman"/>
          <w:sz w:val="28"/>
          <w:szCs w:val="28"/>
          <w:lang w:val="kk-KZ"/>
        </w:rPr>
        <w:t xml:space="preserve">Кеңістіктік тығыздау. Бұл әдіс оптикалық талшықтардың майысуға ыңғайлылығы және өлшемдерінің шағындылығы сияқты артықшылықтарын пайдаланады. Ол үшін құрамында көптеген талшықтар болатын оптикалық кабельдер жасалынады. мұндай әдісте ТОБЖ саны оптикалық кабельдегі талшықтар санына тең, демек өткізу қабілеттілігі сол оптикалық талшықтар санымен анықталады (2.3 сурет).  </w:t>
      </w:r>
    </w:p>
    <w:p w:rsidR="00364A25" w:rsidRPr="0085401B" w:rsidRDefault="00364A25" w:rsidP="00364A25">
      <w:pPr>
        <w:spacing w:after="0" w:line="240" w:lineRule="auto"/>
        <w:ind w:firstLine="709"/>
        <w:contextualSpacing/>
        <w:jc w:val="both"/>
        <w:rPr>
          <w:rFonts w:ascii="Times New Roman" w:eastAsiaTheme="minorEastAsia" w:hAnsi="Times New Roman" w:cs="Times New Roman"/>
          <w:sz w:val="28"/>
          <w:szCs w:val="28"/>
          <w:lang w:val="kk-KZ"/>
        </w:rPr>
      </w:pPr>
      <w:r w:rsidRPr="0085401B">
        <w:rPr>
          <w:rFonts w:ascii="Times New Roman" w:eastAsiaTheme="minorEastAsia" w:hAnsi="Times New Roman" w:cs="Times New Roman"/>
          <w:sz w:val="28"/>
          <w:szCs w:val="28"/>
          <w:lang w:val="kk-KZ"/>
        </w:rPr>
        <w:t>Кеңістіктік тығыздаудың кемшілігі – оптикалық талшықтың көп жұмсалуы, кабель тартуға жұмсалатын шығынның артуы, демек кабельдік тракт құнының жоғары болуы. Магистральдық ТОБЖ үшін 1 кан</w:t>
      </w:r>
      <m:oMath>
        <m:r>
          <m:rPr>
            <m:sty m:val="p"/>
          </m:rPr>
          <w:rPr>
            <w:rFonts w:ascii="Cambria Math" w:eastAsiaTheme="minorEastAsia" w:hAnsi="Cambria Math" w:cs="Times New Roman"/>
            <w:sz w:val="28"/>
            <w:szCs w:val="28"/>
            <w:lang w:val="kk-KZ"/>
          </w:rPr>
          <m:t>∙</m:t>
        </m:r>
      </m:oMath>
      <w:r w:rsidRPr="0085401B">
        <w:rPr>
          <w:rFonts w:ascii="Times New Roman" w:eastAsiaTheme="minorEastAsia" w:hAnsi="Times New Roman" w:cs="Times New Roman"/>
          <w:sz w:val="28"/>
          <w:szCs w:val="28"/>
          <w:lang w:val="kk-KZ"/>
        </w:rPr>
        <w:t>км құны негізінен кабель құнымен анықталады. Бұл әдіс техникалық – экономикалық тиімділіктің жақсаруын қамтамасыз етпейді.</w:t>
      </w:r>
    </w:p>
    <w:p w:rsidR="00364A25" w:rsidRPr="0085401B" w:rsidRDefault="00364A25" w:rsidP="00364A25">
      <w:pPr>
        <w:spacing w:after="0" w:line="240" w:lineRule="auto"/>
        <w:ind w:firstLine="709"/>
        <w:contextualSpacing/>
        <w:jc w:val="both"/>
        <w:rPr>
          <w:rFonts w:ascii="Times New Roman" w:eastAsiaTheme="minorEastAsia" w:hAnsi="Times New Roman" w:cs="Times New Roman"/>
          <w:sz w:val="28"/>
          <w:szCs w:val="28"/>
          <w:lang w:val="kk-KZ"/>
        </w:rPr>
      </w:pPr>
    </w:p>
    <w:p w:rsidR="00364A25" w:rsidRPr="0085401B" w:rsidRDefault="00364A25" w:rsidP="00364A25">
      <w:pPr>
        <w:spacing w:after="0" w:line="240" w:lineRule="auto"/>
        <w:ind w:firstLine="709"/>
        <w:contextualSpacing/>
        <w:jc w:val="center"/>
        <w:rPr>
          <w:rFonts w:ascii="Times New Roman" w:eastAsiaTheme="minorEastAsia" w:hAnsi="Times New Roman" w:cs="Times New Roman"/>
          <w:sz w:val="28"/>
          <w:szCs w:val="28"/>
          <w:lang w:val="kk-KZ"/>
        </w:rPr>
      </w:pPr>
      <w:r w:rsidRPr="0085401B">
        <w:rPr>
          <w:rFonts w:ascii="Times New Roman" w:hAnsi="Times New Roman" w:cs="Times New Roman"/>
          <w:noProof/>
          <w:sz w:val="28"/>
          <w:szCs w:val="28"/>
          <w:lang w:val="ru-RU" w:eastAsia="ru-RU"/>
        </w:rPr>
        <w:drawing>
          <wp:inline distT="0" distB="0" distL="0" distR="0" wp14:anchorId="1F3067A1" wp14:editId="1F045572">
            <wp:extent cx="5680279" cy="1751527"/>
            <wp:effectExtent l="1905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1" cstate="print"/>
                    <a:srcRect/>
                    <a:stretch>
                      <a:fillRect/>
                    </a:stretch>
                  </pic:blipFill>
                  <pic:spPr bwMode="auto">
                    <a:xfrm>
                      <a:off x="0" y="0"/>
                      <a:ext cx="5711393" cy="1761121"/>
                    </a:xfrm>
                    <a:prstGeom prst="rect">
                      <a:avLst/>
                    </a:prstGeom>
                    <a:noFill/>
                    <a:ln w="9525">
                      <a:noFill/>
                      <a:miter lim="800000"/>
                      <a:headEnd/>
                      <a:tailEnd/>
                    </a:ln>
                  </pic:spPr>
                </pic:pic>
              </a:graphicData>
            </a:graphic>
          </wp:inline>
        </w:drawing>
      </w:r>
    </w:p>
    <w:p w:rsidR="00364A25" w:rsidRPr="0085401B" w:rsidRDefault="00364A25" w:rsidP="00364A25">
      <w:pPr>
        <w:spacing w:after="0" w:line="240" w:lineRule="auto"/>
        <w:ind w:firstLine="709"/>
        <w:contextualSpacing/>
        <w:jc w:val="center"/>
        <w:rPr>
          <w:rFonts w:ascii="Times New Roman" w:eastAsiaTheme="minorEastAsia" w:hAnsi="Times New Roman" w:cs="Times New Roman"/>
          <w:sz w:val="28"/>
          <w:szCs w:val="28"/>
          <w:lang w:val="kk-KZ"/>
        </w:rPr>
      </w:pPr>
    </w:p>
    <w:p w:rsidR="00364A25" w:rsidRPr="0085401B" w:rsidRDefault="00364A25" w:rsidP="00364A25">
      <w:pPr>
        <w:spacing w:after="0" w:line="240" w:lineRule="auto"/>
        <w:ind w:firstLine="709"/>
        <w:contextualSpacing/>
        <w:jc w:val="center"/>
        <w:rPr>
          <w:rFonts w:ascii="Times New Roman" w:eastAsiaTheme="minorEastAsia" w:hAnsi="Times New Roman" w:cs="Times New Roman"/>
          <w:sz w:val="28"/>
          <w:szCs w:val="28"/>
          <w:lang w:val="kk-KZ"/>
        </w:rPr>
      </w:pPr>
      <w:r w:rsidRPr="0085401B">
        <w:rPr>
          <w:rFonts w:ascii="Times New Roman" w:hAnsi="Times New Roman" w:cs="Times New Roman"/>
          <w:sz w:val="28"/>
          <w:szCs w:val="28"/>
          <w:lang w:val="kk-KZ"/>
        </w:rPr>
        <w:lastRenderedPageBreak/>
        <w:t xml:space="preserve">Сурет 2.3 - </w:t>
      </w:r>
      <w:r w:rsidRPr="0085401B">
        <w:rPr>
          <w:rFonts w:ascii="Times New Roman" w:eastAsiaTheme="minorEastAsia" w:hAnsi="Times New Roman" w:cs="Times New Roman"/>
          <w:sz w:val="28"/>
          <w:szCs w:val="28"/>
          <w:lang w:val="kk-KZ"/>
        </w:rPr>
        <w:t>Кеңістіктік тығыздау принципі</w:t>
      </w:r>
    </w:p>
    <w:p w:rsidR="00364A25" w:rsidRPr="0085401B" w:rsidRDefault="00364A25" w:rsidP="00364A25">
      <w:pPr>
        <w:spacing w:after="0" w:line="240" w:lineRule="auto"/>
        <w:ind w:firstLine="709"/>
        <w:contextualSpacing/>
        <w:jc w:val="both"/>
        <w:rPr>
          <w:rFonts w:ascii="Times New Roman" w:eastAsiaTheme="minorEastAsia" w:hAnsi="Times New Roman" w:cs="Times New Roman"/>
          <w:sz w:val="28"/>
          <w:szCs w:val="28"/>
          <w:lang w:val="kk-KZ"/>
        </w:rPr>
      </w:pPr>
    </w:p>
    <w:p w:rsidR="00364A25" w:rsidRPr="0085401B" w:rsidRDefault="00364A25" w:rsidP="00364A25">
      <w:pPr>
        <w:spacing w:after="0" w:line="240" w:lineRule="auto"/>
        <w:ind w:firstLine="709"/>
        <w:contextualSpacing/>
        <w:jc w:val="both"/>
        <w:rPr>
          <w:rFonts w:ascii="Times New Roman" w:eastAsiaTheme="minorEastAsia" w:hAnsi="Times New Roman" w:cs="Times New Roman"/>
          <w:sz w:val="28"/>
          <w:szCs w:val="28"/>
          <w:lang w:val="kk-KZ"/>
        </w:rPr>
      </w:pPr>
      <w:r w:rsidRPr="0085401B">
        <w:rPr>
          <w:rFonts w:ascii="Times New Roman" w:eastAsiaTheme="minorEastAsia" w:hAnsi="Times New Roman" w:cs="Times New Roman"/>
          <w:sz w:val="28"/>
          <w:szCs w:val="28"/>
          <w:lang w:val="kk-KZ"/>
        </w:rPr>
        <w:t xml:space="preserve">Жиіліктік тығыздау. Мұндай жүйеде әртүрлі ақпарат көздерінен келетін сигналдар үшін желілік трактта оларға сәйкес жиілік жолақтары бөлінеді. Мұндай жағдайда желілік топтан сигнал алу үшін жақын орналасқан оптикалық тасымалдаушы сигнал қажет болады. </w:t>
      </w:r>
    </w:p>
    <w:p w:rsidR="00364A25" w:rsidRPr="0085401B" w:rsidRDefault="00364A25" w:rsidP="00364A25">
      <w:pPr>
        <w:spacing w:after="0" w:line="240" w:lineRule="auto"/>
        <w:ind w:firstLine="709"/>
        <w:contextualSpacing/>
        <w:jc w:val="both"/>
        <w:rPr>
          <w:rFonts w:ascii="Times New Roman" w:eastAsiaTheme="minorEastAsia" w:hAnsi="Times New Roman" w:cs="Times New Roman"/>
          <w:sz w:val="28"/>
          <w:szCs w:val="28"/>
          <w:lang w:val="kk-KZ"/>
        </w:rPr>
      </w:pPr>
    </w:p>
    <w:p w:rsidR="00364A25" w:rsidRPr="0085401B" w:rsidRDefault="00364A25" w:rsidP="00364A25">
      <w:pPr>
        <w:spacing w:after="0" w:line="240" w:lineRule="auto"/>
        <w:ind w:firstLine="709"/>
        <w:contextualSpacing/>
        <w:jc w:val="center"/>
        <w:rPr>
          <w:rFonts w:ascii="Times New Roman" w:eastAsiaTheme="minorEastAsia" w:hAnsi="Times New Roman" w:cs="Times New Roman"/>
          <w:sz w:val="28"/>
          <w:szCs w:val="28"/>
          <w:lang w:val="kk-KZ"/>
        </w:rPr>
      </w:pPr>
      <w:r w:rsidRPr="0085401B">
        <w:rPr>
          <w:rFonts w:ascii="Times New Roman" w:hAnsi="Times New Roman" w:cs="Times New Roman"/>
          <w:noProof/>
          <w:sz w:val="28"/>
          <w:szCs w:val="28"/>
          <w:lang w:val="ru-RU" w:eastAsia="ru-RU"/>
        </w:rPr>
        <w:drawing>
          <wp:inline distT="0" distB="0" distL="0" distR="0" wp14:anchorId="044EB49C" wp14:editId="5A736F01">
            <wp:extent cx="4759275" cy="2945423"/>
            <wp:effectExtent l="19050" t="0" r="3225"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2" cstate="print"/>
                    <a:srcRect/>
                    <a:stretch>
                      <a:fillRect/>
                    </a:stretch>
                  </pic:blipFill>
                  <pic:spPr bwMode="auto">
                    <a:xfrm>
                      <a:off x="0" y="0"/>
                      <a:ext cx="4759275" cy="2945423"/>
                    </a:xfrm>
                    <a:prstGeom prst="rect">
                      <a:avLst/>
                    </a:prstGeom>
                    <a:noFill/>
                    <a:ln w="9525">
                      <a:noFill/>
                      <a:miter lim="800000"/>
                      <a:headEnd/>
                      <a:tailEnd/>
                    </a:ln>
                  </pic:spPr>
                </pic:pic>
              </a:graphicData>
            </a:graphic>
          </wp:inline>
        </w:drawing>
      </w:r>
    </w:p>
    <w:p w:rsidR="00364A25" w:rsidRPr="0085401B" w:rsidRDefault="00364A25" w:rsidP="00364A25">
      <w:pPr>
        <w:spacing w:after="0" w:line="240" w:lineRule="auto"/>
        <w:ind w:firstLine="709"/>
        <w:contextualSpacing/>
        <w:jc w:val="center"/>
        <w:rPr>
          <w:rFonts w:ascii="Times New Roman" w:eastAsiaTheme="minorEastAsia" w:hAnsi="Times New Roman" w:cs="Times New Roman"/>
          <w:sz w:val="28"/>
          <w:szCs w:val="28"/>
          <w:lang w:val="kk-KZ"/>
        </w:rPr>
      </w:pPr>
    </w:p>
    <w:p w:rsidR="00364A25" w:rsidRPr="0085401B" w:rsidRDefault="00364A25" w:rsidP="00364A25">
      <w:pPr>
        <w:spacing w:after="0" w:line="240" w:lineRule="auto"/>
        <w:ind w:firstLine="709"/>
        <w:contextualSpacing/>
        <w:jc w:val="center"/>
        <w:rPr>
          <w:rFonts w:ascii="Times New Roman" w:eastAsiaTheme="minorEastAsia" w:hAnsi="Times New Roman" w:cs="Times New Roman"/>
          <w:sz w:val="28"/>
          <w:szCs w:val="28"/>
          <w:lang w:val="kk-KZ"/>
        </w:rPr>
      </w:pPr>
      <w:r w:rsidRPr="0085401B">
        <w:rPr>
          <w:rFonts w:ascii="Times New Roman" w:hAnsi="Times New Roman" w:cs="Times New Roman"/>
          <w:sz w:val="28"/>
          <w:szCs w:val="28"/>
          <w:lang w:val="kk-KZ"/>
        </w:rPr>
        <w:t xml:space="preserve">Сурет 2.4 - </w:t>
      </w:r>
      <w:r w:rsidRPr="0085401B">
        <w:rPr>
          <w:rFonts w:ascii="Times New Roman" w:eastAsiaTheme="minorEastAsia" w:hAnsi="Times New Roman" w:cs="Times New Roman"/>
          <w:sz w:val="28"/>
          <w:szCs w:val="28"/>
          <w:lang w:val="kk-KZ"/>
        </w:rPr>
        <w:t>Жиіліктік (гетероденттік) тығыздаудағы топтық оптикалық сигналды құру принципі</w:t>
      </w:r>
    </w:p>
    <w:p w:rsidR="00364A25" w:rsidRPr="0085401B" w:rsidRDefault="00364A25" w:rsidP="00364A25">
      <w:pPr>
        <w:spacing w:after="0" w:line="240" w:lineRule="auto"/>
        <w:ind w:firstLine="709"/>
        <w:contextualSpacing/>
        <w:jc w:val="center"/>
        <w:rPr>
          <w:rFonts w:ascii="Times New Roman" w:eastAsiaTheme="minorEastAsia" w:hAnsi="Times New Roman" w:cs="Times New Roman"/>
          <w:sz w:val="28"/>
          <w:szCs w:val="28"/>
          <w:lang w:val="kk-KZ"/>
        </w:rPr>
      </w:pPr>
    </w:p>
    <w:p w:rsidR="00364A25" w:rsidRPr="0085401B" w:rsidRDefault="00364A25" w:rsidP="00364A25">
      <w:pPr>
        <w:spacing w:after="0" w:line="240" w:lineRule="auto"/>
        <w:ind w:firstLine="709"/>
        <w:contextualSpacing/>
        <w:jc w:val="both"/>
        <w:rPr>
          <w:rFonts w:ascii="Times New Roman" w:eastAsiaTheme="minorEastAsia" w:hAnsi="Times New Roman" w:cs="Times New Roman"/>
          <w:sz w:val="28"/>
          <w:szCs w:val="28"/>
          <w:lang w:val="kk-KZ"/>
        </w:rPr>
      </w:pPr>
      <w:r w:rsidRPr="0085401B">
        <w:rPr>
          <w:rFonts w:ascii="Times New Roman" w:eastAsiaTheme="minorEastAsia" w:hAnsi="Times New Roman" w:cs="Times New Roman"/>
          <w:sz w:val="28"/>
          <w:szCs w:val="28"/>
          <w:lang w:val="kk-KZ"/>
        </w:rPr>
        <w:t xml:space="preserve">Бірақ жартылай өткізгіштік лазердің сәуле шығару сызығының, әсіресе жоғары жылдамдықты модуляциялауда тұрақсыздығы, көрші каналдардың жұмысшы толқын ұзындықтарының арасындағы спектр бойынша қашықтығының ақпараттық сигналдың жолағынан көптеген есе үлкен болуына апарып соғады. Сондықтан ТОБЖ-да жақын орналасқан спектральдық каналдар алу үшін әр түрлі тасымалдаушылар алынады. Бірақ олар әр түрлі көздерден емес, ығыстыру арқылы бір оптикалық тасымалдаушылардан алынады. </w:t>
      </w:r>
    </w:p>
    <w:p w:rsidR="00364A25" w:rsidRPr="0085401B" w:rsidRDefault="00364A25" w:rsidP="00364A25">
      <w:pPr>
        <w:spacing w:after="0" w:line="240" w:lineRule="auto"/>
        <w:ind w:firstLine="709"/>
        <w:contextualSpacing/>
        <w:jc w:val="both"/>
        <w:rPr>
          <w:rFonts w:ascii="Times New Roman" w:eastAsiaTheme="minorEastAsia" w:hAnsi="Times New Roman" w:cs="Times New Roman"/>
          <w:sz w:val="28"/>
          <w:szCs w:val="28"/>
          <w:lang w:val="kk-KZ"/>
        </w:rPr>
      </w:pPr>
      <w:r w:rsidRPr="0085401B">
        <w:rPr>
          <w:rFonts w:ascii="Times New Roman" w:eastAsiaTheme="minorEastAsia" w:hAnsi="Times New Roman" w:cs="Times New Roman"/>
          <w:sz w:val="28"/>
          <w:szCs w:val="28"/>
          <w:lang w:val="kk-KZ"/>
        </w:rPr>
        <w:t xml:space="preserve">Құрамында </w:t>
      </w:r>
      <m:oMath>
        <m:sSub>
          <m:sSubPr>
            <m:ctrlPr>
              <w:rPr>
                <w:rFonts w:ascii="Cambria Math" w:eastAsiaTheme="minorEastAsia" w:hAnsi="Times New Roman" w:cs="Times New Roman"/>
                <w:sz w:val="28"/>
                <w:szCs w:val="28"/>
                <w:lang w:val="kk-KZ"/>
              </w:rPr>
            </m:ctrlPr>
          </m:sSubPr>
          <m:e>
            <m:r>
              <m:rPr>
                <m:sty m:val="p"/>
              </m:rPr>
              <w:rPr>
                <w:rFonts w:ascii="Cambria Math" w:eastAsiaTheme="minorEastAsia" w:hAnsi="Cambria Math" w:cs="Times New Roman"/>
                <w:sz w:val="28"/>
                <w:szCs w:val="28"/>
                <w:lang w:val="kk-KZ"/>
              </w:rPr>
              <m:t>f</m:t>
            </m:r>
          </m:e>
          <m:sub>
            <m:r>
              <m:rPr>
                <m:sty m:val="p"/>
              </m:rPr>
              <w:rPr>
                <w:rFonts w:ascii="Cambria Math" w:eastAsiaTheme="minorEastAsia" w:hAnsi="Times New Roman" w:cs="Times New Roman"/>
                <w:sz w:val="28"/>
                <w:szCs w:val="28"/>
                <w:lang w:val="kk-KZ"/>
              </w:rPr>
              <m:t>1</m:t>
            </m:r>
          </m:sub>
        </m:sSub>
        <m:r>
          <m:rPr>
            <m:sty m:val="p"/>
          </m:rPr>
          <w:rPr>
            <w:rFonts w:ascii="Cambria Math" w:eastAsiaTheme="minorEastAsia" w:hAnsi="Times New Roman" w:cs="Times New Roman"/>
            <w:sz w:val="28"/>
            <w:szCs w:val="28"/>
            <w:lang w:val="kk-KZ"/>
          </w:rPr>
          <m:t xml:space="preserve">,  </m:t>
        </m:r>
        <m:sSub>
          <m:sSubPr>
            <m:ctrlPr>
              <w:rPr>
                <w:rFonts w:ascii="Cambria Math" w:eastAsiaTheme="minorEastAsia" w:hAnsi="Times New Roman" w:cs="Times New Roman"/>
                <w:sz w:val="28"/>
                <w:szCs w:val="28"/>
                <w:lang w:val="kk-KZ"/>
              </w:rPr>
            </m:ctrlPr>
          </m:sSubPr>
          <m:e>
            <m:r>
              <m:rPr>
                <m:sty m:val="p"/>
              </m:rPr>
              <w:rPr>
                <w:rFonts w:ascii="Cambria Math" w:eastAsiaTheme="minorEastAsia" w:hAnsi="Cambria Math" w:cs="Times New Roman"/>
                <w:sz w:val="28"/>
                <w:szCs w:val="28"/>
                <w:lang w:val="kk-KZ"/>
              </w:rPr>
              <m:t>f</m:t>
            </m:r>
          </m:e>
          <m:sub>
            <m:r>
              <m:rPr>
                <m:sty m:val="p"/>
              </m:rPr>
              <w:rPr>
                <w:rFonts w:ascii="Cambria Math" w:eastAsiaTheme="minorEastAsia" w:hAnsi="Times New Roman" w:cs="Times New Roman"/>
                <w:sz w:val="28"/>
                <w:szCs w:val="28"/>
                <w:lang w:val="kk-KZ"/>
              </w:rPr>
              <m:t>2</m:t>
            </m:r>
          </m:sub>
        </m:sSub>
        <m:r>
          <m:rPr>
            <m:sty m:val="p"/>
          </m:rPr>
          <w:rPr>
            <w:rFonts w:ascii="Cambria Math" w:eastAsiaTheme="minorEastAsia" w:hAnsi="Times New Roman" w:cs="Times New Roman"/>
            <w:sz w:val="28"/>
            <w:szCs w:val="28"/>
            <w:lang w:val="kk-KZ"/>
          </w:rPr>
          <m:t xml:space="preserve">,  </m:t>
        </m:r>
        <m:sSub>
          <m:sSubPr>
            <m:ctrlPr>
              <w:rPr>
                <w:rFonts w:ascii="Cambria Math" w:eastAsiaTheme="minorEastAsia" w:hAnsi="Times New Roman" w:cs="Times New Roman"/>
                <w:sz w:val="28"/>
                <w:szCs w:val="28"/>
                <w:lang w:val="kk-KZ"/>
              </w:rPr>
            </m:ctrlPr>
          </m:sSubPr>
          <m:e>
            <m:r>
              <m:rPr>
                <m:sty m:val="p"/>
              </m:rPr>
              <w:rPr>
                <w:rFonts w:ascii="Cambria Math" w:eastAsiaTheme="minorEastAsia" w:hAnsi="Cambria Math" w:cs="Times New Roman"/>
                <w:sz w:val="28"/>
                <w:szCs w:val="28"/>
                <w:lang w:val="kk-KZ"/>
              </w:rPr>
              <m:t>f</m:t>
            </m:r>
          </m:e>
          <m:sub>
            <m:r>
              <m:rPr>
                <m:sty m:val="p"/>
              </m:rPr>
              <w:rPr>
                <w:rFonts w:ascii="Cambria Math" w:eastAsiaTheme="minorEastAsia" w:hAnsi="Times New Roman" w:cs="Times New Roman"/>
                <w:sz w:val="28"/>
                <w:szCs w:val="28"/>
                <w:lang w:val="kk-KZ"/>
              </w:rPr>
              <m:t>3</m:t>
            </m:r>
          </m:sub>
        </m:sSub>
        <m:r>
          <m:rPr>
            <m:sty m:val="p"/>
          </m:rPr>
          <w:rPr>
            <w:rFonts w:ascii="Cambria Math" w:eastAsiaTheme="minorEastAsia" w:hAnsi="Times New Roman" w:cs="Times New Roman"/>
            <w:sz w:val="28"/>
            <w:szCs w:val="28"/>
            <w:lang w:val="kk-KZ"/>
          </w:rPr>
          <m:t xml:space="preserve">,  </m:t>
        </m:r>
        <m:r>
          <m:rPr>
            <m:sty m:val="p"/>
          </m:rPr>
          <w:rPr>
            <w:rFonts w:ascii="Cambria Math" w:eastAsiaTheme="minorEastAsia" w:hAnsi="Times New Roman" w:cs="Times New Roman"/>
            <w:sz w:val="28"/>
            <w:szCs w:val="28"/>
            <w:lang w:val="kk-KZ"/>
          </w:rPr>
          <m:t>…</m:t>
        </m:r>
        <m:r>
          <m:rPr>
            <m:sty m:val="p"/>
          </m:rPr>
          <w:rPr>
            <w:rFonts w:ascii="Cambria Math" w:eastAsiaTheme="minorEastAsia" w:hAnsi="Times New Roman" w:cs="Times New Roman"/>
            <w:sz w:val="28"/>
            <w:szCs w:val="28"/>
            <w:lang w:val="kk-KZ"/>
          </w:rPr>
          <m:t xml:space="preserve">  </m:t>
        </m:r>
        <m:sSub>
          <m:sSubPr>
            <m:ctrlPr>
              <w:rPr>
                <w:rFonts w:ascii="Cambria Math" w:eastAsiaTheme="minorEastAsia" w:hAnsi="Times New Roman" w:cs="Times New Roman"/>
                <w:sz w:val="28"/>
                <w:szCs w:val="28"/>
                <w:lang w:val="kk-KZ"/>
              </w:rPr>
            </m:ctrlPr>
          </m:sSubPr>
          <m:e>
            <m:r>
              <m:rPr>
                <m:sty m:val="p"/>
              </m:rPr>
              <w:rPr>
                <w:rFonts w:ascii="Cambria Math" w:eastAsiaTheme="minorEastAsia" w:hAnsi="Cambria Math" w:cs="Times New Roman"/>
                <w:sz w:val="28"/>
                <w:szCs w:val="28"/>
                <w:lang w:val="kk-KZ"/>
              </w:rPr>
              <m:t>f</m:t>
            </m:r>
          </m:e>
          <m:sub>
            <m:r>
              <m:rPr>
                <m:sty m:val="p"/>
              </m:rPr>
              <w:rPr>
                <w:rFonts w:ascii="Cambria Math" w:eastAsiaTheme="minorEastAsia" w:hAnsi="Cambria Math" w:cs="Times New Roman"/>
                <w:sz w:val="28"/>
                <w:szCs w:val="28"/>
                <w:lang w:val="kk-KZ"/>
              </w:rPr>
              <m:t>n</m:t>
            </m:r>
          </m:sub>
        </m:sSub>
      </m:oMath>
      <w:r w:rsidRPr="0085401B">
        <w:rPr>
          <w:rFonts w:ascii="Times New Roman" w:eastAsiaTheme="minorEastAsia" w:hAnsi="Times New Roman" w:cs="Times New Roman"/>
          <w:sz w:val="28"/>
          <w:szCs w:val="28"/>
          <w:lang w:val="kk-KZ"/>
        </w:rPr>
        <w:t xml:space="preserve"> тасымалдаушылар қатары бар оптикалық сәуле лазерлік сәуле шығару көзінен (СШ) </w:t>
      </w:r>
      <m:oMath>
        <m:sSub>
          <m:sSubPr>
            <m:ctrlPr>
              <w:rPr>
                <w:rFonts w:ascii="Cambria Math" w:eastAsiaTheme="minorEastAsia" w:hAnsi="Times New Roman" w:cs="Times New Roman"/>
                <w:sz w:val="28"/>
                <w:szCs w:val="28"/>
                <w:lang w:val="kk-KZ"/>
              </w:rPr>
            </m:ctrlPr>
          </m:sSubPr>
          <m:e>
            <m:r>
              <m:rPr>
                <m:sty m:val="p"/>
              </m:rPr>
              <w:rPr>
                <w:rFonts w:ascii="Cambria Math" w:eastAsiaTheme="minorEastAsia" w:hAnsi="Cambria Math" w:cs="Times New Roman"/>
                <w:sz w:val="28"/>
                <w:szCs w:val="28"/>
                <w:lang w:val="kk-KZ"/>
              </w:rPr>
              <m:t>A</m:t>
            </m:r>
          </m:e>
          <m:sub>
            <m:r>
              <m:rPr>
                <m:sty m:val="p"/>
              </m:rPr>
              <w:rPr>
                <w:rFonts w:ascii="Cambria Math" w:eastAsiaTheme="minorEastAsia" w:hAnsi="Times New Roman" w:cs="Times New Roman"/>
                <w:sz w:val="28"/>
                <w:szCs w:val="28"/>
                <w:lang w:val="kk-KZ"/>
              </w:rPr>
              <m:t>1</m:t>
            </m:r>
          </m:sub>
        </m:sSub>
      </m:oMath>
      <w:r w:rsidRPr="0085401B">
        <w:rPr>
          <w:rFonts w:ascii="Times New Roman" w:eastAsiaTheme="minorEastAsia" w:hAnsi="Times New Roman" w:cs="Times New Roman"/>
          <w:sz w:val="28"/>
          <w:szCs w:val="28"/>
          <w:lang w:val="kk-KZ"/>
        </w:rPr>
        <w:t xml:space="preserve"> анализаторына келіп түседі. Анализатор Глан-Тейлор призмасы түрінде болады. Одан кейін сәуле ширек толқындық призмадан өтіп, бірінші канал сүзгісіне (</w:t>
      </w:r>
      <m:oMath>
        <m:sSub>
          <m:sSubPr>
            <m:ctrlPr>
              <w:rPr>
                <w:rFonts w:ascii="Cambria Math" w:eastAsiaTheme="minorEastAsia" w:hAnsi="Times New Roman" w:cs="Times New Roman"/>
                <w:sz w:val="28"/>
                <w:szCs w:val="28"/>
                <w:lang w:val="kk-KZ"/>
              </w:rPr>
            </m:ctrlPr>
          </m:sSubPr>
          <m:e>
            <m:r>
              <m:rPr>
                <m:sty m:val="p"/>
              </m:rPr>
              <w:rPr>
                <w:rFonts w:ascii="Cambria Math" w:eastAsiaTheme="minorEastAsia" w:hAnsi="Times New Roman" w:cs="Times New Roman"/>
                <w:sz w:val="28"/>
                <w:szCs w:val="28"/>
                <w:lang w:val="kk-KZ"/>
              </w:rPr>
              <m:t>Ф</m:t>
            </m:r>
          </m:e>
          <m:sub>
            <m:r>
              <m:rPr>
                <m:sty m:val="p"/>
              </m:rPr>
              <w:rPr>
                <w:rFonts w:ascii="Cambria Math" w:eastAsiaTheme="minorEastAsia" w:hAnsi="Times New Roman" w:cs="Times New Roman"/>
                <w:sz w:val="28"/>
                <w:szCs w:val="28"/>
                <w:lang w:val="kk-KZ"/>
              </w:rPr>
              <m:t>1</m:t>
            </m:r>
          </m:sub>
        </m:sSub>
      </m:oMath>
      <w:r w:rsidRPr="0085401B">
        <w:rPr>
          <w:rFonts w:ascii="Times New Roman" w:eastAsiaTheme="minorEastAsia" w:hAnsi="Times New Roman" w:cs="Times New Roman"/>
          <w:sz w:val="28"/>
          <w:szCs w:val="28"/>
          <w:lang w:val="kk-KZ"/>
        </w:rPr>
        <w:t xml:space="preserve">) беріледі. Ол сүзгі бірінші каналдың </w:t>
      </w:r>
      <m:oMath>
        <m:sSub>
          <m:sSubPr>
            <m:ctrlPr>
              <w:rPr>
                <w:rFonts w:ascii="Cambria Math" w:eastAsiaTheme="minorEastAsia" w:hAnsi="Times New Roman" w:cs="Times New Roman"/>
                <w:sz w:val="28"/>
                <w:szCs w:val="28"/>
                <w:lang w:val="kk-KZ"/>
              </w:rPr>
            </m:ctrlPr>
          </m:sSubPr>
          <m:e>
            <m:r>
              <m:rPr>
                <m:sty m:val="p"/>
              </m:rPr>
              <w:rPr>
                <w:rFonts w:ascii="Cambria Math" w:eastAsiaTheme="minorEastAsia" w:hAnsi="Cambria Math" w:cs="Times New Roman"/>
                <w:sz w:val="28"/>
                <w:szCs w:val="28"/>
                <w:lang w:val="kk-KZ"/>
              </w:rPr>
              <m:t>f</m:t>
            </m:r>
          </m:e>
          <m:sub>
            <m:r>
              <m:rPr>
                <m:sty m:val="p"/>
              </m:rPr>
              <w:rPr>
                <w:rFonts w:ascii="Cambria Math" w:eastAsiaTheme="minorEastAsia" w:hAnsi="Times New Roman" w:cs="Times New Roman"/>
                <w:sz w:val="28"/>
                <w:szCs w:val="28"/>
                <w:lang w:val="kk-KZ"/>
              </w:rPr>
              <m:t>1</m:t>
            </m:r>
          </m:sub>
        </m:sSub>
      </m:oMath>
      <w:r w:rsidRPr="0085401B">
        <w:rPr>
          <w:rFonts w:ascii="Times New Roman" w:eastAsiaTheme="minorEastAsia" w:hAnsi="Times New Roman" w:cs="Times New Roman"/>
          <w:sz w:val="28"/>
          <w:szCs w:val="28"/>
          <w:lang w:val="kk-KZ"/>
        </w:rPr>
        <w:t xml:space="preserve"> оптикалық тасымалдаушысын сол каналдың </w:t>
      </w:r>
      <m:oMath>
        <m:sSub>
          <m:sSubPr>
            <m:ctrlPr>
              <w:rPr>
                <w:rFonts w:ascii="Cambria Math" w:eastAsiaTheme="minorEastAsia" w:hAnsi="Times New Roman" w:cs="Times New Roman"/>
                <w:sz w:val="28"/>
                <w:szCs w:val="28"/>
                <w:lang w:val="kk-KZ"/>
              </w:rPr>
            </m:ctrlPr>
          </m:sSubPr>
          <m:e>
            <m:r>
              <m:rPr>
                <m:sty m:val="p"/>
              </m:rPr>
              <w:rPr>
                <w:rFonts w:ascii="Cambria Math" w:eastAsiaTheme="minorEastAsia" w:hAnsi="Times New Roman" w:cs="Times New Roman"/>
                <w:sz w:val="28"/>
                <w:szCs w:val="28"/>
                <w:lang w:val="kk-KZ"/>
              </w:rPr>
              <m:t>ОМ</m:t>
            </m:r>
          </m:e>
          <m:sub>
            <m:r>
              <m:rPr>
                <m:sty m:val="p"/>
              </m:rPr>
              <w:rPr>
                <w:rFonts w:ascii="Cambria Math" w:eastAsiaTheme="minorEastAsia" w:hAnsi="Times New Roman" w:cs="Times New Roman"/>
                <w:sz w:val="28"/>
                <w:szCs w:val="28"/>
                <w:lang w:val="kk-KZ"/>
              </w:rPr>
              <m:t>1</m:t>
            </m:r>
          </m:sub>
        </m:sSub>
      </m:oMath>
      <w:r w:rsidRPr="0085401B">
        <w:rPr>
          <w:rFonts w:ascii="Times New Roman" w:eastAsiaTheme="minorEastAsia" w:hAnsi="Times New Roman" w:cs="Times New Roman"/>
          <w:sz w:val="28"/>
          <w:szCs w:val="28"/>
          <w:lang w:val="kk-KZ"/>
        </w:rPr>
        <w:t xml:space="preserve"> модуляторына өткізеді. Ол сәуле (сигнал) онда модуляцияланады, </w:t>
      </w:r>
      <m:oMath>
        <m:r>
          <m:rPr>
            <m:sty m:val="p"/>
          </m:rPr>
          <w:rPr>
            <w:rFonts w:ascii="Cambria Math" w:eastAsiaTheme="minorEastAsia" w:hAnsi="Times New Roman" w:cs="Times New Roman"/>
            <w:sz w:val="28"/>
            <w:szCs w:val="28"/>
            <w:lang w:val="kk-KZ"/>
          </w:rPr>
          <m:t xml:space="preserve"> </m:t>
        </m:r>
        <m:sSub>
          <m:sSubPr>
            <m:ctrlPr>
              <w:rPr>
                <w:rFonts w:ascii="Cambria Math" w:eastAsiaTheme="minorEastAsia" w:hAnsi="Times New Roman" w:cs="Times New Roman"/>
                <w:sz w:val="28"/>
                <w:szCs w:val="28"/>
                <w:lang w:val="kk-KZ"/>
              </w:rPr>
            </m:ctrlPr>
          </m:sSubPr>
          <m:e>
            <m:r>
              <m:rPr>
                <m:sty m:val="p"/>
              </m:rPr>
              <w:rPr>
                <w:rFonts w:ascii="Cambria Math" w:eastAsiaTheme="minorEastAsia" w:hAnsi="Cambria Math" w:cs="Times New Roman"/>
                <w:sz w:val="28"/>
                <w:szCs w:val="28"/>
                <w:lang w:val="kk-KZ"/>
              </w:rPr>
              <m:t>f</m:t>
            </m:r>
          </m:e>
          <m:sub>
            <m:r>
              <m:rPr>
                <m:sty m:val="p"/>
              </m:rPr>
              <w:rPr>
                <w:rFonts w:ascii="Cambria Math" w:eastAsiaTheme="minorEastAsia" w:hAnsi="Times New Roman" w:cs="Times New Roman"/>
                <w:sz w:val="28"/>
                <w:szCs w:val="28"/>
                <w:lang w:val="kk-KZ"/>
              </w:rPr>
              <m:t>1</m:t>
            </m:r>
          </m:sub>
        </m:sSub>
        <m:r>
          <m:rPr>
            <m:sty m:val="p"/>
          </m:rPr>
          <w:rPr>
            <w:rFonts w:ascii="Cambria Math" w:eastAsiaTheme="minorEastAsia" w:hAnsi="Times New Roman" w:cs="Times New Roman"/>
            <w:sz w:val="28"/>
            <w:szCs w:val="28"/>
            <w:lang w:val="kk-KZ"/>
          </w:rPr>
          <m:t>,</m:t>
        </m:r>
        <m:sSub>
          <m:sSubPr>
            <m:ctrlPr>
              <w:rPr>
                <w:rFonts w:ascii="Cambria Math" w:eastAsiaTheme="minorEastAsia" w:hAnsi="Times New Roman" w:cs="Times New Roman"/>
                <w:sz w:val="28"/>
                <w:szCs w:val="28"/>
                <w:lang w:val="kk-KZ"/>
              </w:rPr>
            </m:ctrlPr>
          </m:sSubPr>
          <m:e>
            <m:r>
              <m:rPr>
                <m:sty m:val="p"/>
              </m:rPr>
              <w:rPr>
                <w:rFonts w:ascii="Cambria Math" w:eastAsiaTheme="minorEastAsia" w:hAnsi="Cambria Math" w:cs="Times New Roman"/>
                <w:sz w:val="28"/>
                <w:szCs w:val="28"/>
                <w:lang w:val="kk-KZ"/>
              </w:rPr>
              <m:t>f</m:t>
            </m:r>
          </m:e>
          <m:sub>
            <m:r>
              <m:rPr>
                <m:sty m:val="p"/>
              </m:rPr>
              <w:rPr>
                <w:rFonts w:ascii="Cambria Math" w:eastAsiaTheme="minorEastAsia" w:hAnsi="Times New Roman" w:cs="Times New Roman"/>
                <w:sz w:val="28"/>
                <w:szCs w:val="28"/>
                <w:lang w:val="kk-KZ"/>
              </w:rPr>
              <m:t>2</m:t>
            </m:r>
          </m:sub>
        </m:sSub>
        <m:r>
          <m:rPr>
            <m:sty m:val="p"/>
          </m:rPr>
          <w:rPr>
            <w:rFonts w:ascii="Cambria Math" w:eastAsiaTheme="minorEastAsia" w:hAnsi="Times New Roman" w:cs="Times New Roman"/>
            <w:sz w:val="28"/>
            <w:szCs w:val="28"/>
            <w:lang w:val="kk-KZ"/>
          </w:rPr>
          <m:t xml:space="preserve">, </m:t>
        </m:r>
        <m:r>
          <m:rPr>
            <m:sty m:val="p"/>
          </m:rPr>
          <w:rPr>
            <w:rFonts w:ascii="Cambria Math" w:eastAsiaTheme="minorEastAsia" w:hAnsi="Times New Roman" w:cs="Times New Roman"/>
            <w:sz w:val="28"/>
            <w:szCs w:val="28"/>
            <w:lang w:val="kk-KZ"/>
          </w:rPr>
          <m:t>…</m:t>
        </m:r>
        <m:r>
          <m:rPr>
            <m:sty m:val="p"/>
          </m:rPr>
          <w:rPr>
            <w:rFonts w:ascii="Cambria Math" w:eastAsiaTheme="minorEastAsia" w:hAnsi="Times New Roman" w:cs="Times New Roman"/>
            <w:sz w:val="28"/>
            <w:szCs w:val="28"/>
            <w:lang w:val="kk-KZ"/>
          </w:rPr>
          <m:t xml:space="preserve"> </m:t>
        </m:r>
        <m:sSub>
          <m:sSubPr>
            <m:ctrlPr>
              <w:rPr>
                <w:rFonts w:ascii="Cambria Math" w:eastAsiaTheme="minorEastAsia" w:hAnsi="Times New Roman" w:cs="Times New Roman"/>
                <w:sz w:val="28"/>
                <w:szCs w:val="28"/>
                <w:lang w:val="kk-KZ"/>
              </w:rPr>
            </m:ctrlPr>
          </m:sSubPr>
          <m:e>
            <m:r>
              <m:rPr>
                <m:sty m:val="p"/>
              </m:rPr>
              <w:rPr>
                <w:rFonts w:ascii="Cambria Math" w:eastAsiaTheme="minorEastAsia" w:hAnsi="Cambria Math" w:cs="Times New Roman"/>
                <w:sz w:val="28"/>
                <w:szCs w:val="28"/>
                <w:lang w:val="kk-KZ"/>
              </w:rPr>
              <m:t>f</m:t>
            </m:r>
          </m:e>
          <m:sub>
            <m:r>
              <m:rPr>
                <m:sty m:val="p"/>
              </m:rPr>
              <w:rPr>
                <w:rFonts w:ascii="Cambria Math" w:eastAsiaTheme="minorEastAsia" w:hAnsi="Cambria Math" w:cs="Times New Roman"/>
                <w:sz w:val="28"/>
                <w:szCs w:val="28"/>
                <w:lang w:val="kk-KZ"/>
              </w:rPr>
              <m:t>n</m:t>
            </m:r>
          </m:sub>
        </m:sSub>
      </m:oMath>
      <w:r w:rsidRPr="0085401B">
        <w:rPr>
          <w:rFonts w:ascii="Times New Roman" w:eastAsiaTheme="minorEastAsia" w:hAnsi="Times New Roman" w:cs="Times New Roman"/>
          <w:sz w:val="28"/>
          <w:szCs w:val="28"/>
          <w:lang w:val="kk-KZ"/>
        </w:rPr>
        <w:t xml:space="preserve"> жиіліктеріндегі оптикалық сәуле (</w:t>
      </w:r>
      <m:oMath>
        <m:sSub>
          <m:sSubPr>
            <m:ctrlPr>
              <w:rPr>
                <w:rFonts w:ascii="Cambria Math" w:eastAsiaTheme="minorEastAsia" w:hAnsi="Times New Roman" w:cs="Times New Roman"/>
                <w:sz w:val="28"/>
                <w:szCs w:val="28"/>
                <w:lang w:val="kk-KZ"/>
              </w:rPr>
            </m:ctrlPr>
          </m:sSubPr>
          <m:e>
            <m:r>
              <m:rPr>
                <m:sty m:val="p"/>
              </m:rPr>
              <w:rPr>
                <w:rFonts w:ascii="Cambria Math" w:eastAsiaTheme="minorEastAsia" w:hAnsi="Cambria Math" w:cs="Times New Roman"/>
                <w:sz w:val="28"/>
                <w:szCs w:val="28"/>
                <w:lang w:val="kk-KZ"/>
              </w:rPr>
              <m:t>f</m:t>
            </m:r>
          </m:e>
          <m:sub>
            <m:r>
              <m:rPr>
                <m:sty m:val="p"/>
              </m:rPr>
              <w:rPr>
                <w:rFonts w:ascii="Cambria Math" w:eastAsiaTheme="minorEastAsia" w:hAnsi="Times New Roman" w:cs="Times New Roman"/>
                <w:sz w:val="28"/>
                <w:szCs w:val="28"/>
                <w:lang w:val="kk-KZ"/>
              </w:rPr>
              <m:t>1</m:t>
            </m:r>
          </m:sub>
        </m:sSub>
        <m:r>
          <m:rPr>
            <m:sty m:val="p"/>
          </m:rPr>
          <w:rPr>
            <w:rFonts w:ascii="Cambria Math" w:eastAsiaTheme="minorEastAsia" w:hAnsi="Cambria Math" w:cs="Times New Roman"/>
            <w:sz w:val="28"/>
            <w:szCs w:val="28"/>
            <w:lang w:val="kk-KZ"/>
          </w:rPr>
          <m:t>-</m:t>
        </m:r>
        <m:r>
          <m:rPr>
            <m:sty m:val="p"/>
          </m:rPr>
          <w:rPr>
            <w:rFonts w:ascii="Cambria Math" w:eastAsiaTheme="minorEastAsia" w:hAnsi="Times New Roman" w:cs="Times New Roman"/>
            <w:sz w:val="28"/>
            <w:szCs w:val="28"/>
            <w:lang w:val="kk-KZ"/>
          </w:rPr>
          <m:t>ден</m:t>
        </m:r>
        <m:r>
          <m:rPr>
            <m:sty m:val="p"/>
          </m:rPr>
          <w:rPr>
            <w:rFonts w:ascii="Cambria Math" w:eastAsiaTheme="minorEastAsia" w:hAnsi="Times New Roman" w:cs="Times New Roman"/>
            <w:sz w:val="28"/>
            <w:szCs w:val="28"/>
            <w:lang w:val="kk-KZ"/>
          </w:rPr>
          <m:t xml:space="preserve"> </m:t>
        </m:r>
        <m:r>
          <m:rPr>
            <m:sty m:val="p"/>
          </m:rPr>
          <w:rPr>
            <w:rFonts w:ascii="Cambria Math" w:eastAsiaTheme="minorEastAsia" w:hAnsi="Times New Roman" w:cs="Times New Roman"/>
            <w:sz w:val="28"/>
            <w:szCs w:val="28"/>
            <w:lang w:val="kk-KZ"/>
          </w:rPr>
          <m:t>басқалары</m:t>
        </m:r>
      </m:oMath>
      <w:r w:rsidRPr="0085401B">
        <w:rPr>
          <w:rFonts w:ascii="Times New Roman" w:eastAsiaTheme="minorEastAsia" w:hAnsi="Times New Roman" w:cs="Times New Roman"/>
          <w:sz w:val="28"/>
          <w:szCs w:val="28"/>
          <w:lang w:val="kk-KZ"/>
        </w:rPr>
        <w:t xml:space="preserve">) сүзгіден шағылысып, кері қайтады және </w:t>
      </w:r>
      <m:oMath>
        <m:r>
          <m:rPr>
            <m:sty m:val="p"/>
          </m:rPr>
          <w:rPr>
            <w:rFonts w:ascii="Cambria Math" w:eastAsiaTheme="minorEastAsia" w:hAnsi="Times New Roman" w:cs="Times New Roman"/>
            <w:sz w:val="28"/>
            <w:szCs w:val="28"/>
            <w:lang w:val="kk-KZ"/>
          </w:rPr>
          <m:t xml:space="preserve"> </m:t>
        </m:r>
        <m:sSub>
          <m:sSubPr>
            <m:ctrlPr>
              <w:rPr>
                <w:rFonts w:ascii="Cambria Math" w:eastAsiaTheme="minorEastAsia" w:hAnsi="Times New Roman" w:cs="Times New Roman"/>
                <w:sz w:val="28"/>
                <w:szCs w:val="28"/>
                <w:lang w:val="kk-KZ"/>
              </w:rPr>
            </m:ctrlPr>
          </m:sSubPr>
          <m:e>
            <m:r>
              <m:rPr>
                <m:sty m:val="p"/>
              </m:rPr>
              <w:rPr>
                <w:rFonts w:ascii="Cambria Math" w:eastAsiaTheme="minorEastAsia" w:hAnsi="Times New Roman" w:cs="Times New Roman"/>
                <w:sz w:val="28"/>
                <w:szCs w:val="28"/>
                <w:lang w:val="kk-KZ"/>
              </w:rPr>
              <m:t>А</m:t>
            </m:r>
          </m:e>
          <m:sub>
            <m:r>
              <m:rPr>
                <m:sty m:val="p"/>
              </m:rPr>
              <w:rPr>
                <w:rFonts w:ascii="Cambria Math" w:eastAsiaTheme="minorEastAsia" w:hAnsi="Times New Roman" w:cs="Times New Roman"/>
                <w:sz w:val="28"/>
                <w:szCs w:val="28"/>
                <w:lang w:val="kk-KZ"/>
              </w:rPr>
              <m:t>1</m:t>
            </m:r>
          </m:sub>
        </m:sSub>
      </m:oMath>
      <w:r w:rsidRPr="0085401B">
        <w:rPr>
          <w:rFonts w:ascii="Times New Roman" w:eastAsiaTheme="minorEastAsia" w:hAnsi="Times New Roman" w:cs="Times New Roman"/>
          <w:sz w:val="28"/>
          <w:szCs w:val="28"/>
          <w:lang w:val="kk-KZ"/>
        </w:rPr>
        <w:t xml:space="preserve"> анализаторына беріледі. Жолға ол ширектолқындық призма арқылы қайтадан өтіп, </w:t>
      </w:r>
      <m:oMath>
        <m:sSub>
          <m:sSubPr>
            <m:ctrlPr>
              <w:rPr>
                <w:rFonts w:ascii="Cambria Math" w:eastAsiaTheme="minorEastAsia" w:hAnsi="Times New Roman" w:cs="Times New Roman"/>
                <w:sz w:val="28"/>
                <w:szCs w:val="28"/>
                <w:lang w:val="kk-KZ"/>
              </w:rPr>
            </m:ctrlPr>
          </m:sSubPr>
          <m:e>
            <m:r>
              <m:rPr>
                <m:sty m:val="p"/>
              </m:rPr>
              <w:rPr>
                <w:rFonts w:ascii="Cambria Math" w:eastAsiaTheme="minorEastAsia" w:hAnsi="Times New Roman" w:cs="Times New Roman"/>
                <w:sz w:val="28"/>
                <w:szCs w:val="28"/>
                <w:lang w:val="kk-KZ"/>
              </w:rPr>
              <m:t>А</m:t>
            </m:r>
          </m:e>
          <m:sub>
            <m:r>
              <m:rPr>
                <m:sty m:val="p"/>
              </m:rPr>
              <w:rPr>
                <w:rFonts w:ascii="Cambria Math" w:eastAsiaTheme="minorEastAsia" w:hAnsi="Times New Roman" w:cs="Times New Roman"/>
                <w:sz w:val="28"/>
                <w:szCs w:val="28"/>
                <w:lang w:val="kk-KZ"/>
              </w:rPr>
              <m:t>2</m:t>
            </m:r>
          </m:sub>
        </m:sSub>
      </m:oMath>
      <w:r w:rsidRPr="0085401B">
        <w:rPr>
          <w:rFonts w:ascii="Times New Roman" w:eastAsiaTheme="minorEastAsia" w:hAnsi="Times New Roman" w:cs="Times New Roman"/>
          <w:sz w:val="28"/>
          <w:szCs w:val="28"/>
          <w:lang w:val="kk-KZ"/>
        </w:rPr>
        <w:t xml:space="preserve"> анализаторына беріледі.</w:t>
      </w:r>
    </w:p>
    <w:p w:rsidR="00364A25" w:rsidRPr="0085401B" w:rsidRDefault="00364A25" w:rsidP="00364A25">
      <w:pPr>
        <w:spacing w:after="0" w:line="240" w:lineRule="auto"/>
        <w:ind w:firstLine="709"/>
        <w:contextualSpacing/>
        <w:jc w:val="both"/>
        <w:rPr>
          <w:rFonts w:ascii="Times New Roman" w:eastAsiaTheme="minorEastAsia" w:hAnsi="Times New Roman" w:cs="Times New Roman"/>
          <w:sz w:val="28"/>
          <w:szCs w:val="28"/>
          <w:lang w:val="kk-KZ"/>
        </w:rPr>
      </w:pPr>
      <w:r w:rsidRPr="0085401B">
        <w:rPr>
          <w:rFonts w:ascii="Times New Roman" w:eastAsiaTheme="minorEastAsia" w:hAnsi="Times New Roman" w:cs="Times New Roman"/>
          <w:sz w:val="28"/>
          <w:szCs w:val="28"/>
          <w:lang w:val="kk-KZ"/>
        </w:rPr>
        <w:t xml:space="preserve">Бірінші каналдың оптикалық тасымалдаушысы </w:t>
      </w:r>
      <m:oMath>
        <m:sSub>
          <m:sSubPr>
            <m:ctrlPr>
              <w:rPr>
                <w:rFonts w:ascii="Cambria Math" w:eastAsiaTheme="minorEastAsia" w:hAnsi="Times New Roman" w:cs="Times New Roman"/>
                <w:sz w:val="28"/>
                <w:szCs w:val="28"/>
                <w:lang w:val="kk-KZ"/>
              </w:rPr>
            </m:ctrlPr>
          </m:sSubPr>
          <m:e>
            <m:r>
              <m:rPr>
                <m:sty m:val="p"/>
              </m:rPr>
              <w:rPr>
                <w:rFonts w:ascii="Cambria Math" w:eastAsiaTheme="minorEastAsia" w:hAnsi="Times New Roman" w:cs="Times New Roman"/>
                <w:sz w:val="28"/>
                <w:szCs w:val="28"/>
                <w:lang w:val="kk-KZ"/>
              </w:rPr>
              <m:t>ОМ</m:t>
            </m:r>
          </m:e>
          <m:sub>
            <m:r>
              <m:rPr>
                <m:sty m:val="p"/>
              </m:rPr>
              <w:rPr>
                <w:rFonts w:ascii="Cambria Math" w:eastAsiaTheme="minorEastAsia" w:hAnsi="Times New Roman" w:cs="Times New Roman"/>
                <w:sz w:val="28"/>
                <w:szCs w:val="28"/>
                <w:lang w:val="kk-KZ"/>
              </w:rPr>
              <m:t>1</m:t>
            </m:r>
          </m:sub>
        </m:sSub>
      </m:oMath>
      <w:r w:rsidRPr="0085401B">
        <w:rPr>
          <w:rFonts w:ascii="Times New Roman" w:eastAsiaTheme="minorEastAsia" w:hAnsi="Times New Roman" w:cs="Times New Roman"/>
          <w:sz w:val="28"/>
          <w:szCs w:val="28"/>
          <w:lang w:val="kk-KZ"/>
        </w:rPr>
        <w:t xml:space="preserve"> – де модуляцияланғаннан кейін айнадан шағылысып, </w:t>
      </w:r>
      <m:oMath>
        <m:sSub>
          <m:sSubPr>
            <m:ctrlPr>
              <w:rPr>
                <w:rFonts w:ascii="Cambria Math" w:eastAsiaTheme="minorEastAsia" w:hAnsi="Times New Roman" w:cs="Times New Roman"/>
                <w:sz w:val="28"/>
                <w:szCs w:val="28"/>
                <w:lang w:val="kk-KZ"/>
              </w:rPr>
            </m:ctrlPr>
          </m:sSubPr>
          <m:e>
            <m:r>
              <m:rPr>
                <m:sty m:val="p"/>
              </m:rPr>
              <w:rPr>
                <w:rFonts w:ascii="Cambria Math" w:eastAsiaTheme="minorEastAsia" w:hAnsi="Times New Roman" w:cs="Times New Roman"/>
                <w:sz w:val="28"/>
                <w:szCs w:val="28"/>
                <w:lang w:val="kk-KZ"/>
              </w:rPr>
              <m:t>А</m:t>
            </m:r>
          </m:e>
          <m:sub>
            <m:r>
              <m:rPr>
                <m:sty m:val="p"/>
              </m:rPr>
              <w:rPr>
                <w:rFonts w:ascii="Cambria Math" w:eastAsiaTheme="minorEastAsia" w:hAnsi="Times New Roman" w:cs="Times New Roman"/>
                <w:sz w:val="28"/>
                <w:szCs w:val="28"/>
                <w:lang w:val="kk-KZ"/>
              </w:rPr>
              <m:t>1</m:t>
            </m:r>
          </m:sub>
        </m:sSub>
      </m:oMath>
      <w:r w:rsidRPr="0085401B">
        <w:rPr>
          <w:rFonts w:ascii="Times New Roman" w:eastAsiaTheme="minorEastAsia" w:hAnsi="Times New Roman" w:cs="Times New Roman"/>
          <w:sz w:val="28"/>
          <w:szCs w:val="28"/>
          <w:lang w:val="kk-KZ"/>
        </w:rPr>
        <w:t xml:space="preserve"> анализаторына кері </w:t>
      </w:r>
      <w:r w:rsidRPr="0085401B">
        <w:rPr>
          <w:rFonts w:ascii="Times New Roman" w:eastAsiaTheme="minorEastAsia" w:hAnsi="Times New Roman" w:cs="Times New Roman"/>
          <w:sz w:val="28"/>
          <w:szCs w:val="28"/>
          <w:lang w:val="kk-KZ"/>
        </w:rPr>
        <w:lastRenderedPageBreak/>
        <w:t xml:space="preserve">оралады. Ширек толқындық призмадан екі рет өткен оптикалық сигналдың поляризациялық жазықтығы алғашқы тербеліс жазықтығымен салыстырғанда </w:t>
      </w:r>
      <m:oMath>
        <m:f>
          <m:fPr>
            <m:type m:val="lin"/>
            <m:ctrlPr>
              <w:rPr>
                <w:rFonts w:ascii="Cambria Math" w:eastAsiaTheme="minorEastAsia" w:hAnsi="Times New Roman" w:cs="Times New Roman"/>
                <w:sz w:val="28"/>
                <w:szCs w:val="28"/>
                <w:lang w:val="kk-KZ"/>
              </w:rPr>
            </m:ctrlPr>
          </m:fPr>
          <m:num>
            <m:r>
              <m:rPr>
                <m:sty m:val="p"/>
              </m:rPr>
              <w:rPr>
                <w:rFonts w:ascii="Cambria Math" w:eastAsiaTheme="minorEastAsia" w:hAnsi="Cambria Math" w:cs="Times New Roman"/>
                <w:sz w:val="28"/>
                <w:szCs w:val="28"/>
                <w:lang w:val="kk-KZ"/>
              </w:rPr>
              <m:t>π</m:t>
            </m:r>
          </m:num>
          <m:den>
            <m:r>
              <m:rPr>
                <m:sty m:val="p"/>
              </m:rPr>
              <w:rPr>
                <w:rFonts w:ascii="Cambria Math" w:eastAsiaTheme="minorEastAsia" w:hAnsi="Times New Roman" w:cs="Times New Roman"/>
                <w:sz w:val="28"/>
                <w:szCs w:val="28"/>
                <w:lang w:val="kk-KZ"/>
              </w:rPr>
              <m:t>2</m:t>
            </m:r>
          </m:den>
        </m:f>
      </m:oMath>
      <w:r w:rsidRPr="0085401B">
        <w:rPr>
          <w:rFonts w:ascii="Times New Roman" w:eastAsiaTheme="minorEastAsia" w:hAnsi="Times New Roman" w:cs="Times New Roman"/>
          <w:sz w:val="28"/>
          <w:szCs w:val="28"/>
          <w:lang w:val="kk-KZ"/>
        </w:rPr>
        <w:t xml:space="preserve"> бұрышына өзгереді. Сондықтан ол негізгі жарық тобынан ауытқып, одан шығып кетеді. Жалпы сигнал одан әрі </w:t>
      </w:r>
      <m:oMath>
        <m:sSub>
          <m:sSubPr>
            <m:ctrlPr>
              <w:rPr>
                <w:rFonts w:ascii="Cambria Math" w:eastAsiaTheme="minorEastAsia" w:hAnsi="Times New Roman" w:cs="Times New Roman"/>
                <w:sz w:val="28"/>
                <w:szCs w:val="28"/>
                <w:lang w:val="kk-KZ"/>
              </w:rPr>
            </m:ctrlPr>
          </m:sSubPr>
          <m:e>
            <m:r>
              <m:rPr>
                <m:sty m:val="p"/>
              </m:rPr>
              <w:rPr>
                <w:rFonts w:ascii="Cambria Math" w:eastAsiaTheme="minorEastAsia" w:hAnsi="Times New Roman" w:cs="Times New Roman"/>
                <w:sz w:val="28"/>
                <w:szCs w:val="28"/>
                <w:lang w:val="kk-KZ"/>
              </w:rPr>
              <m:t>А</m:t>
            </m:r>
          </m:e>
          <m:sub>
            <m:r>
              <m:rPr>
                <m:sty m:val="p"/>
              </m:rPr>
              <w:rPr>
                <w:rFonts w:ascii="Cambria Math" w:eastAsiaTheme="minorEastAsia" w:hAnsi="Times New Roman" w:cs="Times New Roman"/>
                <w:sz w:val="28"/>
                <w:szCs w:val="28"/>
                <w:lang w:val="kk-KZ"/>
              </w:rPr>
              <m:t>2</m:t>
            </m:r>
          </m:sub>
        </m:sSub>
      </m:oMath>
      <w:r w:rsidRPr="0085401B">
        <w:rPr>
          <w:rFonts w:ascii="Times New Roman" w:eastAsiaTheme="minorEastAsia" w:hAnsi="Times New Roman" w:cs="Times New Roman"/>
          <w:sz w:val="28"/>
          <w:szCs w:val="28"/>
          <w:lang w:val="kk-KZ"/>
        </w:rPr>
        <w:t xml:space="preserve"> анализаторына түседі, процесс </w:t>
      </w:r>
      <m:oMath>
        <m:sSub>
          <m:sSubPr>
            <m:ctrlPr>
              <w:rPr>
                <w:rFonts w:ascii="Cambria Math" w:eastAsiaTheme="minorEastAsia" w:hAnsi="Times New Roman" w:cs="Times New Roman"/>
                <w:sz w:val="28"/>
                <w:szCs w:val="28"/>
                <w:lang w:val="kk-KZ"/>
              </w:rPr>
            </m:ctrlPr>
          </m:sSubPr>
          <m:e>
            <m:r>
              <m:rPr>
                <m:sty m:val="p"/>
              </m:rPr>
              <w:rPr>
                <w:rFonts w:ascii="Cambria Math" w:eastAsiaTheme="minorEastAsia" w:hAnsi="Cambria Math" w:cs="Times New Roman"/>
                <w:sz w:val="28"/>
                <w:szCs w:val="28"/>
                <w:lang w:val="kk-KZ"/>
              </w:rPr>
              <m:t>f</m:t>
            </m:r>
          </m:e>
          <m:sub>
            <m:r>
              <m:rPr>
                <m:sty m:val="p"/>
              </m:rPr>
              <w:rPr>
                <w:rFonts w:ascii="Cambria Math" w:eastAsiaTheme="minorEastAsia" w:hAnsi="Times New Roman" w:cs="Times New Roman"/>
                <w:sz w:val="28"/>
                <w:szCs w:val="28"/>
                <w:lang w:val="kk-KZ"/>
              </w:rPr>
              <m:t>2</m:t>
            </m:r>
          </m:sub>
        </m:sSub>
      </m:oMath>
      <w:r w:rsidRPr="0085401B">
        <w:rPr>
          <w:rFonts w:ascii="Times New Roman" w:eastAsiaTheme="minorEastAsia" w:hAnsi="Times New Roman" w:cs="Times New Roman"/>
          <w:sz w:val="28"/>
          <w:szCs w:val="28"/>
          <w:lang w:val="kk-KZ"/>
        </w:rPr>
        <w:t xml:space="preserve"> жиілігі үшін қайталанады. Осылайша, оптикалық байланыс желісіне берілетін оптикалық топтық сигнал құрылады. </w:t>
      </w:r>
    </w:p>
    <w:p w:rsidR="00364A25" w:rsidRPr="0085401B" w:rsidRDefault="00364A25" w:rsidP="00364A25">
      <w:pPr>
        <w:spacing w:after="0" w:line="240" w:lineRule="auto"/>
        <w:ind w:firstLine="709"/>
        <w:contextualSpacing/>
        <w:jc w:val="both"/>
        <w:rPr>
          <w:rFonts w:ascii="Times New Roman" w:eastAsiaTheme="minorEastAsia" w:hAnsi="Times New Roman" w:cs="Times New Roman"/>
          <w:sz w:val="28"/>
          <w:szCs w:val="28"/>
          <w:lang w:val="kk-KZ"/>
        </w:rPr>
      </w:pPr>
    </w:p>
    <w:p w:rsidR="00364A25" w:rsidRPr="0085401B" w:rsidRDefault="00364A25" w:rsidP="00364A25">
      <w:pPr>
        <w:spacing w:after="0" w:line="240" w:lineRule="auto"/>
        <w:ind w:firstLine="709"/>
        <w:contextualSpacing/>
        <w:jc w:val="center"/>
        <w:rPr>
          <w:rFonts w:ascii="Times New Roman" w:eastAsiaTheme="minorEastAsia" w:hAnsi="Times New Roman" w:cs="Times New Roman"/>
          <w:sz w:val="28"/>
          <w:szCs w:val="28"/>
          <w:lang w:val="kk-KZ"/>
        </w:rPr>
      </w:pPr>
      <w:r w:rsidRPr="0085401B">
        <w:rPr>
          <w:rFonts w:ascii="Times New Roman" w:hAnsi="Times New Roman" w:cs="Times New Roman"/>
          <w:noProof/>
          <w:sz w:val="28"/>
          <w:szCs w:val="28"/>
          <w:lang w:val="ru-RU" w:eastAsia="ru-RU"/>
        </w:rPr>
        <w:drawing>
          <wp:inline distT="0" distB="0" distL="0" distR="0" wp14:anchorId="19766B42" wp14:editId="6EFD7A0C">
            <wp:extent cx="4764917" cy="1433146"/>
            <wp:effectExtent l="1905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3" cstate="print"/>
                    <a:srcRect/>
                    <a:stretch>
                      <a:fillRect/>
                    </a:stretch>
                  </pic:blipFill>
                  <pic:spPr bwMode="auto">
                    <a:xfrm>
                      <a:off x="0" y="0"/>
                      <a:ext cx="4766094" cy="1433500"/>
                    </a:xfrm>
                    <a:prstGeom prst="rect">
                      <a:avLst/>
                    </a:prstGeom>
                    <a:noFill/>
                    <a:ln w="9525">
                      <a:noFill/>
                      <a:miter lim="800000"/>
                      <a:headEnd/>
                      <a:tailEnd/>
                    </a:ln>
                  </pic:spPr>
                </pic:pic>
              </a:graphicData>
            </a:graphic>
          </wp:inline>
        </w:drawing>
      </w:r>
    </w:p>
    <w:p w:rsidR="00364A25" w:rsidRPr="0085401B" w:rsidRDefault="00364A25" w:rsidP="00364A25">
      <w:pPr>
        <w:spacing w:after="0" w:line="240" w:lineRule="auto"/>
        <w:ind w:firstLine="709"/>
        <w:contextualSpacing/>
        <w:jc w:val="center"/>
        <w:rPr>
          <w:rFonts w:ascii="Times New Roman" w:eastAsiaTheme="minorEastAsia" w:hAnsi="Times New Roman" w:cs="Times New Roman"/>
          <w:sz w:val="28"/>
          <w:szCs w:val="28"/>
          <w:lang w:val="kk-KZ"/>
        </w:rPr>
      </w:pPr>
    </w:p>
    <w:p w:rsidR="00364A25" w:rsidRPr="0085401B" w:rsidRDefault="00364A25" w:rsidP="00364A25">
      <w:pPr>
        <w:spacing w:after="0" w:line="240" w:lineRule="auto"/>
        <w:ind w:firstLine="709"/>
        <w:contextualSpacing/>
        <w:jc w:val="center"/>
        <w:rPr>
          <w:rFonts w:ascii="Times New Roman" w:eastAsiaTheme="minorEastAsia" w:hAnsi="Times New Roman" w:cs="Times New Roman"/>
          <w:sz w:val="28"/>
          <w:szCs w:val="28"/>
          <w:lang w:val="kk-KZ"/>
        </w:rPr>
      </w:pPr>
      <w:r w:rsidRPr="0085401B">
        <w:rPr>
          <w:rFonts w:ascii="Times New Roman" w:hAnsi="Times New Roman" w:cs="Times New Roman"/>
          <w:sz w:val="28"/>
          <w:szCs w:val="28"/>
          <w:lang w:val="kk-KZ"/>
        </w:rPr>
        <w:t xml:space="preserve">Сурет 2.5 - </w:t>
      </w:r>
      <w:r w:rsidRPr="0085401B">
        <w:rPr>
          <w:rFonts w:ascii="Times New Roman" w:eastAsiaTheme="minorEastAsia" w:hAnsi="Times New Roman" w:cs="Times New Roman"/>
          <w:sz w:val="28"/>
          <w:szCs w:val="28"/>
          <w:lang w:val="kk-KZ"/>
        </w:rPr>
        <w:t>Жиіліктік тығыздаудағы топтық оптикалық сигналды қабылдау принципі</w:t>
      </w:r>
    </w:p>
    <w:p w:rsidR="00364A25" w:rsidRPr="0085401B" w:rsidRDefault="00364A25" w:rsidP="00364A25">
      <w:pPr>
        <w:spacing w:after="0" w:line="240" w:lineRule="auto"/>
        <w:ind w:firstLine="709"/>
        <w:contextualSpacing/>
        <w:jc w:val="center"/>
        <w:rPr>
          <w:rFonts w:ascii="Times New Roman" w:eastAsiaTheme="minorEastAsia" w:hAnsi="Times New Roman" w:cs="Times New Roman"/>
          <w:sz w:val="28"/>
          <w:szCs w:val="28"/>
          <w:lang w:val="kk-KZ"/>
        </w:rPr>
      </w:pPr>
    </w:p>
    <w:p w:rsidR="00364A25" w:rsidRPr="0085401B" w:rsidRDefault="00364A25" w:rsidP="00364A25">
      <w:pPr>
        <w:spacing w:after="0" w:line="240" w:lineRule="auto"/>
        <w:ind w:firstLine="709"/>
        <w:contextualSpacing/>
        <w:jc w:val="both"/>
        <w:rPr>
          <w:rFonts w:ascii="Times New Roman" w:eastAsiaTheme="minorEastAsia" w:hAnsi="Times New Roman" w:cs="Times New Roman"/>
          <w:sz w:val="28"/>
          <w:szCs w:val="28"/>
          <w:lang w:val="kk-KZ"/>
        </w:rPr>
      </w:pPr>
      <w:r w:rsidRPr="0085401B">
        <w:rPr>
          <w:rFonts w:ascii="Times New Roman" w:eastAsiaTheme="minorEastAsia" w:hAnsi="Times New Roman" w:cs="Times New Roman"/>
          <w:sz w:val="28"/>
          <w:szCs w:val="28"/>
          <w:lang w:val="kk-KZ"/>
        </w:rPr>
        <w:t>Қабылдау принципі модуляцияланған оптикалық сигналдар қатарынан тұратын оптикалық топтық сигнал</w:t>
      </w:r>
      <m:oMath>
        <m:sSub>
          <m:sSubPr>
            <m:ctrlPr>
              <w:rPr>
                <w:rFonts w:ascii="Cambria Math" w:eastAsiaTheme="minorEastAsia" w:hAnsi="Times New Roman" w:cs="Times New Roman"/>
                <w:sz w:val="28"/>
                <w:szCs w:val="28"/>
                <w:lang w:val="kk-KZ"/>
              </w:rPr>
            </m:ctrlPr>
          </m:sSubPr>
          <m:e>
            <m:r>
              <m:rPr>
                <m:sty m:val="p"/>
              </m:rPr>
              <w:rPr>
                <w:rFonts w:ascii="Cambria Math" w:eastAsiaTheme="minorEastAsia" w:hAnsi="Times New Roman" w:cs="Times New Roman"/>
                <w:sz w:val="28"/>
                <w:szCs w:val="28"/>
                <w:lang w:val="kk-KZ"/>
              </w:rPr>
              <m:t>А</m:t>
            </m:r>
          </m:e>
          <m:sub>
            <m:r>
              <m:rPr>
                <m:sty m:val="p"/>
              </m:rPr>
              <w:rPr>
                <w:rFonts w:ascii="Cambria Math" w:eastAsiaTheme="minorEastAsia" w:hAnsi="Times New Roman" w:cs="Times New Roman"/>
                <w:sz w:val="28"/>
                <w:szCs w:val="28"/>
                <w:lang w:val="kk-KZ"/>
              </w:rPr>
              <m:t>1</m:t>
            </m:r>
          </m:sub>
        </m:sSub>
      </m:oMath>
      <w:r w:rsidRPr="0085401B">
        <w:rPr>
          <w:rFonts w:ascii="Times New Roman" w:eastAsiaTheme="minorEastAsia" w:hAnsi="Times New Roman" w:cs="Times New Roman"/>
          <w:sz w:val="28"/>
          <w:szCs w:val="28"/>
          <w:lang w:val="kk-KZ"/>
        </w:rPr>
        <w:t xml:space="preserve">  анализаторына беріледі (2.5 сурет). Сосын ширектолқындық призмадан, бірінші канал сүзгісінен өтіп, оптикалық араластырғышқа (ОА) беріледі. </w:t>
      </w:r>
      <m:oMath>
        <m:sSub>
          <m:sSubPr>
            <m:ctrlPr>
              <w:rPr>
                <w:rFonts w:ascii="Cambria Math" w:eastAsiaTheme="minorEastAsia" w:hAnsi="Times New Roman" w:cs="Times New Roman"/>
                <w:sz w:val="28"/>
                <w:szCs w:val="28"/>
                <w:lang w:val="kk-KZ"/>
              </w:rPr>
            </m:ctrlPr>
          </m:sSubPr>
          <m:e>
            <m:r>
              <m:rPr>
                <m:sty m:val="p"/>
              </m:rPr>
              <w:rPr>
                <w:rFonts w:ascii="Cambria Math" w:eastAsiaTheme="minorEastAsia" w:hAnsi="Times New Roman" w:cs="Times New Roman"/>
                <w:sz w:val="28"/>
                <w:szCs w:val="28"/>
                <w:lang w:val="kk-KZ"/>
              </w:rPr>
              <m:t>Ф</m:t>
            </m:r>
          </m:e>
          <m:sub>
            <m:r>
              <m:rPr>
                <m:sty m:val="p"/>
              </m:rPr>
              <w:rPr>
                <w:rFonts w:ascii="Cambria Math" w:eastAsiaTheme="minorEastAsia" w:hAnsi="Times New Roman" w:cs="Times New Roman"/>
                <w:sz w:val="28"/>
                <w:szCs w:val="28"/>
                <w:lang w:val="kk-KZ"/>
              </w:rPr>
              <m:t>1</m:t>
            </m:r>
          </m:sub>
        </m:sSub>
      </m:oMath>
      <w:r w:rsidRPr="0085401B">
        <w:rPr>
          <w:rFonts w:ascii="Times New Roman" w:eastAsiaTheme="minorEastAsia" w:hAnsi="Times New Roman" w:cs="Times New Roman"/>
          <w:sz w:val="28"/>
          <w:szCs w:val="28"/>
          <w:lang w:val="kk-KZ"/>
        </w:rPr>
        <w:t xml:space="preserve"> сүзгісі тек </w:t>
      </w:r>
      <m:oMath>
        <m:sSub>
          <m:sSubPr>
            <m:ctrlPr>
              <w:rPr>
                <w:rFonts w:ascii="Cambria Math" w:eastAsiaTheme="minorEastAsia" w:hAnsi="Times New Roman" w:cs="Times New Roman"/>
                <w:sz w:val="28"/>
                <w:szCs w:val="28"/>
                <w:lang w:val="kk-KZ"/>
              </w:rPr>
            </m:ctrlPr>
          </m:sSubPr>
          <m:e>
            <m:r>
              <m:rPr>
                <m:sty m:val="p"/>
              </m:rPr>
              <w:rPr>
                <w:rFonts w:ascii="Cambria Math" w:eastAsiaTheme="minorEastAsia" w:hAnsi="Cambria Math" w:cs="Times New Roman"/>
                <w:sz w:val="28"/>
                <w:szCs w:val="28"/>
                <w:lang w:val="kk-KZ"/>
              </w:rPr>
              <m:t>f</m:t>
            </m:r>
          </m:e>
          <m:sub>
            <m:r>
              <m:rPr>
                <m:sty m:val="p"/>
              </m:rPr>
              <w:rPr>
                <w:rFonts w:ascii="Cambria Math" w:eastAsiaTheme="minorEastAsia" w:hAnsi="Times New Roman" w:cs="Times New Roman"/>
                <w:sz w:val="28"/>
                <w:szCs w:val="28"/>
                <w:lang w:val="kk-KZ"/>
              </w:rPr>
              <m:t>1</m:t>
            </m:r>
          </m:sub>
        </m:sSub>
      </m:oMath>
      <w:r w:rsidRPr="0085401B">
        <w:rPr>
          <w:rFonts w:ascii="Times New Roman" w:eastAsiaTheme="minorEastAsia" w:hAnsi="Times New Roman" w:cs="Times New Roman"/>
          <w:sz w:val="28"/>
          <w:szCs w:val="28"/>
          <w:lang w:val="kk-KZ"/>
        </w:rPr>
        <w:t xml:space="preserve"> жиіліктегі оптикалық сигналды өткізеді. Қалған сигналдар шағылысып, </w:t>
      </w:r>
      <m:oMath>
        <m:sSub>
          <m:sSubPr>
            <m:ctrlPr>
              <w:rPr>
                <w:rFonts w:ascii="Cambria Math" w:eastAsiaTheme="minorEastAsia" w:hAnsi="Times New Roman" w:cs="Times New Roman"/>
                <w:sz w:val="28"/>
                <w:szCs w:val="28"/>
                <w:lang w:val="kk-KZ"/>
              </w:rPr>
            </m:ctrlPr>
          </m:sSubPr>
          <m:e>
            <m:r>
              <m:rPr>
                <m:sty m:val="p"/>
              </m:rPr>
              <w:rPr>
                <w:rFonts w:ascii="Cambria Math" w:eastAsiaTheme="minorEastAsia" w:hAnsi="Times New Roman" w:cs="Times New Roman"/>
                <w:sz w:val="28"/>
                <w:szCs w:val="28"/>
                <w:lang w:val="kk-KZ"/>
              </w:rPr>
              <m:t>А</m:t>
            </m:r>
          </m:e>
          <m:sub>
            <m:r>
              <m:rPr>
                <m:sty m:val="p"/>
              </m:rPr>
              <w:rPr>
                <w:rFonts w:ascii="Cambria Math" w:eastAsiaTheme="minorEastAsia" w:hAnsi="Times New Roman" w:cs="Times New Roman"/>
                <w:sz w:val="28"/>
                <w:szCs w:val="28"/>
                <w:lang w:val="kk-KZ"/>
              </w:rPr>
              <m:t>2</m:t>
            </m:r>
          </m:sub>
        </m:sSub>
      </m:oMath>
      <w:r w:rsidRPr="0085401B">
        <w:rPr>
          <w:rFonts w:ascii="Times New Roman" w:eastAsiaTheme="minorEastAsia" w:hAnsi="Times New Roman" w:cs="Times New Roman"/>
          <w:sz w:val="28"/>
          <w:szCs w:val="28"/>
          <w:lang w:val="kk-KZ"/>
        </w:rPr>
        <w:t xml:space="preserve"> анализаторына беріледі. </w:t>
      </w:r>
      <m:oMath>
        <m:sSub>
          <m:sSubPr>
            <m:ctrlPr>
              <w:rPr>
                <w:rFonts w:ascii="Cambria Math" w:eastAsiaTheme="minorEastAsia" w:hAnsi="Times New Roman" w:cs="Times New Roman"/>
                <w:sz w:val="28"/>
                <w:szCs w:val="28"/>
                <w:lang w:val="kk-KZ"/>
              </w:rPr>
            </m:ctrlPr>
          </m:sSubPr>
          <m:e>
            <m:r>
              <m:rPr>
                <m:sty m:val="p"/>
              </m:rPr>
              <w:rPr>
                <w:rFonts w:ascii="Cambria Math" w:eastAsiaTheme="minorEastAsia" w:hAnsi="Cambria Math" w:cs="Times New Roman"/>
                <w:sz w:val="28"/>
                <w:szCs w:val="28"/>
                <w:lang w:val="kk-KZ"/>
              </w:rPr>
              <m:t>f</m:t>
            </m:r>
          </m:e>
          <m:sub>
            <m:r>
              <m:rPr>
                <m:sty m:val="p"/>
              </m:rPr>
              <w:rPr>
                <w:rFonts w:ascii="Cambria Math" w:eastAsiaTheme="minorEastAsia" w:hAnsi="Times New Roman" w:cs="Times New Roman"/>
                <w:sz w:val="28"/>
                <w:szCs w:val="28"/>
                <w:lang w:val="kk-KZ"/>
              </w:rPr>
              <m:t>1</m:t>
            </m:r>
          </m:sub>
        </m:sSub>
      </m:oMath>
      <w:r w:rsidRPr="0085401B">
        <w:rPr>
          <w:rFonts w:ascii="Times New Roman" w:eastAsiaTheme="minorEastAsia" w:hAnsi="Times New Roman" w:cs="Times New Roman"/>
          <w:sz w:val="28"/>
          <w:szCs w:val="28"/>
          <w:lang w:val="kk-KZ"/>
        </w:rPr>
        <w:t xml:space="preserve"> жиіліктегі оптикалық модуляциялаған сигнал ОА-да жергілікті гетеродин жиілігімен араластырылады. Араласқан жиілікпен жолақты сүзгі ЖС (ПФ) арқылы </w:t>
      </w:r>
      <m:oMath>
        <m:sSub>
          <m:sSubPr>
            <m:ctrlPr>
              <w:rPr>
                <w:rFonts w:ascii="Cambria Math" w:eastAsiaTheme="minorEastAsia" w:hAnsi="Times New Roman" w:cs="Times New Roman"/>
                <w:sz w:val="28"/>
                <w:szCs w:val="28"/>
                <w:lang w:val="kk-KZ"/>
              </w:rPr>
            </m:ctrlPr>
          </m:sSubPr>
          <m:e>
            <m:r>
              <m:rPr>
                <m:sty m:val="p"/>
              </m:rPr>
              <w:rPr>
                <w:rFonts w:ascii="Cambria Math" w:eastAsiaTheme="minorEastAsia" w:hAnsi="Cambria Math" w:cs="Times New Roman"/>
                <w:sz w:val="28"/>
                <w:szCs w:val="28"/>
                <w:lang w:val="kk-KZ"/>
              </w:rPr>
              <m:t>f</m:t>
            </m:r>
          </m:e>
          <m:sub>
            <m:r>
              <m:rPr>
                <m:sty m:val="p"/>
              </m:rPr>
              <w:rPr>
                <w:rFonts w:ascii="Cambria Math" w:eastAsiaTheme="minorEastAsia" w:hAnsi="Times New Roman" w:cs="Times New Roman"/>
                <w:sz w:val="28"/>
                <w:szCs w:val="28"/>
                <w:lang w:val="kk-KZ"/>
              </w:rPr>
              <m:t>пр</m:t>
            </m:r>
          </m:sub>
        </m:sSub>
      </m:oMath>
      <w:r w:rsidRPr="0085401B">
        <w:rPr>
          <w:rFonts w:ascii="Times New Roman" w:eastAsiaTheme="minorEastAsia" w:hAnsi="Times New Roman" w:cs="Times New Roman"/>
          <w:sz w:val="28"/>
          <w:szCs w:val="28"/>
          <w:lang w:val="kk-KZ"/>
        </w:rPr>
        <w:t xml:space="preserve"> аралық жиілігіндегі сигнал бөлініп шығарылып, ол ФД фотодетекторына беріледі. ФД шығысында электрлік сигнл құралады. Осыылайша, қабылдау гетеродиндік қабылдау есебінен регенерацилық бөлімше ұзындығы 100</w:t>
      </w:r>
      <m:oMath>
        <m:r>
          <m:rPr>
            <m:sty m:val="p"/>
          </m:rPr>
          <w:rPr>
            <w:rFonts w:ascii="Cambria Math" w:eastAsiaTheme="minorEastAsia" w:hAnsi="Times New Roman" w:cs="Times New Roman"/>
            <w:sz w:val="28"/>
            <w:szCs w:val="28"/>
            <w:lang w:val="kk-KZ"/>
          </w:rPr>
          <m:t>÷</m:t>
        </m:r>
      </m:oMath>
      <w:r w:rsidRPr="0085401B">
        <w:rPr>
          <w:rFonts w:ascii="Times New Roman" w:eastAsiaTheme="minorEastAsia" w:hAnsi="Times New Roman" w:cs="Times New Roman"/>
          <w:sz w:val="28"/>
          <w:szCs w:val="28"/>
          <w:lang w:val="kk-KZ"/>
        </w:rPr>
        <w:t>200 км-ге дейін артады; оптикалық талшықтың өткізу жолағын пайдалану коэффициенті артады. Кемшілігі – бұл әдісте қабылдау мен беру оптикалық тракттарында поляризацияны сақтау қажет, ол үшін көптеген қосымша құралдарды (жиіліктерді ығыстырушылар, оптикалық вентильдер, поляризация бақылаушысы, оптикалық күшейткіштер, жиіліктерді автоматты түрде баптаушылар, т.б.) пайдалану қажеттілігі пайда болады. Бұлар жүйені күрделендірумен қатар, оның құнын да жоғарылатады.</w:t>
      </w:r>
    </w:p>
    <w:p w:rsidR="00364A25" w:rsidRPr="0085401B" w:rsidRDefault="00364A25" w:rsidP="00364A25">
      <w:pPr>
        <w:spacing w:after="0" w:line="240" w:lineRule="auto"/>
        <w:ind w:firstLine="709"/>
        <w:contextualSpacing/>
        <w:jc w:val="both"/>
        <w:rPr>
          <w:rFonts w:ascii="Times New Roman" w:eastAsiaTheme="minorEastAsia" w:hAnsi="Times New Roman" w:cs="Times New Roman"/>
          <w:sz w:val="28"/>
          <w:szCs w:val="28"/>
          <w:lang w:val="kk-KZ"/>
        </w:rPr>
      </w:pPr>
      <w:r w:rsidRPr="0085401B">
        <w:rPr>
          <w:rFonts w:ascii="Times New Roman" w:eastAsiaTheme="minorEastAsia" w:hAnsi="Times New Roman" w:cs="Times New Roman"/>
          <w:sz w:val="28"/>
          <w:szCs w:val="28"/>
          <w:lang w:val="kk-KZ"/>
        </w:rPr>
        <w:t xml:space="preserve">Спектральдық тығыздау әдісі бұдан бұрын қарастырылған болатын. Бұл әдістің болашағы тиімдірек деген қорытындылар бар. </w:t>
      </w:r>
    </w:p>
    <w:p w:rsidR="00F74461" w:rsidRPr="00364A25" w:rsidRDefault="00F74461" w:rsidP="00364A25">
      <w:pPr>
        <w:rPr>
          <w:lang w:val="kk-KZ"/>
        </w:rPr>
      </w:pPr>
      <w:bookmarkStart w:id="0" w:name="_GoBack"/>
      <w:bookmarkEnd w:id="0"/>
    </w:p>
    <w:sectPr w:rsidR="00F74461" w:rsidRPr="00364A2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54BC"/>
    <w:rsid w:val="00364A25"/>
    <w:rsid w:val="009E54BC"/>
    <w:rsid w:val="00C315F9"/>
    <w:rsid w:val="00F7446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64A25"/>
    <w:rPr>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315F9"/>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C315F9"/>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C315F9"/>
    <w:rPr>
      <w:rFonts w:ascii="Tahoma" w:hAnsi="Tahoma" w:cs="Tahoma"/>
      <w:sz w:val="16"/>
      <w:szCs w:val="16"/>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64A25"/>
    <w:rPr>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315F9"/>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C315F9"/>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C315F9"/>
    <w:rPr>
      <w:rFonts w:ascii="Tahoma" w:hAnsi="Tahoma" w:cs="Tahoma"/>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image" Target="media/image6.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oleObject" Target="embeddings/oleObject1.bin"/><Relationship Id="rId11" Type="http://schemas.openxmlformats.org/officeDocument/2006/relationships/image" Target="media/image5.png"/><Relationship Id="rId5" Type="http://schemas.openxmlformats.org/officeDocument/2006/relationships/image" Target="media/image1.wmf"/><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oleObject" Target="embeddings/oleObject2.bin"/><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954</Words>
  <Characters>5441</Characters>
  <Application>Microsoft Office Word</Application>
  <DocSecurity>0</DocSecurity>
  <Lines>45</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6383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2016-09-12T11:56:00Z</dcterms:created>
  <dcterms:modified xsi:type="dcterms:W3CDTF">2016-09-12T11:56:00Z</dcterms:modified>
</cp:coreProperties>
</file>