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2B7" w:rsidRPr="00285FFA" w:rsidRDefault="006828C0" w:rsidP="00285FFA">
      <w:pPr>
        <w:spacing w:after="80"/>
        <w:ind w:firstLine="709"/>
        <w:jc w:val="both"/>
        <w:rPr>
          <w:szCs w:val="24"/>
        </w:rPr>
      </w:pPr>
      <w:r w:rsidRPr="00285FFA">
        <w:rPr>
          <w:b/>
          <w:szCs w:val="24"/>
        </w:rPr>
        <w:t>1 ДӘРІС</w:t>
      </w:r>
    </w:p>
    <w:p w:rsidR="008832B7" w:rsidRPr="00285FFA" w:rsidRDefault="006828C0" w:rsidP="00285FFA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FFA">
        <w:rPr>
          <w:rFonts w:ascii="Times New Roman" w:hAnsi="Times New Roman" w:cs="Times New Roman"/>
          <w:sz w:val="24"/>
          <w:szCs w:val="24"/>
        </w:rPr>
        <w:t>Қаржылық</w:t>
      </w:r>
      <w:r w:rsidRPr="00285FFA">
        <w:rPr>
          <w:rFonts w:ascii="Times New Roman" w:hAnsi="Times New Roman" w:cs="Times New Roman"/>
          <w:sz w:val="24"/>
          <w:szCs w:val="24"/>
        </w:rPr>
        <w:t xml:space="preserve"> есептіліктің тұжырымдамалық және нормативтік негіздері</w:t>
      </w:r>
    </w:p>
    <w:p w:rsidR="008832B7" w:rsidRPr="00285FFA" w:rsidRDefault="006828C0" w:rsidP="00285FFA">
      <w:pPr>
        <w:ind w:firstLine="709"/>
        <w:jc w:val="both"/>
        <w:rPr>
          <w:szCs w:val="24"/>
        </w:rPr>
      </w:pPr>
      <w:r w:rsidRPr="00285FFA">
        <w:rPr>
          <w:b/>
          <w:szCs w:val="24"/>
        </w:rPr>
        <w:t xml:space="preserve">Дәрістің мақсаты. </w:t>
      </w:r>
      <w:r w:rsidRPr="00285FFA">
        <w:rPr>
          <w:szCs w:val="24"/>
        </w:rPr>
        <w:t xml:space="preserve">Қаржылық есептіліктің кімге және не үшін қажет екенін түсіну, оның элементтерін ажырату және </w:t>
      </w:r>
      <w:r w:rsidRPr="00285FFA">
        <w:rPr>
          <w:szCs w:val="24"/>
        </w:rPr>
        <w:t>шаруашылық операцияның есептілікке әсерін түсіндіру.</w:t>
      </w:r>
    </w:p>
    <w:p w:rsidR="008832B7" w:rsidRPr="00285FFA" w:rsidRDefault="006828C0" w:rsidP="00285FFA">
      <w:pPr>
        <w:ind w:firstLine="709"/>
        <w:jc w:val="both"/>
        <w:rPr>
          <w:szCs w:val="24"/>
        </w:rPr>
      </w:pPr>
      <w:r w:rsidRPr="00285FFA">
        <w:rPr>
          <w:b/>
          <w:szCs w:val="24"/>
        </w:rPr>
        <w:t xml:space="preserve">Қарастырылатын сұрақтар. </w:t>
      </w:r>
      <w:r w:rsidRPr="00285FFA">
        <w:rPr>
          <w:szCs w:val="24"/>
        </w:rPr>
        <w:t>Қаржылық есептілік қандай сұрақтарға жауап береді; Есептіліктің бес элементі; Пайдалы ақпараттың сапасы; Тану, бағалау және Қазақстандағы реттеу; Операцияны түсіндіретін мысал.</w:t>
      </w:r>
    </w:p>
    <w:p w:rsidR="008832B7" w:rsidRPr="00285FFA" w:rsidRDefault="006828C0" w:rsidP="00285FFA">
      <w:pPr>
        <w:pStyle w:val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FFA">
        <w:rPr>
          <w:rFonts w:ascii="Times New Roman" w:hAnsi="Times New Roman" w:cs="Times New Roman"/>
          <w:sz w:val="24"/>
          <w:szCs w:val="24"/>
        </w:rPr>
        <w:t>1</w:t>
      </w:r>
      <w:r w:rsidRPr="00285FFA">
        <w:rPr>
          <w:rFonts w:ascii="Times New Roman" w:hAnsi="Times New Roman" w:cs="Times New Roman"/>
          <w:sz w:val="24"/>
          <w:szCs w:val="24"/>
        </w:rPr>
        <w:t xml:space="preserve"> Қаржылық есептілік қандай сұрақтарға жауап береді</w:t>
      </w:r>
    </w:p>
    <w:p w:rsidR="008832B7" w:rsidRPr="00285FFA" w:rsidRDefault="006828C0" w:rsidP="00285FFA">
      <w:pPr>
        <w:ind w:firstLine="709"/>
        <w:jc w:val="both"/>
        <w:rPr>
          <w:szCs w:val="24"/>
        </w:rPr>
      </w:pPr>
      <w:r w:rsidRPr="00285FFA">
        <w:rPr>
          <w:szCs w:val="24"/>
        </w:rPr>
        <w:t xml:space="preserve">Кәсіпорынның шотында ақша бар болуы оның жағдайы жақсы дегенді білдірмейді. Бұл ақша ертең қайтарылуға тиіс несие болуы мүмкін. Керісінше, пайдасы бар кәсіпорын сатып алушылардан ақшасын әлі алмағандықтан </w:t>
      </w:r>
      <w:r w:rsidRPr="00285FFA">
        <w:rPr>
          <w:szCs w:val="24"/>
        </w:rPr>
        <w:t>жалақы төлеуде қиындық көруі ықтимал. Сондықтан ұйымды бағалау үшін мүлкі, міндеттемелері, табысы және ақша қозғалысы бірге қарастырылады.</w:t>
      </w:r>
    </w:p>
    <w:p w:rsidR="008832B7" w:rsidRPr="00285FFA" w:rsidRDefault="006828C0" w:rsidP="00285FFA">
      <w:pPr>
        <w:ind w:firstLine="709"/>
        <w:jc w:val="both"/>
        <w:rPr>
          <w:szCs w:val="24"/>
        </w:rPr>
      </w:pPr>
      <w:r w:rsidRPr="00285FFA">
        <w:rPr>
          <w:szCs w:val="24"/>
        </w:rPr>
        <w:t>Қаржылық есептілік — ұйымның қаржылық жағдайы, қызмет нәтижесі және ақша ағындары туралы жүйеленген ақпарат. Жалпы ма</w:t>
      </w:r>
      <w:r w:rsidRPr="00285FFA">
        <w:rPr>
          <w:szCs w:val="24"/>
        </w:rPr>
        <w:t xml:space="preserve">қсаттағы есептілікке сүйенетін негізгі сыртқы пайдаланушылар — қазіргі және әлеуетті инвесторлар, қарыз берушілер мен өзге кредиторлар. Олар ұйымға ресурс беру, инвестицияны сақтау немесе қарызды өтеу мүмкіндігін бағалау жөнінде шешім қабылдайды. Басшылық </w:t>
      </w:r>
      <w:r w:rsidRPr="00285FFA">
        <w:rPr>
          <w:szCs w:val="24"/>
        </w:rPr>
        <w:t>бұл ақпаратты жоспарлау мен бақылауға пайдаланады, бірақ оның қолында ішкі мәліметтер де бар. [Н1]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030"/>
        <w:gridCol w:w="3219"/>
        <w:gridCol w:w="3219"/>
      </w:tblGrid>
      <w:tr w:rsidR="008832B7" w:rsidRPr="00285FFA" w:rsidTr="00083B0E">
        <w:tc>
          <w:tcPr>
            <w:tcW w:w="3030" w:type="dxa"/>
          </w:tcPr>
          <w:p w:rsidR="008832B7" w:rsidRPr="00285FFA" w:rsidRDefault="006828C0" w:rsidP="00285FFA">
            <w:pPr>
              <w:spacing w:after="20" w:line="252" w:lineRule="auto"/>
              <w:ind w:firstLine="709"/>
              <w:jc w:val="both"/>
              <w:rPr>
                <w:szCs w:val="24"/>
              </w:rPr>
            </w:pPr>
            <w:r w:rsidRPr="00285FFA">
              <w:rPr>
                <w:b/>
                <w:szCs w:val="24"/>
              </w:rPr>
              <w:t>Пайдаланушы</w:t>
            </w:r>
          </w:p>
        </w:tc>
        <w:tc>
          <w:tcPr>
            <w:tcW w:w="3219" w:type="dxa"/>
          </w:tcPr>
          <w:p w:rsidR="008832B7" w:rsidRPr="00285FFA" w:rsidRDefault="006828C0" w:rsidP="00285FFA">
            <w:pPr>
              <w:spacing w:after="20" w:line="252" w:lineRule="auto"/>
              <w:ind w:firstLine="709"/>
              <w:jc w:val="both"/>
              <w:rPr>
                <w:szCs w:val="24"/>
              </w:rPr>
            </w:pPr>
            <w:r w:rsidRPr="00285FFA">
              <w:rPr>
                <w:b/>
                <w:szCs w:val="24"/>
              </w:rPr>
              <w:t>Негізгі сұрағы</w:t>
            </w:r>
          </w:p>
        </w:tc>
        <w:tc>
          <w:tcPr>
            <w:tcW w:w="3219" w:type="dxa"/>
          </w:tcPr>
          <w:p w:rsidR="008832B7" w:rsidRPr="00285FFA" w:rsidRDefault="006828C0" w:rsidP="00285FFA">
            <w:pPr>
              <w:spacing w:after="20" w:line="252" w:lineRule="auto"/>
              <w:ind w:firstLine="709"/>
              <w:jc w:val="both"/>
              <w:rPr>
                <w:szCs w:val="24"/>
              </w:rPr>
            </w:pPr>
            <w:r w:rsidRPr="00285FFA">
              <w:rPr>
                <w:b/>
                <w:szCs w:val="24"/>
              </w:rPr>
              <w:t>Қажет ақпарат</w:t>
            </w:r>
          </w:p>
        </w:tc>
      </w:tr>
      <w:tr w:rsidR="008832B7" w:rsidRPr="00285FFA" w:rsidTr="00083B0E">
        <w:tc>
          <w:tcPr>
            <w:tcW w:w="303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Инвестор</w:t>
            </w:r>
          </w:p>
        </w:tc>
        <w:tc>
          <w:tcPr>
            <w:tcW w:w="3219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Салынған капитал табыс әкеле ме</w:t>
            </w:r>
          </w:p>
        </w:tc>
        <w:tc>
          <w:tcPr>
            <w:tcW w:w="3219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Пайда, капитал, тәуекел</w:t>
            </w:r>
          </w:p>
        </w:tc>
      </w:tr>
      <w:tr w:rsidR="008832B7" w:rsidRPr="00285FFA" w:rsidTr="00083B0E">
        <w:tc>
          <w:tcPr>
            <w:tcW w:w="303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Банк</w:t>
            </w:r>
          </w:p>
        </w:tc>
        <w:tc>
          <w:tcPr>
            <w:tcW w:w="3219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Қарыз және пайыз қайтарыла ма</w:t>
            </w:r>
          </w:p>
        </w:tc>
        <w:tc>
          <w:tcPr>
            <w:tcW w:w="3219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 xml:space="preserve">Ақша ағыны, </w:t>
            </w:r>
            <w:r w:rsidRPr="00285FFA">
              <w:rPr>
                <w:szCs w:val="24"/>
              </w:rPr>
              <w:t>борыш, қамтамасыз ету</w:t>
            </w:r>
          </w:p>
        </w:tc>
      </w:tr>
      <w:tr w:rsidR="008832B7" w:rsidRPr="00285FFA" w:rsidTr="00083B0E">
        <w:tc>
          <w:tcPr>
            <w:tcW w:w="303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Жеткізуші</w:t>
            </w:r>
          </w:p>
        </w:tc>
        <w:tc>
          <w:tcPr>
            <w:tcW w:w="3219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Тауардың төлемі уақтылы түсе ме</w:t>
            </w:r>
          </w:p>
        </w:tc>
        <w:tc>
          <w:tcPr>
            <w:tcW w:w="3219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Өтімділік, төлем тәртібі</w:t>
            </w:r>
          </w:p>
        </w:tc>
      </w:tr>
      <w:tr w:rsidR="008832B7" w:rsidRPr="00285FFA" w:rsidTr="00083B0E">
        <w:tc>
          <w:tcPr>
            <w:tcW w:w="303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Басшылық</w:t>
            </w:r>
          </w:p>
        </w:tc>
        <w:tc>
          <w:tcPr>
            <w:tcW w:w="3219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Қай бағытты жақсарту керек</w:t>
            </w:r>
          </w:p>
        </w:tc>
        <w:tc>
          <w:tcPr>
            <w:tcW w:w="3219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Маржа, шығын, айналымдылық</w:t>
            </w:r>
          </w:p>
        </w:tc>
      </w:tr>
    </w:tbl>
    <w:p w:rsidR="008832B7" w:rsidRPr="00285FFA" w:rsidRDefault="008832B7" w:rsidP="00285FFA">
      <w:pPr>
        <w:spacing w:after="0" w:line="72" w:lineRule="auto"/>
        <w:ind w:firstLine="709"/>
        <w:jc w:val="both"/>
        <w:rPr>
          <w:szCs w:val="24"/>
        </w:rPr>
      </w:pPr>
    </w:p>
    <w:p w:rsidR="008832B7" w:rsidRPr="00285FFA" w:rsidRDefault="006828C0" w:rsidP="00285FFA">
      <w:pPr>
        <w:pStyle w:val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FFA">
        <w:rPr>
          <w:rFonts w:ascii="Times New Roman" w:hAnsi="Times New Roman" w:cs="Times New Roman"/>
          <w:sz w:val="24"/>
          <w:szCs w:val="24"/>
        </w:rPr>
        <w:t>2 Есептіліктің бес элементі</w:t>
      </w:r>
    </w:p>
    <w:p w:rsidR="008832B7" w:rsidRPr="00285FFA" w:rsidRDefault="006828C0" w:rsidP="00285FFA">
      <w:pPr>
        <w:ind w:firstLine="709"/>
        <w:jc w:val="both"/>
        <w:rPr>
          <w:szCs w:val="24"/>
        </w:rPr>
      </w:pPr>
      <w:r w:rsidRPr="00285FFA">
        <w:rPr>
          <w:szCs w:val="24"/>
        </w:rPr>
        <w:t>Актив — өткен оқиғалардың нәтижесінде ұйым бақылайтын қазіргі экономикал</w:t>
      </w:r>
      <w:r w:rsidRPr="00285FFA">
        <w:rPr>
          <w:szCs w:val="24"/>
        </w:rPr>
        <w:t>ық ресурс. Ресурс болашақта экономикалық пайда әкелуге қабілетті құқықты білдіреді. Мысалы, станок өнім шығаруға, ал дебиторлық берешек сатып алушыдан ақша алуға мүмкіндік береді. Активті тек қолмен ұстайтын мүлікпен шектеуге болмайды: бағдарламаны пайдала</w:t>
      </w:r>
      <w:r w:rsidRPr="00285FFA">
        <w:rPr>
          <w:szCs w:val="24"/>
        </w:rPr>
        <w:t>ну құқығы да тиісті талаптар орындалғанда актив болуы мүмкін.</w:t>
      </w:r>
    </w:p>
    <w:p w:rsidR="008832B7" w:rsidRPr="00285FFA" w:rsidRDefault="006828C0" w:rsidP="00285FFA">
      <w:pPr>
        <w:ind w:firstLine="709"/>
        <w:jc w:val="both"/>
        <w:rPr>
          <w:szCs w:val="24"/>
        </w:rPr>
      </w:pPr>
      <w:r w:rsidRPr="00285FFA">
        <w:rPr>
          <w:szCs w:val="24"/>
        </w:rPr>
        <w:t xml:space="preserve">Міндеттеме — өткен оқиғалардан туындаған экономикалық ресурсты беруге қатысты қазіргі міндет. Жеткізушіден төлемді кейінге қалдырып алынған материал ұйымның міндеттемесін қалыптастырады. </w:t>
      </w:r>
      <w:r w:rsidRPr="00285FFA">
        <w:rPr>
          <w:szCs w:val="24"/>
        </w:rPr>
        <w:t>Меншікті капитал — барлық міндеттемелер шегерілгеннен кейін активтердегі қалдық үлес. Капиталды кассадағы ақшамен теңестіру дұрыс емес: ол мүліктің қаржыландыру көзін көрсетеді.</w:t>
      </w:r>
    </w:p>
    <w:p w:rsidR="008832B7" w:rsidRPr="00285FFA" w:rsidRDefault="006828C0" w:rsidP="00285FFA">
      <w:pPr>
        <w:ind w:firstLine="709"/>
        <w:jc w:val="both"/>
        <w:rPr>
          <w:szCs w:val="24"/>
        </w:rPr>
      </w:pPr>
      <w:r w:rsidRPr="00285FFA">
        <w:rPr>
          <w:szCs w:val="24"/>
        </w:rPr>
        <w:t>Кіріс капиталды көбейтетін активтердің ұлғаюы немесе міндеттемелердің азаюы ар</w:t>
      </w:r>
      <w:r w:rsidRPr="00285FFA">
        <w:rPr>
          <w:szCs w:val="24"/>
        </w:rPr>
        <w:t xml:space="preserve">қылы көрінеді; меншік иелерінің салымдары кіріске жатпайды. Шығыс капиталды азайтатын активтердің кемуі немесе міндеттемелердің көбеюі арқылы көрінеді; меншік </w:t>
      </w:r>
      <w:r w:rsidRPr="00285FFA">
        <w:rPr>
          <w:szCs w:val="24"/>
        </w:rPr>
        <w:lastRenderedPageBreak/>
        <w:t>иелеріне бөлу шығыс болып саналмайды. Дивиденд пен шығынның айырмашылығы осыдан шығады.</w:t>
      </w:r>
    </w:p>
    <w:p w:rsidR="008832B7" w:rsidRPr="00285FFA" w:rsidRDefault="006828C0" w:rsidP="00285FFA">
      <w:pPr>
        <w:keepLines/>
        <w:spacing w:before="80" w:after="160"/>
        <w:ind w:firstLine="709"/>
        <w:jc w:val="both"/>
        <w:rPr>
          <w:szCs w:val="24"/>
        </w:rPr>
      </w:pPr>
      <m:oMathPara>
        <m:oMath>
          <m:r>
            <m:rPr>
              <m:nor/>
            </m:rPr>
            <w:rPr>
              <w:szCs w:val="24"/>
            </w:rPr>
            <m:t xml:space="preserve">Активтер </m:t>
          </m:r>
          <m:r>
            <m:rPr>
              <m:nor/>
            </m:rPr>
            <w:rPr>
              <w:szCs w:val="24"/>
            </w:rPr>
            <m:t>= Міндеттемелер + Меншікті капитал</m:t>
          </m:r>
        </m:oMath>
      </m:oMathPara>
    </w:p>
    <w:p w:rsidR="008832B7" w:rsidRPr="00285FFA" w:rsidRDefault="006828C0" w:rsidP="00285FFA">
      <w:pPr>
        <w:pStyle w:val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FFA">
        <w:rPr>
          <w:rFonts w:ascii="Times New Roman" w:hAnsi="Times New Roman" w:cs="Times New Roman"/>
          <w:sz w:val="24"/>
          <w:szCs w:val="24"/>
        </w:rPr>
        <w:t>3 Пайдалы ақпараттың сапасы</w:t>
      </w:r>
    </w:p>
    <w:p w:rsidR="008832B7" w:rsidRPr="00285FFA" w:rsidRDefault="006828C0" w:rsidP="00285FFA">
      <w:pPr>
        <w:ind w:firstLine="709"/>
        <w:jc w:val="both"/>
        <w:rPr>
          <w:szCs w:val="24"/>
        </w:rPr>
      </w:pPr>
      <w:r w:rsidRPr="00285FFA">
        <w:rPr>
          <w:szCs w:val="24"/>
        </w:rPr>
        <w:t>Ақпарат шешімге әсер ете алса, ол орынды ақпарат болып саналады. Ақпарат экономикалық құбылысты толық, бейтарап және қателерден мүмкіндігінше ада түрде көрсетсе, шынайы ұсыну қамтамасыз етіледі</w:t>
      </w:r>
      <w:r w:rsidRPr="00285FFA">
        <w:rPr>
          <w:szCs w:val="24"/>
        </w:rPr>
        <w:t>. Бағалаудың болуы ақпарат міндетті түрде қате дегенді білдірмейді: маңыздысы — әдіс пен белгісіздікті түсіндіру.</w:t>
      </w:r>
    </w:p>
    <w:p w:rsidR="008832B7" w:rsidRPr="00285FFA" w:rsidRDefault="006828C0" w:rsidP="00285FFA">
      <w:pPr>
        <w:ind w:firstLine="709"/>
        <w:jc w:val="both"/>
        <w:rPr>
          <w:szCs w:val="24"/>
        </w:rPr>
      </w:pPr>
      <w:r w:rsidRPr="00285FFA">
        <w:rPr>
          <w:szCs w:val="24"/>
        </w:rPr>
        <w:t>Салыстырмалылық, тексерілушілік, уақтылылық және түсініктілік ақпараттың пайдалылығын арттырады. Мысалы, екі жылдағы қор бағалау әдістері әртү</w:t>
      </w:r>
      <w:r w:rsidRPr="00285FFA">
        <w:rPr>
          <w:szCs w:val="24"/>
        </w:rPr>
        <w:t>рлі болса, пайданы тікелей салыстыру жаңылыстыруы мүмкін. Маңыздылық тек сомамен анықталмайды. Басшымен байланысты тұлғаға берілген аз сомалы қарыз да өзінің сипатына байланысты маңызды болуы ықтимал.</w:t>
      </w:r>
    </w:p>
    <w:p w:rsidR="008832B7" w:rsidRPr="00285FFA" w:rsidRDefault="006828C0" w:rsidP="00285FFA">
      <w:pPr>
        <w:pStyle w:val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FFA">
        <w:rPr>
          <w:rFonts w:ascii="Times New Roman" w:hAnsi="Times New Roman" w:cs="Times New Roman"/>
          <w:sz w:val="24"/>
          <w:szCs w:val="24"/>
        </w:rPr>
        <w:t>4 Тану, бағалау және Қазақстандағы реттеу</w:t>
      </w:r>
    </w:p>
    <w:p w:rsidR="008832B7" w:rsidRPr="00285FFA" w:rsidRDefault="006828C0" w:rsidP="00285FFA">
      <w:pPr>
        <w:ind w:firstLine="709"/>
        <w:jc w:val="both"/>
        <w:rPr>
          <w:szCs w:val="24"/>
        </w:rPr>
      </w:pPr>
      <w:r w:rsidRPr="00285FFA">
        <w:rPr>
          <w:szCs w:val="24"/>
        </w:rPr>
        <w:t>Тану — тиісті</w:t>
      </w:r>
      <w:r w:rsidRPr="00285FFA">
        <w:rPr>
          <w:szCs w:val="24"/>
        </w:rPr>
        <w:t xml:space="preserve"> объектіні есептілікке енгізу. Бағалау — оның қандай ақшалай мөлшерде көрсетілетінін анықтау. Ұсыну объектінің қай нысан мен жолда орналасатынын, ашып көрсету оның мазмұны қалай түсіндірілетінін білдіреді. Бастапқы құн мен әділ құн бірдей емес; қолданылаты</w:t>
      </w:r>
      <w:r w:rsidRPr="00285FFA">
        <w:rPr>
          <w:szCs w:val="24"/>
        </w:rPr>
        <w:t>н өлшем тиісті стандартқа байланысты таңдалады. Тұжырымдамалық негіз нақты стандарттың талабын алмастырмайды.</w:t>
      </w:r>
    </w:p>
    <w:p w:rsidR="008832B7" w:rsidRPr="00285FFA" w:rsidRDefault="006828C0" w:rsidP="00285FFA">
      <w:pPr>
        <w:ind w:firstLine="709"/>
        <w:jc w:val="both"/>
        <w:rPr>
          <w:szCs w:val="24"/>
        </w:rPr>
      </w:pPr>
      <w:r w:rsidRPr="00285FFA">
        <w:rPr>
          <w:szCs w:val="24"/>
        </w:rPr>
        <w:t>Қазақстандағы құқықтық негіз — 2007 жылғы 28 ақпандағы №234 «Бухгалтерлік есеп пен қаржылық есептілік туралы» Заң. Ұйымға қолданылатын стандарттар</w:t>
      </w:r>
      <w:r w:rsidRPr="00285FFA">
        <w:rPr>
          <w:szCs w:val="24"/>
        </w:rPr>
        <w:t xml:space="preserve"> оның заңда белгіленген санатына сәйкес анықталады. Сондықтан барлық ұйымға бірдей есептілік тәртібін механикалық қолдануға болмайды. Есеп саясаты заң мен стандарттарды ұйымның нақты операцияларына қолдану тәртібін бекітеді. [Н2]</w:t>
      </w:r>
    </w:p>
    <w:p w:rsidR="008832B7" w:rsidRPr="00285FFA" w:rsidRDefault="006828C0" w:rsidP="00285FFA">
      <w:pPr>
        <w:pStyle w:val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FFA">
        <w:rPr>
          <w:rFonts w:ascii="Times New Roman" w:hAnsi="Times New Roman" w:cs="Times New Roman"/>
          <w:sz w:val="24"/>
          <w:szCs w:val="24"/>
        </w:rPr>
        <w:t xml:space="preserve">5 Операцияны түсіндіретін </w:t>
      </w:r>
      <w:r w:rsidRPr="00285FFA">
        <w:rPr>
          <w:rFonts w:ascii="Times New Roman" w:hAnsi="Times New Roman" w:cs="Times New Roman"/>
          <w:sz w:val="24"/>
          <w:szCs w:val="24"/>
        </w:rPr>
        <w:t>мысал</w:t>
      </w:r>
    </w:p>
    <w:p w:rsidR="008832B7" w:rsidRPr="00285FFA" w:rsidRDefault="006828C0" w:rsidP="00285FFA">
      <w:pPr>
        <w:ind w:firstLine="709"/>
        <w:jc w:val="both"/>
        <w:rPr>
          <w:szCs w:val="24"/>
        </w:rPr>
      </w:pPr>
      <w:r w:rsidRPr="00285FFA">
        <w:rPr>
          <w:szCs w:val="24"/>
        </w:rPr>
        <w:t xml:space="preserve">Шартты кәсіпорынға меншік иесі 1 000 мың теңге салды. Ақша 1 000-ға және капитал 1 000-ға өсті; кіріс пайда болған жоқ. Одан кейін банк 600 мың теңге несие берді: ақша мен міндеттеме 600-ге өсті. Ұйым 900 мың теңгеге станок сатып алды. Ақша азайды, </w:t>
      </w:r>
      <w:bookmarkStart w:id="0" w:name="_GoBack"/>
      <w:bookmarkEnd w:id="0"/>
      <w:r w:rsidRPr="00285FFA">
        <w:rPr>
          <w:szCs w:val="24"/>
        </w:rPr>
        <w:t>н</w:t>
      </w:r>
      <w:r w:rsidRPr="00285FFA">
        <w:rPr>
          <w:szCs w:val="24"/>
        </w:rPr>
        <w:t>егізгі құрал өсті, бірақ активтердің жалпы сомасы өзгермеді.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2367"/>
        <w:gridCol w:w="1420"/>
        <w:gridCol w:w="1420"/>
        <w:gridCol w:w="1420"/>
        <w:gridCol w:w="1420"/>
        <w:gridCol w:w="1420"/>
      </w:tblGrid>
      <w:tr w:rsidR="008832B7" w:rsidRPr="00285FFA" w:rsidTr="00083B0E">
        <w:tc>
          <w:tcPr>
            <w:tcW w:w="2367" w:type="dxa"/>
          </w:tcPr>
          <w:p w:rsidR="008832B7" w:rsidRPr="00285FFA" w:rsidRDefault="006828C0" w:rsidP="00226DD7">
            <w:pPr>
              <w:spacing w:after="20" w:line="252" w:lineRule="auto"/>
              <w:ind w:hanging="90"/>
              <w:jc w:val="both"/>
              <w:rPr>
                <w:szCs w:val="24"/>
              </w:rPr>
            </w:pPr>
            <w:r w:rsidRPr="00285FFA">
              <w:rPr>
                <w:b/>
                <w:szCs w:val="24"/>
              </w:rPr>
              <w:t>Операциядан кейін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ind w:hanging="90"/>
              <w:jc w:val="both"/>
              <w:rPr>
                <w:szCs w:val="24"/>
              </w:rPr>
            </w:pPr>
            <w:r w:rsidRPr="00285FFA">
              <w:rPr>
                <w:b/>
                <w:szCs w:val="24"/>
              </w:rPr>
              <w:t>Ақша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ind w:hanging="90"/>
              <w:jc w:val="both"/>
              <w:rPr>
                <w:szCs w:val="24"/>
              </w:rPr>
            </w:pPr>
            <w:r w:rsidRPr="00285FFA">
              <w:rPr>
                <w:b/>
                <w:szCs w:val="24"/>
              </w:rPr>
              <w:t>Станок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ind w:hanging="90"/>
              <w:jc w:val="both"/>
              <w:rPr>
                <w:szCs w:val="24"/>
              </w:rPr>
            </w:pPr>
            <w:r w:rsidRPr="00285FFA">
              <w:rPr>
                <w:b/>
                <w:szCs w:val="24"/>
              </w:rPr>
              <w:t>Барлық актив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ind w:hanging="90"/>
              <w:jc w:val="both"/>
              <w:rPr>
                <w:szCs w:val="24"/>
              </w:rPr>
            </w:pPr>
            <w:r w:rsidRPr="00285FFA">
              <w:rPr>
                <w:b/>
                <w:szCs w:val="24"/>
              </w:rPr>
              <w:t>Міндеттеме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ind w:hanging="90"/>
              <w:jc w:val="both"/>
              <w:rPr>
                <w:szCs w:val="24"/>
              </w:rPr>
            </w:pPr>
            <w:r w:rsidRPr="00285FFA">
              <w:rPr>
                <w:b/>
                <w:szCs w:val="24"/>
              </w:rPr>
              <w:t>Капитал</w:t>
            </w:r>
          </w:p>
        </w:tc>
      </w:tr>
      <w:tr w:rsidR="008832B7" w:rsidRPr="00285FFA" w:rsidTr="00083B0E">
        <w:tc>
          <w:tcPr>
            <w:tcW w:w="2367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Меншік иесінің салымы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1 000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0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1 000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0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1 000</w:t>
            </w:r>
          </w:p>
        </w:tc>
      </w:tr>
      <w:tr w:rsidR="008832B7" w:rsidRPr="00285FFA" w:rsidTr="00083B0E">
        <w:tc>
          <w:tcPr>
            <w:tcW w:w="2367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Несие алу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1 600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0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1 600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600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1 000</w:t>
            </w:r>
          </w:p>
        </w:tc>
      </w:tr>
      <w:tr w:rsidR="008832B7" w:rsidRPr="00285FFA" w:rsidTr="00083B0E">
        <w:tc>
          <w:tcPr>
            <w:tcW w:w="2367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Станок сатып алу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700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900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1 600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600</w:t>
            </w:r>
          </w:p>
        </w:tc>
        <w:tc>
          <w:tcPr>
            <w:tcW w:w="1420" w:type="dxa"/>
          </w:tcPr>
          <w:p w:rsidR="008832B7" w:rsidRPr="00285FFA" w:rsidRDefault="006828C0" w:rsidP="00226DD7">
            <w:pPr>
              <w:spacing w:after="20" w:line="252" w:lineRule="auto"/>
              <w:jc w:val="both"/>
              <w:rPr>
                <w:szCs w:val="24"/>
              </w:rPr>
            </w:pPr>
            <w:r w:rsidRPr="00285FFA">
              <w:rPr>
                <w:szCs w:val="24"/>
              </w:rPr>
              <w:t>1 000</w:t>
            </w:r>
          </w:p>
        </w:tc>
      </w:tr>
    </w:tbl>
    <w:p w:rsidR="008832B7" w:rsidRPr="00285FFA" w:rsidRDefault="008832B7" w:rsidP="00285FFA">
      <w:pPr>
        <w:spacing w:after="0" w:line="72" w:lineRule="auto"/>
        <w:ind w:firstLine="709"/>
        <w:jc w:val="both"/>
        <w:rPr>
          <w:szCs w:val="24"/>
        </w:rPr>
      </w:pPr>
    </w:p>
    <w:p w:rsidR="00226DD7" w:rsidRDefault="00226DD7" w:rsidP="00285FFA">
      <w:pPr>
        <w:ind w:firstLine="709"/>
        <w:jc w:val="both"/>
        <w:rPr>
          <w:szCs w:val="24"/>
        </w:rPr>
      </w:pPr>
    </w:p>
    <w:p w:rsidR="008832B7" w:rsidRPr="00285FFA" w:rsidRDefault="006828C0" w:rsidP="00285FFA">
      <w:pPr>
        <w:ind w:firstLine="709"/>
        <w:jc w:val="both"/>
        <w:rPr>
          <w:szCs w:val="24"/>
        </w:rPr>
      </w:pPr>
      <w:r w:rsidRPr="00285FFA">
        <w:rPr>
          <w:szCs w:val="24"/>
        </w:rPr>
        <w:t xml:space="preserve">Мысал </w:t>
      </w:r>
      <w:r w:rsidRPr="00285FFA">
        <w:rPr>
          <w:szCs w:val="24"/>
        </w:rPr>
        <w:t>ақшаның түсуі әрдайым кіріс, ал шығуы әрдайым шығыс болмайтынын көрсетеді. Станоктың құны оның пайдалы қызмет мерзімінде амортизация арқылы тиісті шығыстарға немесе өнімнің өзіндік құнына бөлінуі мүмкін.</w:t>
      </w:r>
    </w:p>
    <w:p w:rsidR="008832B7" w:rsidRPr="00285FFA" w:rsidRDefault="006828C0" w:rsidP="00285FFA">
      <w:pPr>
        <w:pStyle w:val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FFA">
        <w:rPr>
          <w:rFonts w:ascii="Times New Roman" w:hAnsi="Times New Roman" w:cs="Times New Roman"/>
          <w:sz w:val="24"/>
          <w:szCs w:val="24"/>
        </w:rPr>
        <w:t>Жиі кездесетін қателер</w:t>
      </w:r>
    </w:p>
    <w:p w:rsidR="008832B7" w:rsidRPr="00285FFA" w:rsidRDefault="006828C0" w:rsidP="00226DD7">
      <w:pPr>
        <w:pStyle w:val="a0"/>
        <w:tabs>
          <w:tab w:val="left" w:pos="1134"/>
        </w:tabs>
        <w:ind w:firstLine="491"/>
        <w:jc w:val="both"/>
        <w:rPr>
          <w:szCs w:val="24"/>
        </w:rPr>
      </w:pPr>
      <w:r w:rsidRPr="00285FFA">
        <w:rPr>
          <w:szCs w:val="24"/>
        </w:rPr>
        <w:t>Несие түсімін сату кірісі рет</w:t>
      </w:r>
      <w:r w:rsidRPr="00285FFA">
        <w:rPr>
          <w:szCs w:val="24"/>
        </w:rPr>
        <w:t>інде қабылдау.</w:t>
      </w:r>
    </w:p>
    <w:p w:rsidR="008832B7" w:rsidRPr="00285FFA" w:rsidRDefault="006828C0" w:rsidP="00226DD7">
      <w:pPr>
        <w:pStyle w:val="a0"/>
        <w:tabs>
          <w:tab w:val="left" w:pos="1134"/>
        </w:tabs>
        <w:ind w:firstLine="491"/>
        <w:jc w:val="both"/>
        <w:rPr>
          <w:szCs w:val="24"/>
        </w:rPr>
      </w:pPr>
      <w:r w:rsidRPr="00285FFA">
        <w:rPr>
          <w:szCs w:val="24"/>
        </w:rPr>
        <w:t>Капиталды ұйым шотындағы ақшамен теңестіру.</w:t>
      </w:r>
    </w:p>
    <w:p w:rsidR="008832B7" w:rsidRPr="00285FFA" w:rsidRDefault="006828C0" w:rsidP="00226DD7">
      <w:pPr>
        <w:pStyle w:val="a0"/>
        <w:tabs>
          <w:tab w:val="left" w:pos="1134"/>
        </w:tabs>
        <w:ind w:firstLine="491"/>
        <w:jc w:val="both"/>
        <w:rPr>
          <w:szCs w:val="24"/>
        </w:rPr>
      </w:pPr>
      <w:r w:rsidRPr="00285FFA">
        <w:rPr>
          <w:szCs w:val="24"/>
        </w:rPr>
        <w:t>Тұжырымдамалық негізді нақты стандарттан жоғары қою.</w:t>
      </w:r>
    </w:p>
    <w:p w:rsidR="008832B7" w:rsidRPr="00285FFA" w:rsidRDefault="006828C0" w:rsidP="00285FFA">
      <w:pPr>
        <w:pStyle w:val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FFA">
        <w:rPr>
          <w:rFonts w:ascii="Times New Roman" w:hAnsi="Times New Roman" w:cs="Times New Roman"/>
          <w:sz w:val="24"/>
          <w:szCs w:val="24"/>
        </w:rPr>
        <w:t>Бақылау сұрақтары</w:t>
      </w:r>
    </w:p>
    <w:p w:rsidR="008832B7" w:rsidRPr="00285FFA" w:rsidRDefault="006828C0" w:rsidP="00285FFA">
      <w:pPr>
        <w:spacing w:after="80"/>
        <w:ind w:left="170" w:firstLine="709"/>
        <w:jc w:val="both"/>
        <w:rPr>
          <w:szCs w:val="24"/>
        </w:rPr>
      </w:pPr>
      <w:r w:rsidRPr="00285FFA">
        <w:rPr>
          <w:szCs w:val="24"/>
        </w:rPr>
        <w:t>1. Инвестор мен жеткізушінің ақпараттық қажеттілігі қалай ерекшеленеді?</w:t>
      </w:r>
    </w:p>
    <w:p w:rsidR="008832B7" w:rsidRPr="00285FFA" w:rsidRDefault="006828C0" w:rsidP="00285FFA">
      <w:pPr>
        <w:spacing w:after="80"/>
        <w:ind w:left="170" w:firstLine="709"/>
        <w:jc w:val="both"/>
        <w:rPr>
          <w:szCs w:val="24"/>
        </w:rPr>
      </w:pPr>
      <w:r w:rsidRPr="00285FFA">
        <w:rPr>
          <w:szCs w:val="24"/>
        </w:rPr>
        <w:t>2. Активтің міндетті түрде материалдық нысаны болуы ке</w:t>
      </w:r>
      <w:r w:rsidRPr="00285FFA">
        <w:rPr>
          <w:szCs w:val="24"/>
        </w:rPr>
        <w:t>рек пе?</w:t>
      </w:r>
    </w:p>
    <w:p w:rsidR="008832B7" w:rsidRPr="00285FFA" w:rsidRDefault="006828C0" w:rsidP="00285FFA">
      <w:pPr>
        <w:spacing w:after="80"/>
        <w:ind w:left="170" w:firstLine="709"/>
        <w:jc w:val="both"/>
        <w:rPr>
          <w:szCs w:val="24"/>
        </w:rPr>
      </w:pPr>
      <w:r w:rsidRPr="00285FFA">
        <w:rPr>
          <w:szCs w:val="24"/>
        </w:rPr>
        <w:t>3. Меншік иесінің салымы неліктен кіріс емес?</w:t>
      </w:r>
    </w:p>
    <w:p w:rsidR="008832B7" w:rsidRPr="00285FFA" w:rsidRDefault="006828C0" w:rsidP="00285FFA">
      <w:pPr>
        <w:spacing w:after="80"/>
        <w:ind w:left="170" w:firstLine="709"/>
        <w:jc w:val="both"/>
        <w:rPr>
          <w:szCs w:val="24"/>
        </w:rPr>
      </w:pPr>
      <w:r w:rsidRPr="00285FFA">
        <w:rPr>
          <w:szCs w:val="24"/>
        </w:rPr>
        <w:t>4. Маңызды ақпаратты тек сомасына қарап анықтауға бола ма?</w:t>
      </w:r>
    </w:p>
    <w:p w:rsidR="008832B7" w:rsidRPr="00285FFA" w:rsidRDefault="006828C0" w:rsidP="00285FFA">
      <w:pPr>
        <w:pStyle w:val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FFA">
        <w:rPr>
          <w:rFonts w:ascii="Times New Roman" w:hAnsi="Times New Roman" w:cs="Times New Roman"/>
          <w:sz w:val="24"/>
          <w:szCs w:val="24"/>
        </w:rPr>
        <w:t>Өзіңізді</w:t>
      </w:r>
      <w:r w:rsidRPr="00285FFA">
        <w:rPr>
          <w:rFonts w:ascii="Times New Roman" w:hAnsi="Times New Roman" w:cs="Times New Roman"/>
          <w:sz w:val="24"/>
          <w:szCs w:val="24"/>
        </w:rPr>
        <w:t xml:space="preserve"> тексеріңіз</w:t>
      </w:r>
    </w:p>
    <w:p w:rsidR="008832B7" w:rsidRPr="00285FFA" w:rsidRDefault="006828C0" w:rsidP="00285FFA">
      <w:pPr>
        <w:ind w:firstLine="709"/>
        <w:jc w:val="both"/>
        <w:rPr>
          <w:szCs w:val="24"/>
        </w:rPr>
      </w:pPr>
      <w:r w:rsidRPr="00285FFA">
        <w:rPr>
          <w:szCs w:val="24"/>
        </w:rPr>
        <w:t>Ұйым 200 мың теңгелік материалды төлемін кейінге қалдырып алды. Қандай элементтер өзгереді? Жауап: қор мен жеткізушіге мінд</w:t>
      </w:r>
      <w:r w:rsidRPr="00285FFA">
        <w:rPr>
          <w:szCs w:val="24"/>
        </w:rPr>
        <w:t>еттеме 200-ге өседі; ақша мен капитал бірден өзгермейді.</w:t>
      </w:r>
    </w:p>
    <w:p w:rsidR="008832B7" w:rsidRPr="00285FFA" w:rsidRDefault="006828C0" w:rsidP="00285FFA">
      <w:pPr>
        <w:pStyle w:val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FFA">
        <w:rPr>
          <w:rFonts w:ascii="Times New Roman" w:hAnsi="Times New Roman" w:cs="Times New Roman"/>
          <w:sz w:val="24"/>
          <w:szCs w:val="24"/>
        </w:rPr>
        <w:t>Тақырып бойынша ұсынылатын әдебиеттер</w:t>
      </w:r>
    </w:p>
    <w:p w:rsidR="008832B7" w:rsidRPr="00285FFA" w:rsidRDefault="006828C0" w:rsidP="00285FFA">
      <w:pPr>
        <w:spacing w:after="60"/>
        <w:ind w:firstLine="709"/>
        <w:jc w:val="both"/>
        <w:rPr>
          <w:szCs w:val="24"/>
        </w:rPr>
      </w:pPr>
      <w:r w:rsidRPr="00285FFA">
        <w:rPr>
          <w:szCs w:val="24"/>
        </w:rPr>
        <w:t>[Ә1] Кириченко, Д. А. Финансовый анализ : учебное пособие / Д. А. Кириченко, Н. Е. Симионова. — Москва : Ай Пи Ар Медиа, 2022. — 103 c. — ISBN 978-5-4497-1740-5.</w:t>
      </w:r>
      <w:r w:rsidRPr="00285FFA">
        <w:rPr>
          <w:szCs w:val="24"/>
        </w:rPr>
        <w:t xml:space="preserve"> — Текст : электронный // Цифровой образовательный ресурс IPR SMART : [сайт]. </w:t>
      </w:r>
      <w:hyperlink r:id="rId8">
        <w:r w:rsidRPr="00285FFA">
          <w:rPr>
            <w:szCs w:val="24"/>
            <w:u w:val="single"/>
          </w:rPr>
          <w:t>Электрондық каталог</w:t>
        </w:r>
      </w:hyperlink>
    </w:p>
    <w:p w:rsidR="008832B7" w:rsidRPr="00285FFA" w:rsidRDefault="006828C0" w:rsidP="00285FFA">
      <w:pPr>
        <w:spacing w:after="60"/>
        <w:ind w:firstLine="709"/>
        <w:jc w:val="both"/>
        <w:rPr>
          <w:szCs w:val="24"/>
        </w:rPr>
      </w:pPr>
      <w:r w:rsidRPr="00285FFA">
        <w:rPr>
          <w:szCs w:val="24"/>
        </w:rPr>
        <w:t>[Ә2] Нурсеитов, Э.О. МСФО в Казахстане: принципы перехода и применения / Э.О. Нурсеитов, Д.Э. Нурсеи</w:t>
      </w:r>
      <w:r w:rsidRPr="00285FFA">
        <w:rPr>
          <w:szCs w:val="24"/>
        </w:rPr>
        <w:t>тов.- Изд. 2-е, доп. и перераб.- Алматы: LEM, 2013.- 388 с.</w:t>
      </w:r>
    </w:p>
    <w:p w:rsidR="008832B7" w:rsidRPr="00285FFA" w:rsidRDefault="006828C0" w:rsidP="00285FFA">
      <w:pPr>
        <w:spacing w:after="60"/>
        <w:ind w:firstLine="709"/>
        <w:jc w:val="both"/>
        <w:rPr>
          <w:szCs w:val="24"/>
        </w:rPr>
      </w:pPr>
      <w:r w:rsidRPr="00285FFA">
        <w:rPr>
          <w:szCs w:val="24"/>
        </w:rPr>
        <w:t>[Ә3] Международные стандарты финансовой отчетности в ред. 2026 г.</w:t>
      </w:r>
    </w:p>
    <w:p w:rsidR="008832B7" w:rsidRPr="00285FFA" w:rsidRDefault="006828C0" w:rsidP="00285FFA">
      <w:pPr>
        <w:pStyle w:val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FFA">
        <w:rPr>
          <w:rFonts w:ascii="Times New Roman" w:hAnsi="Times New Roman" w:cs="Times New Roman"/>
          <w:sz w:val="24"/>
          <w:szCs w:val="24"/>
        </w:rPr>
        <w:t>Ресми және бастапқы дереккөздер</w:t>
      </w:r>
    </w:p>
    <w:p w:rsidR="008832B7" w:rsidRPr="00285FFA" w:rsidRDefault="006828C0" w:rsidP="00285FFA">
      <w:pPr>
        <w:spacing w:after="60"/>
        <w:ind w:firstLine="709"/>
        <w:jc w:val="both"/>
        <w:rPr>
          <w:szCs w:val="24"/>
        </w:rPr>
      </w:pPr>
      <w:r w:rsidRPr="00285FFA">
        <w:rPr>
          <w:szCs w:val="24"/>
        </w:rPr>
        <w:t xml:space="preserve">[Н1] IFRS Foundation. Conceptual Framework for Financial Reporting. </w:t>
      </w:r>
      <w:hyperlink r:id="rId9">
        <w:r w:rsidRPr="00285FFA">
          <w:rPr>
            <w:szCs w:val="24"/>
            <w:u w:val="single"/>
          </w:rPr>
          <w:t>Дереккөзді ашу</w:t>
        </w:r>
      </w:hyperlink>
    </w:p>
    <w:p w:rsidR="008832B7" w:rsidRPr="00285FFA" w:rsidRDefault="006828C0" w:rsidP="00285FFA">
      <w:pPr>
        <w:spacing w:after="60"/>
        <w:ind w:firstLine="709"/>
        <w:jc w:val="both"/>
        <w:rPr>
          <w:szCs w:val="24"/>
        </w:rPr>
      </w:pPr>
      <w:r w:rsidRPr="00285FFA">
        <w:rPr>
          <w:szCs w:val="24"/>
        </w:rPr>
        <w:t xml:space="preserve">[Н2] Қазақстан Республикасының 2007 жылғы 28 ақпандағы №234 «Бухгалтерлік есеп пен қаржылық есептілік туралы» Заңы. </w:t>
      </w:r>
      <w:hyperlink r:id="rId10">
        <w:r w:rsidRPr="00285FFA">
          <w:rPr>
            <w:szCs w:val="24"/>
            <w:u w:val="single"/>
          </w:rPr>
          <w:t>Дереккөзді ашу</w:t>
        </w:r>
      </w:hyperlink>
    </w:p>
    <w:sectPr w:rsidR="008832B7" w:rsidRPr="00285FFA" w:rsidSect="00034616">
      <w:footerReference w:type="default" r:id="rId11"/>
      <w:pgSz w:w="11906" w:h="16838"/>
      <w:pgMar w:top="1134" w:right="1134" w:bottom="1134" w:left="1304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8C0" w:rsidRDefault="006828C0">
      <w:pPr>
        <w:spacing w:after="0" w:line="240" w:lineRule="auto"/>
      </w:pPr>
      <w:r>
        <w:separator/>
      </w:r>
    </w:p>
  </w:endnote>
  <w:endnote w:type="continuationSeparator" w:id="0">
    <w:p w:rsidR="006828C0" w:rsidRDefault="0068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2B7" w:rsidRDefault="006828C0">
    <w:pPr>
      <w:pStyle w:val="a7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8C0" w:rsidRDefault="006828C0">
      <w:pPr>
        <w:spacing w:after="0" w:line="240" w:lineRule="auto"/>
      </w:pPr>
      <w:r>
        <w:separator/>
      </w:r>
    </w:p>
  </w:footnote>
  <w:footnote w:type="continuationSeparator" w:id="0">
    <w:p w:rsidR="006828C0" w:rsidRDefault="006828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3B0E"/>
    <w:rsid w:val="000A5FE7"/>
    <w:rsid w:val="0015074B"/>
    <w:rsid w:val="00226DD7"/>
    <w:rsid w:val="00285FFA"/>
    <w:rsid w:val="0029639D"/>
    <w:rsid w:val="00326F90"/>
    <w:rsid w:val="006828C0"/>
    <w:rsid w:val="008832B7"/>
    <w:rsid w:val="00AA1D8D"/>
    <w:rsid w:val="00B47730"/>
    <w:rsid w:val="00B93A4F"/>
    <w:rsid w:val="00CB0664"/>
    <w:rsid w:val="00E111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9CD36D"/>
  <w14:defaultImageDpi w14:val="300"/>
  <w15:docId w15:val="{993F3D0F-53E7-432A-AA21-12E8BE20E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Times New Roman" w:eastAsia="Times New Roman" w:hAnsi="Times New Roman" w:cs="Times New Roman"/>
      <w:color w:val="000000"/>
      <w:sz w:val="24"/>
      <w:lang w:val="kk-KZ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rbookshop.ru/123545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adilet.zan.kz/kaz/docs/Z070000234_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frs.org/issued-standards/list-of-standards/conceptual-frame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D40BCA-429B-43FA-8F9E-8A8797148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983</Words>
  <Characters>5608</Characters>
  <Application>Microsoft Office Word</Application>
  <DocSecurity>0</DocSecurity>
  <Lines>46</Lines>
  <Paragraphs>13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  <vt:variant>
        <vt:lpstr>Title</vt:lpstr>
      </vt:variant>
      <vt:variant>
        <vt:i4>1</vt:i4>
      </vt:variant>
    </vt:vector>
  </HeadingPairs>
  <TitlesOfParts>
    <vt:vector size="12" baseType="lpstr">
      <vt:lpstr>1 дәріс Қаржылық есептіліктің тұжырымдамалық және нормативтік негіздері</vt:lpstr>
      <vt:lpstr>1 Қаржылық есептілік қандай сұрақтарға жауап береді</vt:lpstr>
      <vt:lpstr>2 Есептіліктің бес элементі</vt:lpstr>
      <vt:lpstr>3 Пайдалы ақпараттың сапасы</vt:lpstr>
      <vt:lpstr>4 Тану, бағалау және Қазақстандағы реттеу</vt:lpstr>
      <vt:lpstr>5 Операцияны түсіндіретін мысал</vt:lpstr>
      <vt:lpstr>Жиі кездесетін қателер</vt:lpstr>
      <vt:lpstr>Бақылау сұрақтары</vt:lpstr>
      <vt:lpstr>Өзіңізді тексеріңіз</vt:lpstr>
      <vt:lpstr>Тақырып бойынша ұсынылатын әдебиеттер</vt:lpstr>
      <vt:lpstr>Ресми және бастапқы дереккөздер</vt:lpstr>
      <vt:lpstr/>
    </vt:vector>
  </TitlesOfParts>
  <Manager/>
  <Company/>
  <LinksUpToDate>false</LinksUpToDate>
  <CharactersWithSpaces>6578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дәріс Қаржылық есептіліктің тұжырымдамалық және нормативтік негіздері</dc:title>
  <dc:subject>Қазақ тіліндегі дәріс материалдары</dc:subject>
  <dc:creator>Гульжан Байтикенова</dc:creator>
  <cp:keywords/>
  <cp:lastModifiedBy>Гульжан Байтикенова</cp:lastModifiedBy>
  <cp:revision>3</cp:revision>
  <dcterms:created xsi:type="dcterms:W3CDTF">2026-10-21T06:13:00Z</dcterms:created>
  <dcterms:modified xsi:type="dcterms:W3CDTF">2026-10-21T06:15:00Z</dcterms:modified>
  <cp:category/>
</cp:coreProperties>
</file>