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D66" w:rsidRPr="00805F24" w:rsidRDefault="00805F24">
      <w:pPr>
        <w:pStyle w:val="aa"/>
        <w:jc w:val="center"/>
        <w:rPr>
          <w:lang w:val="ru-RU"/>
        </w:rPr>
      </w:pPr>
      <w:r w:rsidRPr="00805F24">
        <w:rPr>
          <w:lang w:val="ru-RU"/>
        </w:rPr>
        <w:t>Лекция 8</w:t>
      </w:r>
    </w:p>
    <w:p w:rsidR="00161D66" w:rsidRPr="00805F24" w:rsidRDefault="002F67A6" w:rsidP="00805F24">
      <w:pPr>
        <w:jc w:val="center"/>
        <w:rPr>
          <w:lang w:val="ru-RU"/>
        </w:rPr>
      </w:pPr>
      <w:r w:rsidRPr="00805F24">
        <w:rPr>
          <w:b/>
          <w:lang w:val="ru-RU"/>
        </w:rPr>
        <w:t>Дисциплина  Технология использования отходов в дорожном строительстве</w:t>
      </w:r>
    </w:p>
    <w:p w:rsidR="00161D66" w:rsidRPr="00805F24" w:rsidRDefault="002F67A6">
      <w:pPr>
        <w:pStyle w:val="1"/>
        <w:rPr>
          <w:lang w:val="ru-RU"/>
        </w:rPr>
      </w:pPr>
      <w:r w:rsidRPr="00805F24">
        <w:rPr>
          <w:lang w:val="ru-RU"/>
        </w:rPr>
        <w:t>Цель лекции</w:t>
      </w:r>
    </w:p>
    <w:p w:rsidR="00161D66" w:rsidRPr="00805F24" w:rsidRDefault="002F67A6">
      <w:pPr>
        <w:rPr>
          <w:lang w:val="ru-RU"/>
        </w:rPr>
      </w:pPr>
      <w:r w:rsidRPr="00805F24">
        <w:rPr>
          <w:lang w:val="ru-RU"/>
        </w:rPr>
        <w:t xml:space="preserve">Дать критическую оценку нетрадиционным отходам и </w:t>
      </w:r>
      <w:r w:rsidRPr="00805F24">
        <w:rPr>
          <w:lang w:val="ru-RU"/>
        </w:rPr>
        <w:t>показать границы их технически обоснованного применения.</w:t>
      </w:r>
    </w:p>
    <w:p w:rsidR="00161D66" w:rsidRDefault="002F67A6">
      <w:pPr>
        <w:pStyle w:val="1"/>
      </w:pPr>
      <w:r>
        <w:t>Результаты обучения</w:t>
      </w:r>
    </w:p>
    <w:p w:rsidR="00161D66" w:rsidRPr="00805F24" w:rsidRDefault="002F67A6">
      <w:pPr>
        <w:pStyle w:val="a0"/>
        <w:spacing w:after="60"/>
        <w:rPr>
          <w:lang w:val="ru-RU"/>
        </w:rPr>
      </w:pPr>
      <w:r w:rsidRPr="00805F24">
        <w:rPr>
          <w:lang w:val="ru-RU"/>
        </w:rPr>
        <w:t>Различать функции полимеров и стекла в дорожных смесях.</w:t>
      </w:r>
    </w:p>
    <w:p w:rsidR="00161D66" w:rsidRDefault="002F67A6">
      <w:pPr>
        <w:pStyle w:val="a0"/>
        <w:spacing w:after="60"/>
      </w:pPr>
      <w:r>
        <w:t>Оценивать ограничения фосфогипса.</w:t>
      </w:r>
    </w:p>
    <w:p w:rsidR="00161D66" w:rsidRPr="00805F24" w:rsidRDefault="002F67A6">
      <w:pPr>
        <w:pStyle w:val="a0"/>
        <w:spacing w:after="60"/>
        <w:rPr>
          <w:lang w:val="ru-RU"/>
        </w:rPr>
      </w:pPr>
      <w:r w:rsidRPr="00805F24">
        <w:rPr>
          <w:lang w:val="ru-RU"/>
        </w:rPr>
        <w:t>Понимать необходимость обработки нефтесодержащих отходов.</w:t>
      </w:r>
    </w:p>
    <w:p w:rsidR="00161D66" w:rsidRPr="00805F24" w:rsidRDefault="002F67A6">
      <w:pPr>
        <w:pStyle w:val="a0"/>
        <w:spacing w:after="60"/>
        <w:rPr>
          <w:lang w:val="ru-RU"/>
        </w:rPr>
      </w:pPr>
      <w:r w:rsidRPr="00805F24">
        <w:rPr>
          <w:lang w:val="ru-RU"/>
        </w:rPr>
        <w:t>Отделять инженерно подтвержденн</w:t>
      </w:r>
      <w:r w:rsidRPr="00805F24">
        <w:rPr>
          <w:lang w:val="ru-RU"/>
        </w:rPr>
        <w:t>ые решения от формальной утилизации.</w:t>
      </w:r>
    </w:p>
    <w:p w:rsidR="00161D66" w:rsidRDefault="002F67A6">
      <w:pPr>
        <w:pStyle w:val="1"/>
      </w:pPr>
      <w:r>
        <w:t>План</w:t>
      </w:r>
    </w:p>
    <w:p w:rsidR="00161D66" w:rsidRDefault="002F67A6">
      <w:pPr>
        <w:pStyle w:val="a0"/>
        <w:spacing w:after="60"/>
      </w:pPr>
      <w:r>
        <w:t>8.1 Отходы пластика</w:t>
      </w:r>
    </w:p>
    <w:p w:rsidR="00161D66" w:rsidRDefault="002F67A6">
      <w:pPr>
        <w:pStyle w:val="a0"/>
        <w:spacing w:after="60"/>
      </w:pPr>
      <w:r>
        <w:t>8.2 Стеклобой</w:t>
      </w:r>
    </w:p>
    <w:p w:rsidR="00161D66" w:rsidRDefault="002F67A6">
      <w:pPr>
        <w:pStyle w:val="a0"/>
        <w:spacing w:after="60"/>
      </w:pPr>
      <w:r>
        <w:t>8.3 Фосфогипс</w:t>
      </w:r>
    </w:p>
    <w:p w:rsidR="00161D66" w:rsidRDefault="002F67A6">
      <w:pPr>
        <w:pStyle w:val="a0"/>
        <w:spacing w:after="60"/>
      </w:pPr>
      <w:r>
        <w:t>8.4 Нефтешламы и нефтезагрязненные грунты</w:t>
      </w:r>
    </w:p>
    <w:p w:rsidR="00161D66" w:rsidRDefault="002F67A6">
      <w:pPr>
        <w:pStyle w:val="a0"/>
        <w:spacing w:after="60"/>
      </w:pPr>
      <w:r>
        <w:t>8.5 Принцип доказанного применения</w:t>
      </w:r>
    </w:p>
    <w:p w:rsidR="00161D66" w:rsidRDefault="002F67A6">
      <w:r>
        <w:br w:type="page"/>
      </w:r>
    </w:p>
    <w:p w:rsidR="00161D66" w:rsidRDefault="002F67A6">
      <w:pPr>
        <w:pStyle w:val="1"/>
      </w:pPr>
      <w:r>
        <w:lastRenderedPageBreak/>
        <w:t>8.1 Отходы пластика</w:t>
      </w:r>
    </w:p>
    <w:p w:rsidR="00161D66" w:rsidRPr="00805F24" w:rsidRDefault="002F67A6">
      <w:pPr>
        <w:jc w:val="both"/>
        <w:rPr>
          <w:lang w:val="ru-RU"/>
        </w:rPr>
      </w:pPr>
      <w:r w:rsidRPr="00805F24">
        <w:rPr>
          <w:lang w:val="ru-RU"/>
        </w:rPr>
        <w:t>Термопласты могут использоваться как модификаторы битума или как ко</w:t>
      </w:r>
      <w:r w:rsidRPr="00805F24">
        <w:rPr>
          <w:lang w:val="ru-RU"/>
        </w:rPr>
        <w:t>мпонент смеси после сортировки, мойки, сушки и измельчения. Разные полимеры имеют разные температуры плавления и совместимость; смешанный загрязненный пластик дает непредсказуемый результат.</w:t>
      </w:r>
    </w:p>
    <w:p w:rsidR="00161D66" w:rsidRPr="00805F24" w:rsidRDefault="002F67A6">
      <w:pPr>
        <w:jc w:val="both"/>
        <w:rPr>
          <w:lang w:val="ru-RU"/>
        </w:rPr>
      </w:pPr>
      <w:r w:rsidRPr="00805F24">
        <w:rPr>
          <w:lang w:val="ru-RU"/>
        </w:rPr>
        <w:t>При мокром способе полимер диспергируют в битуме, при сухом вводя</w:t>
      </w:r>
      <w:r w:rsidRPr="00805F24">
        <w:rPr>
          <w:lang w:val="ru-RU"/>
        </w:rPr>
        <w:t>т в минеральную смесь. Контролируют однородность, температуру, вязкость, колееобразование, трещиностойкость и выделение летучих веществ. Поливинилхлорид особенно нежелателен при неконтролируемом нагреве из-за хлорсодержащих продуктов разложения.</w:t>
      </w:r>
    </w:p>
    <w:p w:rsidR="00161D66" w:rsidRPr="00805F24" w:rsidRDefault="002F67A6">
      <w:pPr>
        <w:pStyle w:val="1"/>
        <w:rPr>
          <w:lang w:val="ru-RU"/>
        </w:rPr>
      </w:pPr>
      <w:r w:rsidRPr="00805F24">
        <w:rPr>
          <w:lang w:val="ru-RU"/>
        </w:rPr>
        <w:t>8.2 Стекло</w:t>
      </w:r>
      <w:r w:rsidRPr="00805F24">
        <w:rPr>
          <w:lang w:val="ru-RU"/>
        </w:rPr>
        <w:t>бой</w:t>
      </w:r>
    </w:p>
    <w:p w:rsidR="00161D66" w:rsidRPr="00805F24" w:rsidRDefault="002F67A6">
      <w:pPr>
        <w:jc w:val="both"/>
        <w:rPr>
          <w:lang w:val="ru-RU"/>
        </w:rPr>
      </w:pPr>
      <w:r w:rsidRPr="00805F24">
        <w:rPr>
          <w:lang w:val="ru-RU"/>
        </w:rPr>
        <w:t xml:space="preserve">Очищенный и измельченный стеклобой может частично заменять песок или мелкий заполнитель. Его преимущества — твердость и низкое водопоглощение; ограничения — гладкая поверхность, острые частицы, слабое сцепление и возможная щелочно-силикатная реакция в </w:t>
      </w:r>
      <w:r w:rsidRPr="00805F24">
        <w:rPr>
          <w:lang w:val="ru-RU"/>
        </w:rPr>
        <w:t>цементных системах.</w:t>
      </w:r>
    </w:p>
    <w:p w:rsidR="00161D66" w:rsidRPr="00805F24" w:rsidRDefault="002F67A6">
      <w:pPr>
        <w:jc w:val="both"/>
        <w:rPr>
          <w:lang w:val="ru-RU"/>
        </w:rPr>
      </w:pPr>
      <w:r w:rsidRPr="00805F24">
        <w:rPr>
          <w:lang w:val="ru-RU"/>
        </w:rPr>
        <w:t>Размер частиц, долю и область применения определяют экспериментально. В асфальтобетоне требуется надежное сцепление с битумом и достаточная противоскользящая способность поверхности.</w:t>
      </w:r>
    </w:p>
    <w:p w:rsidR="00161D66" w:rsidRPr="00805F24" w:rsidRDefault="002F67A6">
      <w:pPr>
        <w:pStyle w:val="1"/>
        <w:rPr>
          <w:lang w:val="ru-RU"/>
        </w:rPr>
      </w:pPr>
      <w:r w:rsidRPr="00805F24">
        <w:rPr>
          <w:lang w:val="ru-RU"/>
        </w:rPr>
        <w:t>8.3 Фосфогипс</w:t>
      </w:r>
    </w:p>
    <w:p w:rsidR="00161D66" w:rsidRPr="00805F24" w:rsidRDefault="002F67A6">
      <w:pPr>
        <w:jc w:val="both"/>
        <w:rPr>
          <w:lang w:val="ru-RU"/>
        </w:rPr>
      </w:pPr>
      <w:r w:rsidRPr="00805F24">
        <w:rPr>
          <w:lang w:val="ru-RU"/>
        </w:rPr>
        <w:t>Фосфогипс образуется при производстве ф</w:t>
      </w:r>
      <w:r w:rsidRPr="00805F24">
        <w:rPr>
          <w:lang w:val="ru-RU"/>
        </w:rPr>
        <w:t>осфорной кислоты и содержит сульфат кальция, остаточную кислотность и специфические примеси. Его можно рассматривать для укрепления грунтов и комплексных вяжущих только после химической и радиационной оценки конкретного источника.</w:t>
      </w:r>
    </w:p>
    <w:p w:rsidR="00161D66" w:rsidRPr="00805F24" w:rsidRDefault="002F67A6">
      <w:pPr>
        <w:jc w:val="both"/>
        <w:rPr>
          <w:lang w:val="ru-RU"/>
        </w:rPr>
      </w:pPr>
      <w:r w:rsidRPr="00805F24">
        <w:rPr>
          <w:lang w:val="ru-RU"/>
        </w:rPr>
        <w:t>Высокая растворимость, су</w:t>
      </w:r>
      <w:r w:rsidRPr="00805F24">
        <w:rPr>
          <w:lang w:val="ru-RU"/>
        </w:rPr>
        <w:t>льфаты и кислотность могут влиять на долговечность и окружающую среду. Нейтрализация, промывка, сушка или гранулирование улучшают управляемость, но увеличивают стоимость и вторичные потоки.</w:t>
      </w:r>
    </w:p>
    <w:p w:rsidR="00161D66" w:rsidRPr="00805F24" w:rsidRDefault="002F67A6">
      <w:pPr>
        <w:pStyle w:val="1"/>
        <w:rPr>
          <w:lang w:val="ru-RU"/>
        </w:rPr>
      </w:pPr>
      <w:r w:rsidRPr="00805F24">
        <w:rPr>
          <w:lang w:val="ru-RU"/>
        </w:rPr>
        <w:t>8.4 Нефтешламы и нефтезагрязненные грунты</w:t>
      </w:r>
    </w:p>
    <w:p w:rsidR="00161D66" w:rsidRPr="00805F24" w:rsidRDefault="002F67A6">
      <w:pPr>
        <w:jc w:val="both"/>
        <w:rPr>
          <w:lang w:val="ru-RU"/>
        </w:rPr>
      </w:pPr>
      <w:r w:rsidRPr="00805F24">
        <w:rPr>
          <w:lang w:val="ru-RU"/>
        </w:rPr>
        <w:t xml:space="preserve">Нефтесодержащие отходы </w:t>
      </w:r>
      <w:r w:rsidRPr="00805F24">
        <w:rPr>
          <w:lang w:val="ru-RU"/>
        </w:rPr>
        <w:t>неоднородны и могут включать воду, минеральную часть, тяжелые углеводороды и токсичные примеси. Прямое введение без обработки недопустимо. Возможны разделение фаз, термическая обработка, стабилизация или использование очищенной минеральной части.</w:t>
      </w:r>
    </w:p>
    <w:p w:rsidR="00161D66" w:rsidRPr="00805F24" w:rsidRDefault="002F67A6">
      <w:pPr>
        <w:jc w:val="both"/>
        <w:rPr>
          <w:lang w:val="ru-RU"/>
        </w:rPr>
      </w:pPr>
      <w:r w:rsidRPr="00805F24">
        <w:rPr>
          <w:lang w:val="ru-RU"/>
        </w:rPr>
        <w:t>Инженерна</w:t>
      </w:r>
      <w:r w:rsidRPr="00805F24">
        <w:rPr>
          <w:lang w:val="ru-RU"/>
        </w:rPr>
        <w:t>я оценка включает содержание нефтепродуктов, летучих компонентов, температуру вспышки, выщелачивание и выделение веществ при нагреве. Решение согласуют с требованиями экологической и промышленной безопасности.</w:t>
      </w:r>
    </w:p>
    <w:p w:rsidR="00161D66" w:rsidRPr="00805F24" w:rsidRDefault="002F67A6">
      <w:pPr>
        <w:pStyle w:val="1"/>
        <w:rPr>
          <w:lang w:val="ru-RU"/>
        </w:rPr>
      </w:pPr>
      <w:r w:rsidRPr="00805F24">
        <w:rPr>
          <w:lang w:val="ru-RU"/>
        </w:rPr>
        <w:t>8.5 Принцип доказанного применения</w:t>
      </w:r>
    </w:p>
    <w:p w:rsidR="00161D66" w:rsidRPr="00805F24" w:rsidRDefault="002F67A6">
      <w:pPr>
        <w:jc w:val="both"/>
        <w:rPr>
          <w:lang w:val="ru-RU"/>
        </w:rPr>
      </w:pPr>
      <w:r w:rsidRPr="00805F24">
        <w:rPr>
          <w:lang w:val="ru-RU"/>
        </w:rPr>
        <w:t>Нетрадицион</w:t>
      </w:r>
      <w:r w:rsidRPr="00805F24">
        <w:rPr>
          <w:lang w:val="ru-RU"/>
        </w:rPr>
        <w:t>ный отход выбирают не потому, что его много, а потому, что после подготовки он выполняет функцию и не создает неприемлемых рисков. Малый процент добавки сам по себе не доказывает безопасность.</w:t>
      </w:r>
    </w:p>
    <w:p w:rsidR="00161D66" w:rsidRPr="00805F24" w:rsidRDefault="002F67A6">
      <w:pPr>
        <w:jc w:val="both"/>
        <w:rPr>
          <w:lang w:val="ru-RU"/>
        </w:rPr>
      </w:pPr>
      <w:r w:rsidRPr="00805F24">
        <w:rPr>
          <w:lang w:val="ru-RU"/>
        </w:rPr>
        <w:lastRenderedPageBreak/>
        <w:t>Минимальная доказательная цепочка: стабильный источник — характ</w:t>
      </w:r>
      <w:r w:rsidRPr="00805F24">
        <w:rPr>
          <w:lang w:val="ru-RU"/>
        </w:rPr>
        <w:t>еристика — технологическая подготовка — лабораторный состав — оценка выбросов и выщелачивания — опытный участок — мониторинг. Если цепочка разрывается, материал остается объектом исследования, а не готовой массовой технологией.</w:t>
      </w:r>
    </w:p>
    <w:p w:rsidR="00161D66" w:rsidRDefault="002F67A6">
      <w:pPr>
        <w:pStyle w:val="1"/>
      </w:pPr>
      <w:r>
        <w:t>Алгоритм инженерного решения</w:t>
      </w:r>
    </w:p>
    <w:p w:rsidR="00161D66" w:rsidRPr="00805F24" w:rsidRDefault="002F67A6">
      <w:pPr>
        <w:pStyle w:val="a"/>
        <w:rPr>
          <w:lang w:val="ru-RU"/>
        </w:rPr>
      </w:pPr>
      <w:r w:rsidRPr="00805F24">
        <w:rPr>
          <w:lang w:val="ru-RU"/>
        </w:rPr>
        <w:t>Определить функцию материала в конструкции и условия эксплуатации.</w:t>
      </w:r>
    </w:p>
    <w:p w:rsidR="00161D66" w:rsidRPr="00805F24" w:rsidRDefault="002F67A6">
      <w:pPr>
        <w:pStyle w:val="a"/>
        <w:rPr>
          <w:lang w:val="ru-RU"/>
        </w:rPr>
      </w:pPr>
      <w:r w:rsidRPr="00805F24">
        <w:rPr>
          <w:lang w:val="ru-RU"/>
        </w:rPr>
        <w:t>Подтвердить происхождение, состав и стабильность потока отхода.</w:t>
      </w:r>
    </w:p>
    <w:p w:rsidR="00161D66" w:rsidRPr="00805F24" w:rsidRDefault="002F67A6">
      <w:pPr>
        <w:pStyle w:val="a"/>
        <w:rPr>
          <w:lang w:val="ru-RU"/>
        </w:rPr>
      </w:pPr>
      <w:r w:rsidRPr="00805F24">
        <w:rPr>
          <w:lang w:val="ru-RU"/>
        </w:rPr>
        <w:t>Выбрать и обосновать технологию подготовки.</w:t>
      </w:r>
    </w:p>
    <w:p w:rsidR="00161D66" w:rsidRPr="00805F24" w:rsidRDefault="002F67A6">
      <w:pPr>
        <w:pStyle w:val="a"/>
        <w:rPr>
          <w:lang w:val="ru-RU"/>
        </w:rPr>
      </w:pPr>
      <w:r w:rsidRPr="00805F24">
        <w:rPr>
          <w:lang w:val="ru-RU"/>
        </w:rPr>
        <w:t>Выполнить лабораторный подбор с контрольным составом.</w:t>
      </w:r>
    </w:p>
    <w:p w:rsidR="00161D66" w:rsidRPr="00805F24" w:rsidRDefault="002F67A6">
      <w:pPr>
        <w:pStyle w:val="a"/>
        <w:rPr>
          <w:lang w:val="ru-RU"/>
        </w:rPr>
      </w:pPr>
      <w:r w:rsidRPr="00805F24">
        <w:rPr>
          <w:lang w:val="ru-RU"/>
        </w:rPr>
        <w:t>Проверить технические хара</w:t>
      </w:r>
      <w:r w:rsidRPr="00805F24">
        <w:rPr>
          <w:lang w:val="ru-RU"/>
        </w:rPr>
        <w:t>ктеристики и экологическую безопасность.</w:t>
      </w:r>
    </w:p>
    <w:p w:rsidR="00161D66" w:rsidRPr="00805F24" w:rsidRDefault="002F67A6">
      <w:pPr>
        <w:pStyle w:val="a"/>
        <w:rPr>
          <w:lang w:val="ru-RU"/>
        </w:rPr>
      </w:pPr>
      <w:r w:rsidRPr="00805F24">
        <w:rPr>
          <w:lang w:val="ru-RU"/>
        </w:rPr>
        <w:t>Отработать технологию на опытной партии или участке.</w:t>
      </w:r>
    </w:p>
    <w:p w:rsidR="00161D66" w:rsidRPr="00805F24" w:rsidRDefault="002F67A6">
      <w:pPr>
        <w:pStyle w:val="a"/>
        <w:rPr>
          <w:lang w:val="ru-RU"/>
        </w:rPr>
      </w:pPr>
      <w:r w:rsidRPr="00805F24">
        <w:rPr>
          <w:lang w:val="ru-RU"/>
        </w:rPr>
        <w:t>Организовать входной, операционный и приемочный контроль.</w:t>
      </w:r>
    </w:p>
    <w:p w:rsidR="00161D66" w:rsidRPr="00805F24" w:rsidRDefault="002F67A6">
      <w:pPr>
        <w:pStyle w:val="a"/>
        <w:rPr>
          <w:lang w:val="ru-RU"/>
        </w:rPr>
      </w:pPr>
      <w:r w:rsidRPr="00805F24">
        <w:rPr>
          <w:lang w:val="ru-RU"/>
        </w:rPr>
        <w:t>Проводить мониторинг и документировать результаты.</w:t>
      </w:r>
    </w:p>
    <w:p w:rsidR="00161D66" w:rsidRPr="00805F24" w:rsidRDefault="002F67A6">
      <w:pPr>
        <w:pStyle w:val="1"/>
        <w:rPr>
          <w:lang w:val="ru-RU"/>
        </w:rPr>
      </w:pPr>
      <w:r w:rsidRPr="00805F24">
        <w:rPr>
          <w:lang w:val="ru-RU"/>
        </w:rPr>
        <w:t>Задание для самостоятельной работы</w:t>
      </w:r>
    </w:p>
    <w:p w:rsidR="00161D66" w:rsidRPr="00805F24" w:rsidRDefault="002F67A6">
      <w:pPr>
        <w:rPr>
          <w:lang w:val="ru-RU"/>
        </w:rPr>
      </w:pPr>
      <w:r w:rsidRPr="00805F24">
        <w:rPr>
          <w:lang w:val="ru-RU"/>
        </w:rPr>
        <w:t>Выберите один нетр</w:t>
      </w:r>
      <w:r w:rsidRPr="00805F24">
        <w:rPr>
          <w:lang w:val="ru-RU"/>
        </w:rPr>
        <w:t>адиционный отход и составьте матрицу «функция — необходимая обработка — испытания — риск — критерий прекращения эксперимента».</w:t>
      </w:r>
    </w:p>
    <w:p w:rsidR="00161D66" w:rsidRDefault="002F67A6">
      <w:pPr>
        <w:pStyle w:val="21"/>
      </w:pPr>
      <w:r>
        <w:t>Требования к ответу</w:t>
      </w:r>
    </w:p>
    <w:p w:rsidR="00161D66" w:rsidRDefault="002F67A6">
      <w:pPr>
        <w:pStyle w:val="a0"/>
        <w:spacing w:after="60"/>
      </w:pPr>
      <w:r>
        <w:t>Объем 1–2 страницы.</w:t>
      </w:r>
    </w:p>
    <w:p w:rsidR="00161D66" w:rsidRPr="00805F24" w:rsidRDefault="002F67A6">
      <w:pPr>
        <w:pStyle w:val="a0"/>
        <w:spacing w:after="60"/>
        <w:rPr>
          <w:lang w:val="ru-RU"/>
        </w:rPr>
      </w:pPr>
      <w:r w:rsidRPr="00805F24">
        <w:rPr>
          <w:lang w:val="ru-RU"/>
        </w:rPr>
        <w:t>Использовать одну схему или таблицу.</w:t>
      </w:r>
    </w:p>
    <w:p w:rsidR="00161D66" w:rsidRPr="00805F24" w:rsidRDefault="002F67A6">
      <w:pPr>
        <w:pStyle w:val="a0"/>
        <w:spacing w:after="60"/>
        <w:rPr>
          <w:lang w:val="ru-RU"/>
        </w:rPr>
      </w:pPr>
      <w:r w:rsidRPr="00805F24">
        <w:rPr>
          <w:lang w:val="ru-RU"/>
        </w:rPr>
        <w:t>Указать исходные допущения и критерии выбора.</w:t>
      </w:r>
    </w:p>
    <w:p w:rsidR="00161D66" w:rsidRPr="00805F24" w:rsidRDefault="002F67A6">
      <w:pPr>
        <w:pStyle w:val="a0"/>
        <w:spacing w:after="60"/>
        <w:rPr>
          <w:lang w:val="ru-RU"/>
        </w:rPr>
      </w:pPr>
      <w:r w:rsidRPr="00805F24">
        <w:rPr>
          <w:lang w:val="ru-RU"/>
        </w:rPr>
        <w:t>Сформу</w:t>
      </w:r>
      <w:r w:rsidRPr="00805F24">
        <w:rPr>
          <w:lang w:val="ru-RU"/>
        </w:rPr>
        <w:t>лировать краткий вывод о допустимости применения.</w:t>
      </w:r>
    </w:p>
    <w:p w:rsidR="00161D66" w:rsidRPr="00805F24" w:rsidRDefault="002F67A6">
      <w:pPr>
        <w:pStyle w:val="1"/>
        <w:rPr>
          <w:lang w:val="ru-RU"/>
        </w:rPr>
      </w:pPr>
      <w:r w:rsidRPr="00805F24">
        <w:rPr>
          <w:lang w:val="ru-RU"/>
        </w:rPr>
        <w:t>Контрольные вопросы</w:t>
      </w:r>
    </w:p>
    <w:p w:rsidR="00161D66" w:rsidRPr="00805F24" w:rsidRDefault="002F67A6">
      <w:pPr>
        <w:ind w:left="288" w:hanging="288"/>
        <w:rPr>
          <w:lang w:val="ru-RU"/>
        </w:rPr>
      </w:pPr>
      <w:r w:rsidRPr="00805F24">
        <w:rPr>
          <w:lang w:val="ru-RU"/>
        </w:rPr>
        <w:t xml:space="preserve">1. </w:t>
      </w:r>
      <w:bookmarkStart w:id="0" w:name="_GoBack"/>
      <w:bookmarkEnd w:id="0"/>
      <w:r w:rsidRPr="00805F24">
        <w:rPr>
          <w:lang w:val="ru-RU"/>
        </w:rPr>
        <w:t>Почему смешанный пластик технологически сложен?</w:t>
      </w:r>
    </w:p>
    <w:p w:rsidR="00161D66" w:rsidRPr="00805F24" w:rsidRDefault="002F67A6">
      <w:pPr>
        <w:ind w:left="288" w:hanging="288"/>
        <w:rPr>
          <w:lang w:val="ru-RU"/>
        </w:rPr>
      </w:pPr>
      <w:r w:rsidRPr="00805F24">
        <w:rPr>
          <w:lang w:val="ru-RU"/>
        </w:rPr>
        <w:t>2. Какие ограничения имеет стеклобой?</w:t>
      </w:r>
    </w:p>
    <w:p w:rsidR="00161D66" w:rsidRPr="00805F24" w:rsidRDefault="002F67A6">
      <w:pPr>
        <w:ind w:left="288" w:hanging="288"/>
        <w:rPr>
          <w:lang w:val="ru-RU"/>
        </w:rPr>
      </w:pPr>
      <w:r w:rsidRPr="00805F24">
        <w:rPr>
          <w:lang w:val="ru-RU"/>
        </w:rPr>
        <w:t>3. Почему фосфогипс требует химической и радиационной оценки?</w:t>
      </w:r>
    </w:p>
    <w:p w:rsidR="00161D66" w:rsidRPr="00805F24" w:rsidRDefault="002F67A6">
      <w:pPr>
        <w:ind w:left="288" w:hanging="288"/>
        <w:rPr>
          <w:lang w:val="ru-RU"/>
        </w:rPr>
      </w:pPr>
      <w:r w:rsidRPr="00805F24">
        <w:rPr>
          <w:lang w:val="ru-RU"/>
        </w:rPr>
        <w:t xml:space="preserve">4. Какие этапы нужны для </w:t>
      </w:r>
      <w:r w:rsidRPr="00805F24">
        <w:rPr>
          <w:lang w:val="ru-RU"/>
        </w:rPr>
        <w:t>нефтешлама?</w:t>
      </w:r>
    </w:p>
    <w:p w:rsidR="00161D66" w:rsidRPr="00805F24" w:rsidRDefault="002F67A6">
      <w:pPr>
        <w:ind w:left="288" w:hanging="288"/>
        <w:rPr>
          <w:lang w:val="ru-RU"/>
        </w:rPr>
      </w:pPr>
      <w:r w:rsidRPr="00805F24">
        <w:rPr>
          <w:lang w:val="ru-RU"/>
        </w:rPr>
        <w:t>5. Что включает принцип доказанного применения?</w:t>
      </w:r>
    </w:p>
    <w:p w:rsidR="00161D66" w:rsidRDefault="002F67A6">
      <w:pPr>
        <w:pStyle w:val="1"/>
      </w:pPr>
      <w:r>
        <w:t>Краткие выводы</w:t>
      </w:r>
    </w:p>
    <w:p w:rsidR="00161D66" w:rsidRPr="00805F24" w:rsidRDefault="002F67A6">
      <w:pPr>
        <w:pStyle w:val="a0"/>
        <w:spacing w:after="60"/>
        <w:rPr>
          <w:lang w:val="ru-RU"/>
        </w:rPr>
      </w:pPr>
      <w:r w:rsidRPr="00805F24">
        <w:rPr>
          <w:lang w:val="ru-RU"/>
        </w:rPr>
        <w:t>Отход становится дорожным материалом только после подготовки и подтверждения свойств.</w:t>
      </w:r>
    </w:p>
    <w:p w:rsidR="00161D66" w:rsidRPr="00805F24" w:rsidRDefault="002F67A6">
      <w:pPr>
        <w:pStyle w:val="a0"/>
        <w:spacing w:after="60"/>
        <w:rPr>
          <w:lang w:val="ru-RU"/>
        </w:rPr>
      </w:pPr>
      <w:r w:rsidRPr="00805F24">
        <w:rPr>
          <w:lang w:val="ru-RU"/>
        </w:rPr>
        <w:t>Область применения определяется функцией слоя, стабильностью и безопасностью материала.</w:t>
      </w:r>
    </w:p>
    <w:p w:rsidR="00161D66" w:rsidRPr="00805F24" w:rsidRDefault="002F67A6">
      <w:pPr>
        <w:pStyle w:val="a0"/>
        <w:spacing w:after="60"/>
        <w:rPr>
          <w:lang w:val="ru-RU"/>
        </w:rPr>
      </w:pPr>
      <w:r w:rsidRPr="00805F24">
        <w:rPr>
          <w:lang w:val="ru-RU"/>
        </w:rPr>
        <w:t>Опытный</w:t>
      </w:r>
      <w:r w:rsidRPr="00805F24">
        <w:rPr>
          <w:lang w:val="ru-RU"/>
        </w:rPr>
        <w:t xml:space="preserve"> участок и производственный контроль обязательны для новой или измененной технологии.</w:t>
      </w:r>
    </w:p>
    <w:p w:rsidR="00161D66" w:rsidRPr="00805F24" w:rsidRDefault="00161D66">
      <w:pPr>
        <w:rPr>
          <w:lang w:val="ru-RU"/>
        </w:rPr>
      </w:pPr>
    </w:p>
    <w:sectPr w:rsidR="00161D66" w:rsidRPr="00805F24" w:rsidSect="00034616">
      <w:footerReference w:type="default" r:id="rId8"/>
      <w:pgSz w:w="12240" w:h="15840"/>
      <w:pgMar w:top="936" w:right="1008" w:bottom="93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67A6" w:rsidRDefault="002F67A6">
      <w:pPr>
        <w:spacing w:after="0" w:line="240" w:lineRule="auto"/>
      </w:pPr>
      <w:r>
        <w:separator/>
      </w:r>
    </w:p>
  </w:endnote>
  <w:endnote w:type="continuationSeparator" w:id="0">
    <w:p w:rsidR="002F67A6" w:rsidRDefault="002F6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D66" w:rsidRDefault="002F67A6">
    <w:pPr>
      <w:pStyle w:val="a7"/>
      <w:jc w:val="center"/>
    </w:pPr>
    <w:r>
      <w:fldChar w:fldCharType="begin"/>
    </w:r>
    <w:r>
      <w:instrText>PAGE</w:instrText>
    </w:r>
    <w:r w:rsidR="00805F24">
      <w:fldChar w:fldCharType="separate"/>
    </w:r>
    <w:r w:rsidR="00805F24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67A6" w:rsidRDefault="002F67A6">
      <w:pPr>
        <w:spacing w:after="0" w:line="240" w:lineRule="auto"/>
      </w:pPr>
      <w:r>
        <w:separator/>
      </w:r>
    </w:p>
  </w:footnote>
  <w:footnote w:type="continuationSeparator" w:id="0">
    <w:p w:rsidR="002F67A6" w:rsidRDefault="002F67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61D66"/>
    <w:rsid w:val="0029639D"/>
    <w:rsid w:val="002F67A6"/>
    <w:rsid w:val="00326F90"/>
    <w:rsid w:val="00805F2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075410"/>
  <w14:defaultImageDpi w14:val="300"/>
  <w15:docId w15:val="{52ADDAC2-81C7-4A25-8ED1-ECBDD28AD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20" w:line="269" w:lineRule="auto"/>
    </w:pPr>
    <w:rPr>
      <w:rFonts w:ascii="Arial" w:eastAsia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80" w:line="276" w:lineRule="auto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80" w:line="276" w:lineRule="auto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2742F6A-A014-4AEC-B51C-D471784E6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Анар</cp:lastModifiedBy>
  <cp:revision>3</cp:revision>
  <dcterms:created xsi:type="dcterms:W3CDTF">2013-12-23T23:15:00Z</dcterms:created>
  <dcterms:modified xsi:type="dcterms:W3CDTF">2026-10-26T12:50:00Z</dcterms:modified>
  <cp:category/>
</cp:coreProperties>
</file>