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E59" w:rsidRPr="008D2B2C" w:rsidRDefault="008D2B2C">
      <w:pPr>
        <w:pStyle w:val="aa"/>
        <w:jc w:val="center"/>
        <w:rPr>
          <w:lang w:val="ru-RU"/>
        </w:rPr>
      </w:pPr>
      <w:r w:rsidRPr="008D2B2C">
        <w:rPr>
          <w:lang w:val="ru-RU"/>
        </w:rPr>
        <w:t>Лекция 5</w:t>
      </w:r>
    </w:p>
    <w:p w:rsidR="00102E59" w:rsidRPr="008D2B2C" w:rsidRDefault="000E27D0" w:rsidP="008D2B2C">
      <w:pPr>
        <w:jc w:val="center"/>
        <w:rPr>
          <w:lang w:val="ru-RU"/>
        </w:rPr>
      </w:pPr>
      <w:r w:rsidRPr="008D2B2C">
        <w:rPr>
          <w:b/>
          <w:lang w:val="ru-RU"/>
        </w:rPr>
        <w:t>Дисциплина  Технология использования отходов в дорожном строительстве</w:t>
      </w:r>
    </w:p>
    <w:p w:rsidR="00102E59" w:rsidRPr="008D2B2C" w:rsidRDefault="000E27D0">
      <w:pPr>
        <w:pStyle w:val="1"/>
        <w:rPr>
          <w:lang w:val="ru-RU"/>
        </w:rPr>
      </w:pPr>
      <w:r w:rsidRPr="008D2B2C">
        <w:rPr>
          <w:lang w:val="ru-RU"/>
        </w:rPr>
        <w:t>Цель лекции</w:t>
      </w:r>
    </w:p>
    <w:p w:rsidR="00102E59" w:rsidRPr="008D2B2C" w:rsidRDefault="000E27D0">
      <w:pPr>
        <w:rPr>
          <w:lang w:val="ru-RU"/>
        </w:rPr>
      </w:pPr>
      <w:r w:rsidRPr="008D2B2C">
        <w:rPr>
          <w:lang w:val="ru-RU"/>
        </w:rPr>
        <w:t>Рассмотреть подготовку доменных и сталеплавильных шлаков и условия</w:t>
      </w:r>
      <w:r w:rsidRPr="008D2B2C">
        <w:rPr>
          <w:lang w:val="ru-RU"/>
        </w:rPr>
        <w:t xml:space="preserve"> их безопасного применения.</w:t>
      </w:r>
    </w:p>
    <w:p w:rsidR="00102E59" w:rsidRDefault="000E27D0">
      <w:pPr>
        <w:pStyle w:val="1"/>
      </w:pPr>
      <w:r>
        <w:t>Результаты обучения</w:t>
      </w:r>
    </w:p>
    <w:p w:rsidR="00102E59" w:rsidRPr="008D2B2C" w:rsidRDefault="000E27D0">
      <w:pPr>
        <w:pStyle w:val="a0"/>
        <w:spacing w:after="60"/>
        <w:rPr>
          <w:lang w:val="ru-RU"/>
        </w:rPr>
      </w:pPr>
      <w:r w:rsidRPr="008D2B2C">
        <w:rPr>
          <w:lang w:val="ru-RU"/>
        </w:rPr>
        <w:t>Различать основные виды металлургических шлаков.</w:t>
      </w:r>
    </w:p>
    <w:p w:rsidR="00102E59" w:rsidRPr="008D2B2C" w:rsidRDefault="000E27D0">
      <w:pPr>
        <w:pStyle w:val="a0"/>
        <w:spacing w:after="60"/>
        <w:rPr>
          <w:lang w:val="ru-RU"/>
        </w:rPr>
      </w:pPr>
      <w:r w:rsidRPr="008D2B2C">
        <w:rPr>
          <w:lang w:val="ru-RU"/>
        </w:rPr>
        <w:t>Объяснять значение старения и объемной стабильности.</w:t>
      </w:r>
    </w:p>
    <w:p w:rsidR="00102E59" w:rsidRDefault="000E27D0">
      <w:pPr>
        <w:pStyle w:val="a0"/>
        <w:spacing w:after="60"/>
      </w:pPr>
      <w:r>
        <w:t>Определять направления применения.</w:t>
      </w:r>
    </w:p>
    <w:p w:rsidR="00102E59" w:rsidRPr="008D2B2C" w:rsidRDefault="000E27D0">
      <w:pPr>
        <w:pStyle w:val="a0"/>
        <w:spacing w:after="60"/>
        <w:rPr>
          <w:lang w:val="ru-RU"/>
        </w:rPr>
      </w:pPr>
      <w:r w:rsidRPr="008D2B2C">
        <w:rPr>
          <w:lang w:val="ru-RU"/>
        </w:rPr>
        <w:t>Составлять программу контроля шлакового материала.</w:t>
      </w:r>
    </w:p>
    <w:p w:rsidR="00102E59" w:rsidRDefault="000E27D0">
      <w:pPr>
        <w:pStyle w:val="1"/>
      </w:pPr>
      <w:r>
        <w:t>План</w:t>
      </w:r>
    </w:p>
    <w:p w:rsidR="00102E59" w:rsidRDefault="000E27D0">
      <w:pPr>
        <w:pStyle w:val="a0"/>
        <w:spacing w:after="60"/>
      </w:pPr>
      <w:r>
        <w:t>5.1 Образование</w:t>
      </w:r>
      <w:r>
        <w:t xml:space="preserve"> и виды шлаков</w:t>
      </w:r>
    </w:p>
    <w:p w:rsidR="00102E59" w:rsidRDefault="000E27D0">
      <w:pPr>
        <w:pStyle w:val="a0"/>
        <w:spacing w:after="60"/>
      </w:pPr>
      <w:r>
        <w:t>5.2 Подготовка</w:t>
      </w:r>
    </w:p>
    <w:p w:rsidR="00102E59" w:rsidRDefault="000E27D0">
      <w:pPr>
        <w:pStyle w:val="a0"/>
        <w:spacing w:after="60"/>
      </w:pPr>
      <w:r>
        <w:t>5.3 Объемная стабильность</w:t>
      </w:r>
    </w:p>
    <w:p w:rsidR="00102E59" w:rsidRDefault="000E27D0">
      <w:pPr>
        <w:pStyle w:val="a0"/>
        <w:spacing w:after="60"/>
      </w:pPr>
      <w:r>
        <w:t>5.4 Направления применения</w:t>
      </w:r>
    </w:p>
    <w:p w:rsidR="00102E59" w:rsidRDefault="000E27D0">
      <w:pPr>
        <w:pStyle w:val="a0"/>
        <w:spacing w:after="60"/>
      </w:pPr>
      <w:r>
        <w:t>5.5 Экологический и производственный контроль</w:t>
      </w:r>
    </w:p>
    <w:p w:rsidR="00102E59" w:rsidRDefault="000E27D0">
      <w:r>
        <w:br w:type="page"/>
      </w:r>
    </w:p>
    <w:p w:rsidR="00102E59" w:rsidRDefault="000E27D0">
      <w:pPr>
        <w:pStyle w:val="1"/>
      </w:pPr>
      <w:r>
        <w:lastRenderedPageBreak/>
        <w:t>5.1 Образование и виды шлаков</w:t>
      </w:r>
    </w:p>
    <w:p w:rsidR="00102E59" w:rsidRPr="008D2B2C" w:rsidRDefault="000E27D0">
      <w:pPr>
        <w:jc w:val="both"/>
        <w:rPr>
          <w:lang w:val="ru-RU"/>
        </w:rPr>
      </w:pPr>
      <w:r w:rsidRPr="008D2B2C">
        <w:rPr>
          <w:lang w:val="ru-RU"/>
        </w:rPr>
        <w:t>Шлак формируется из пустой породы, флюсов, золы топлива и продуктов реакций металлургического п</w:t>
      </w:r>
      <w:r w:rsidRPr="008D2B2C">
        <w:rPr>
          <w:lang w:val="ru-RU"/>
        </w:rPr>
        <w:t>роцесса. Состав зависит от металла, агрегата и режима плавки. Наиболее распространены доменные, сталеплавильные и ферросплавные шлаки.</w:t>
      </w:r>
    </w:p>
    <w:p w:rsidR="00102E59" w:rsidRPr="008D2B2C" w:rsidRDefault="000E27D0">
      <w:pPr>
        <w:jc w:val="both"/>
        <w:rPr>
          <w:lang w:val="ru-RU"/>
        </w:rPr>
      </w:pPr>
      <w:r w:rsidRPr="008D2B2C">
        <w:rPr>
          <w:lang w:val="ru-RU"/>
        </w:rPr>
        <w:t>Охлаждение определяет структуру. Медленно охлажденный доменный шлак кристаллизуется и может использоваться как каменный м</w:t>
      </w:r>
      <w:r w:rsidRPr="008D2B2C">
        <w:rPr>
          <w:lang w:val="ru-RU"/>
        </w:rPr>
        <w:t>атериал. Быстро гранулированный шлак приобретает стекловидную структуру и после помола проявляет гидравлическую активность.</w:t>
      </w:r>
    </w:p>
    <w:p w:rsidR="00102E59" w:rsidRPr="008D2B2C" w:rsidRDefault="000E27D0">
      <w:pPr>
        <w:pStyle w:val="1"/>
        <w:rPr>
          <w:lang w:val="ru-RU"/>
        </w:rPr>
      </w:pPr>
      <w:r w:rsidRPr="008D2B2C">
        <w:rPr>
          <w:lang w:val="ru-RU"/>
        </w:rPr>
        <w:t>5.2 Подготовка</w:t>
      </w:r>
    </w:p>
    <w:p w:rsidR="00102E59" w:rsidRPr="008D2B2C" w:rsidRDefault="000E27D0">
      <w:pPr>
        <w:jc w:val="both"/>
        <w:rPr>
          <w:lang w:val="ru-RU"/>
        </w:rPr>
      </w:pPr>
      <w:r w:rsidRPr="008D2B2C">
        <w:rPr>
          <w:lang w:val="ru-RU"/>
        </w:rPr>
        <w:t>Подготовка включает выдерживание, дробление, отделение металла, грохочение, промывку при необходимости и формирование</w:t>
      </w:r>
      <w:r w:rsidRPr="008D2B2C">
        <w:rPr>
          <w:lang w:val="ru-RU"/>
        </w:rPr>
        <w:t xml:space="preserve"> стабильных фракций. Извлеченный металл возвращают в производство.</w:t>
      </w:r>
    </w:p>
    <w:p w:rsidR="00102E59" w:rsidRPr="008D2B2C" w:rsidRDefault="000E27D0">
      <w:pPr>
        <w:jc w:val="both"/>
        <w:rPr>
          <w:lang w:val="ru-RU"/>
        </w:rPr>
      </w:pPr>
      <w:r w:rsidRPr="008D2B2C">
        <w:rPr>
          <w:lang w:val="ru-RU"/>
        </w:rPr>
        <w:t>Для некоторых сталеплавильных шлаков требуется старение или ускоренная стабилизация. Задача — завершить реакции компонентов, способных вызвать увеличение объема после укладки.</w:t>
      </w:r>
    </w:p>
    <w:p w:rsidR="00102E59" w:rsidRPr="008D2B2C" w:rsidRDefault="000E27D0">
      <w:pPr>
        <w:pStyle w:val="1"/>
        <w:rPr>
          <w:lang w:val="ru-RU"/>
        </w:rPr>
      </w:pPr>
      <w:r w:rsidRPr="008D2B2C">
        <w:rPr>
          <w:lang w:val="ru-RU"/>
        </w:rPr>
        <w:t xml:space="preserve">5.3 Объемная </w:t>
      </w:r>
      <w:r w:rsidRPr="008D2B2C">
        <w:rPr>
          <w:lang w:val="ru-RU"/>
        </w:rPr>
        <w:t>стабильность</w:t>
      </w:r>
    </w:p>
    <w:p w:rsidR="00102E59" w:rsidRPr="008D2B2C" w:rsidRDefault="000E27D0">
      <w:pPr>
        <w:jc w:val="both"/>
        <w:rPr>
          <w:lang w:val="ru-RU"/>
        </w:rPr>
      </w:pPr>
      <w:r w:rsidRPr="008D2B2C">
        <w:rPr>
          <w:lang w:val="ru-RU"/>
        </w:rPr>
        <w:t>Свободные оксиды кальция и магния способны медленно гидратироваться с увеличением объема. Если нестабильный материал заключить в плотный слой, внутренние напряжения вызовут разрушение и вспучивание.</w:t>
      </w:r>
    </w:p>
    <w:p w:rsidR="00102E59" w:rsidRPr="008D2B2C" w:rsidRDefault="000E27D0">
      <w:pPr>
        <w:jc w:val="both"/>
        <w:rPr>
          <w:lang w:val="ru-RU"/>
        </w:rPr>
      </w:pPr>
      <w:r w:rsidRPr="008D2B2C">
        <w:rPr>
          <w:lang w:val="ru-RU"/>
        </w:rPr>
        <w:t>Стабильность проверяют специальными ускоренн</w:t>
      </w:r>
      <w:r w:rsidRPr="008D2B2C">
        <w:rPr>
          <w:lang w:val="ru-RU"/>
        </w:rPr>
        <w:t>ыми методами и наблюдением за выдержанным материалом. Один химический анализ не всегда достаточно точно прогнозирует поведение, поэтому его сочетают с физическими испытаниями.</w:t>
      </w:r>
    </w:p>
    <w:p w:rsidR="00102E59" w:rsidRPr="008D2B2C" w:rsidRDefault="000E27D0">
      <w:pPr>
        <w:pStyle w:val="1"/>
        <w:rPr>
          <w:lang w:val="ru-RU"/>
        </w:rPr>
      </w:pPr>
      <w:r w:rsidRPr="008D2B2C">
        <w:rPr>
          <w:lang w:val="ru-RU"/>
        </w:rPr>
        <w:t>5.4 Направления применения</w:t>
      </w:r>
    </w:p>
    <w:p w:rsidR="00102E59" w:rsidRPr="008D2B2C" w:rsidRDefault="000E27D0">
      <w:pPr>
        <w:jc w:val="both"/>
        <w:rPr>
          <w:lang w:val="ru-RU"/>
        </w:rPr>
      </w:pPr>
      <w:r w:rsidRPr="008D2B2C">
        <w:rPr>
          <w:lang w:val="ru-RU"/>
        </w:rPr>
        <w:t xml:space="preserve">Дробленый стабильный шлак используют в насыпях, </w:t>
      </w:r>
      <w:r w:rsidRPr="008D2B2C">
        <w:rPr>
          <w:lang w:val="ru-RU"/>
        </w:rPr>
        <w:t>основаниях, как заполнитель асфальтобетона и цементобетона, а также в дренажных слоях при подтвержденной безопасности. Шероховатая поверхность и высокая прочность могут улучшать сцепление и устойчивость смеси.</w:t>
      </w:r>
    </w:p>
    <w:p w:rsidR="00102E59" w:rsidRPr="008D2B2C" w:rsidRDefault="000E27D0">
      <w:pPr>
        <w:jc w:val="both"/>
        <w:rPr>
          <w:lang w:val="ru-RU"/>
        </w:rPr>
      </w:pPr>
      <w:r w:rsidRPr="008D2B2C">
        <w:rPr>
          <w:lang w:val="ru-RU"/>
        </w:rPr>
        <w:t>Гранулированный доменный шлак после тонкого по</w:t>
      </w:r>
      <w:r w:rsidRPr="008D2B2C">
        <w:rPr>
          <w:lang w:val="ru-RU"/>
        </w:rPr>
        <w:t>мола применяют как компонент вяжущих и укрепленных материалов. Требуется учитывать замедленный набор прочности при низких температурах и необходимость активации.</w:t>
      </w:r>
    </w:p>
    <w:p w:rsidR="00102E59" w:rsidRPr="008D2B2C" w:rsidRDefault="000E27D0">
      <w:pPr>
        <w:pStyle w:val="1"/>
        <w:rPr>
          <w:lang w:val="ru-RU"/>
        </w:rPr>
      </w:pPr>
      <w:r w:rsidRPr="008D2B2C">
        <w:rPr>
          <w:lang w:val="ru-RU"/>
        </w:rPr>
        <w:t>5.5 Экологический и производственный контроль</w:t>
      </w:r>
    </w:p>
    <w:p w:rsidR="00102E59" w:rsidRPr="008D2B2C" w:rsidRDefault="000E27D0">
      <w:pPr>
        <w:jc w:val="both"/>
        <w:rPr>
          <w:lang w:val="ru-RU"/>
        </w:rPr>
      </w:pPr>
      <w:r w:rsidRPr="008D2B2C">
        <w:rPr>
          <w:lang w:val="ru-RU"/>
        </w:rPr>
        <w:t>Оценивают выщелачивание металлов и солей, щелочн</w:t>
      </w:r>
      <w:r w:rsidRPr="008D2B2C">
        <w:rPr>
          <w:lang w:val="ru-RU"/>
        </w:rPr>
        <w:t>ость стока, пылеобразование и качество складирования. Состав шлака связывают с конкретным производственным потоком, а не только с названием предприятия.</w:t>
      </w:r>
    </w:p>
    <w:p w:rsidR="00102E59" w:rsidRPr="008D2B2C" w:rsidRDefault="000E27D0">
      <w:pPr>
        <w:jc w:val="both"/>
        <w:rPr>
          <w:lang w:val="ru-RU"/>
        </w:rPr>
      </w:pPr>
      <w:r w:rsidRPr="008D2B2C">
        <w:rPr>
          <w:lang w:val="ru-RU"/>
        </w:rPr>
        <w:t>Контроль включает зерновой состав, плотность, дробимость, истираемость, водопоглощение, морозостойкость</w:t>
      </w:r>
      <w:r w:rsidRPr="008D2B2C">
        <w:rPr>
          <w:lang w:val="ru-RU"/>
        </w:rPr>
        <w:t>, содержание металла и объемную стабильность. Для активного компонента дополнительно определяют тонкость и прочность в составе контрольной системы.</w:t>
      </w:r>
    </w:p>
    <w:p w:rsidR="00102E59" w:rsidRDefault="000E27D0">
      <w:pPr>
        <w:pStyle w:val="1"/>
      </w:pPr>
      <w:r>
        <w:lastRenderedPageBreak/>
        <w:t>Алгоритм инженерного решения</w:t>
      </w:r>
    </w:p>
    <w:p w:rsidR="00102E59" w:rsidRPr="008D2B2C" w:rsidRDefault="000E27D0">
      <w:pPr>
        <w:pStyle w:val="a"/>
        <w:rPr>
          <w:lang w:val="ru-RU"/>
        </w:rPr>
      </w:pPr>
      <w:r w:rsidRPr="008D2B2C">
        <w:rPr>
          <w:lang w:val="ru-RU"/>
        </w:rPr>
        <w:t>Определить функцию материала в конструкции и условия эксплуатации.</w:t>
      </w:r>
    </w:p>
    <w:p w:rsidR="00102E59" w:rsidRPr="008D2B2C" w:rsidRDefault="000E27D0">
      <w:pPr>
        <w:pStyle w:val="a"/>
        <w:rPr>
          <w:lang w:val="ru-RU"/>
        </w:rPr>
      </w:pPr>
      <w:r w:rsidRPr="008D2B2C">
        <w:rPr>
          <w:lang w:val="ru-RU"/>
        </w:rPr>
        <w:t xml:space="preserve">Подтвердить </w:t>
      </w:r>
      <w:r w:rsidRPr="008D2B2C">
        <w:rPr>
          <w:lang w:val="ru-RU"/>
        </w:rPr>
        <w:t>происхождение, состав и стабильность потока отхода.</w:t>
      </w:r>
    </w:p>
    <w:p w:rsidR="00102E59" w:rsidRPr="008D2B2C" w:rsidRDefault="000E27D0">
      <w:pPr>
        <w:pStyle w:val="a"/>
        <w:rPr>
          <w:lang w:val="ru-RU"/>
        </w:rPr>
      </w:pPr>
      <w:r w:rsidRPr="008D2B2C">
        <w:rPr>
          <w:lang w:val="ru-RU"/>
        </w:rPr>
        <w:t>Выбрать и обосновать технологию подготовки.</w:t>
      </w:r>
    </w:p>
    <w:p w:rsidR="00102E59" w:rsidRPr="008D2B2C" w:rsidRDefault="000E27D0">
      <w:pPr>
        <w:pStyle w:val="a"/>
        <w:rPr>
          <w:lang w:val="ru-RU"/>
        </w:rPr>
      </w:pPr>
      <w:r w:rsidRPr="008D2B2C">
        <w:rPr>
          <w:lang w:val="ru-RU"/>
        </w:rPr>
        <w:t>Выполнить лабораторный подбор с контрольным составом.</w:t>
      </w:r>
    </w:p>
    <w:p w:rsidR="00102E59" w:rsidRPr="008D2B2C" w:rsidRDefault="000E27D0">
      <w:pPr>
        <w:pStyle w:val="a"/>
        <w:rPr>
          <w:lang w:val="ru-RU"/>
        </w:rPr>
      </w:pPr>
      <w:r w:rsidRPr="008D2B2C">
        <w:rPr>
          <w:lang w:val="ru-RU"/>
        </w:rPr>
        <w:t>Проверить технические характеристики и экологическую безопасность.</w:t>
      </w:r>
    </w:p>
    <w:p w:rsidR="00102E59" w:rsidRPr="008D2B2C" w:rsidRDefault="000E27D0">
      <w:pPr>
        <w:pStyle w:val="a"/>
        <w:rPr>
          <w:lang w:val="ru-RU"/>
        </w:rPr>
      </w:pPr>
      <w:r w:rsidRPr="008D2B2C">
        <w:rPr>
          <w:lang w:val="ru-RU"/>
        </w:rPr>
        <w:t>Отработать технологию на опытной партии</w:t>
      </w:r>
      <w:r w:rsidRPr="008D2B2C">
        <w:rPr>
          <w:lang w:val="ru-RU"/>
        </w:rPr>
        <w:t xml:space="preserve"> или участке.</w:t>
      </w:r>
    </w:p>
    <w:p w:rsidR="00102E59" w:rsidRPr="008D2B2C" w:rsidRDefault="000E27D0">
      <w:pPr>
        <w:pStyle w:val="a"/>
        <w:rPr>
          <w:lang w:val="ru-RU"/>
        </w:rPr>
      </w:pPr>
      <w:r w:rsidRPr="008D2B2C">
        <w:rPr>
          <w:lang w:val="ru-RU"/>
        </w:rPr>
        <w:t>Организовать входной, операционный и приемочный контроль.</w:t>
      </w:r>
    </w:p>
    <w:p w:rsidR="00102E59" w:rsidRPr="008D2B2C" w:rsidRDefault="000E27D0">
      <w:pPr>
        <w:pStyle w:val="a"/>
        <w:rPr>
          <w:lang w:val="ru-RU"/>
        </w:rPr>
      </w:pPr>
      <w:r w:rsidRPr="008D2B2C">
        <w:rPr>
          <w:lang w:val="ru-RU"/>
        </w:rPr>
        <w:t>Проводить мониторинг и документировать результаты.</w:t>
      </w:r>
    </w:p>
    <w:p w:rsidR="00102E59" w:rsidRPr="008D2B2C" w:rsidRDefault="000E27D0">
      <w:pPr>
        <w:pStyle w:val="1"/>
        <w:rPr>
          <w:lang w:val="ru-RU"/>
        </w:rPr>
      </w:pPr>
      <w:r w:rsidRPr="008D2B2C">
        <w:rPr>
          <w:lang w:val="ru-RU"/>
        </w:rPr>
        <w:t>Контрольные вопросы</w:t>
      </w:r>
    </w:p>
    <w:p w:rsidR="00102E59" w:rsidRPr="008D2B2C" w:rsidRDefault="000E27D0">
      <w:pPr>
        <w:ind w:left="288" w:hanging="288"/>
        <w:rPr>
          <w:lang w:val="ru-RU"/>
        </w:rPr>
      </w:pPr>
      <w:r w:rsidRPr="008D2B2C">
        <w:rPr>
          <w:lang w:val="ru-RU"/>
        </w:rPr>
        <w:t xml:space="preserve">1. Как способ охлаждения </w:t>
      </w:r>
      <w:r w:rsidRPr="008D2B2C">
        <w:rPr>
          <w:lang w:val="ru-RU"/>
        </w:rPr>
        <w:t>влияет на свойства доменного шлака?</w:t>
      </w:r>
    </w:p>
    <w:p w:rsidR="00102E59" w:rsidRPr="008D2B2C" w:rsidRDefault="000E27D0">
      <w:pPr>
        <w:ind w:left="288" w:hanging="288"/>
        <w:rPr>
          <w:lang w:val="ru-RU"/>
        </w:rPr>
      </w:pPr>
      <w:r w:rsidRPr="008D2B2C">
        <w:rPr>
          <w:lang w:val="ru-RU"/>
        </w:rPr>
        <w:t>2. Почему сталеплавильный шлак выдерживают?</w:t>
      </w:r>
    </w:p>
    <w:p w:rsidR="00102E59" w:rsidRPr="008D2B2C" w:rsidRDefault="000E27D0">
      <w:pPr>
        <w:ind w:left="288" w:hanging="288"/>
        <w:rPr>
          <w:lang w:val="ru-RU"/>
        </w:rPr>
      </w:pPr>
      <w:r w:rsidRPr="008D2B2C">
        <w:rPr>
          <w:lang w:val="ru-RU"/>
        </w:rPr>
        <w:t>3. Что вызывает объемную нестабильность?</w:t>
      </w:r>
    </w:p>
    <w:p w:rsidR="00102E59" w:rsidRPr="008D2B2C" w:rsidRDefault="000E27D0">
      <w:pPr>
        <w:ind w:left="288" w:hanging="288"/>
        <w:rPr>
          <w:lang w:val="ru-RU"/>
        </w:rPr>
      </w:pPr>
      <w:r w:rsidRPr="008D2B2C">
        <w:rPr>
          <w:lang w:val="ru-RU"/>
        </w:rPr>
        <w:t>4. Где может применяться дробленый шлак?</w:t>
      </w:r>
    </w:p>
    <w:p w:rsidR="00102E59" w:rsidRPr="008D2B2C" w:rsidRDefault="000E27D0">
      <w:pPr>
        <w:ind w:left="288" w:hanging="288"/>
        <w:rPr>
          <w:lang w:val="ru-RU"/>
        </w:rPr>
      </w:pPr>
      <w:r w:rsidRPr="008D2B2C">
        <w:rPr>
          <w:lang w:val="ru-RU"/>
        </w:rPr>
        <w:t>5. Какие экологические показатели контролируют?</w:t>
      </w:r>
    </w:p>
    <w:p w:rsidR="00102E59" w:rsidRPr="008D2B2C" w:rsidRDefault="000E27D0">
      <w:pPr>
        <w:pStyle w:val="1"/>
        <w:rPr>
          <w:lang w:val="ru-RU"/>
        </w:rPr>
      </w:pPr>
      <w:r w:rsidRPr="008D2B2C">
        <w:rPr>
          <w:lang w:val="ru-RU"/>
        </w:rPr>
        <w:t>Краткие выводы</w:t>
      </w:r>
    </w:p>
    <w:p w:rsidR="00102E59" w:rsidRPr="008D2B2C" w:rsidRDefault="000E27D0">
      <w:pPr>
        <w:pStyle w:val="a0"/>
        <w:spacing w:after="60"/>
        <w:rPr>
          <w:lang w:val="ru-RU"/>
        </w:rPr>
      </w:pPr>
      <w:r w:rsidRPr="008D2B2C">
        <w:rPr>
          <w:lang w:val="ru-RU"/>
        </w:rPr>
        <w:t xml:space="preserve">Отход становится дорожным </w:t>
      </w:r>
      <w:r w:rsidRPr="008D2B2C">
        <w:rPr>
          <w:lang w:val="ru-RU"/>
        </w:rPr>
        <w:t>материалом только после подготовки и подтверждения свойств.</w:t>
      </w:r>
    </w:p>
    <w:p w:rsidR="00102E59" w:rsidRPr="008D2B2C" w:rsidRDefault="000E27D0">
      <w:pPr>
        <w:pStyle w:val="a0"/>
        <w:spacing w:after="60"/>
        <w:rPr>
          <w:lang w:val="ru-RU"/>
        </w:rPr>
      </w:pPr>
      <w:r w:rsidRPr="008D2B2C">
        <w:rPr>
          <w:lang w:val="ru-RU"/>
        </w:rPr>
        <w:t>Область применения определяется функцией слоя, стабильностью и безопасностью материала.</w:t>
      </w:r>
    </w:p>
    <w:p w:rsidR="00102E59" w:rsidRPr="008D2B2C" w:rsidRDefault="00102E59">
      <w:pPr>
        <w:rPr>
          <w:lang w:val="ru-RU"/>
        </w:rPr>
      </w:pPr>
      <w:bookmarkStart w:id="0" w:name="_GoBack"/>
      <w:bookmarkEnd w:id="0"/>
    </w:p>
    <w:sectPr w:rsidR="00102E59" w:rsidRPr="008D2B2C" w:rsidSect="00034616">
      <w:footerReference w:type="default" r:id="rId8"/>
      <w:pgSz w:w="12240" w:h="15840"/>
      <w:pgMar w:top="936" w:right="1008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7D0" w:rsidRDefault="000E27D0">
      <w:pPr>
        <w:spacing w:after="0" w:line="240" w:lineRule="auto"/>
      </w:pPr>
      <w:r>
        <w:separator/>
      </w:r>
    </w:p>
  </w:endnote>
  <w:endnote w:type="continuationSeparator" w:id="0">
    <w:p w:rsidR="000E27D0" w:rsidRDefault="000E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59" w:rsidRDefault="000E27D0">
    <w:pPr>
      <w:pStyle w:val="a7"/>
      <w:jc w:val="center"/>
    </w:pPr>
    <w:r>
      <w:fldChar w:fldCharType="begin"/>
    </w:r>
    <w:r>
      <w:instrText>PAGE</w:instrText>
    </w:r>
    <w:r w:rsidR="008D2B2C">
      <w:fldChar w:fldCharType="separate"/>
    </w:r>
    <w:r w:rsidR="008D2B2C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7D0" w:rsidRDefault="000E27D0">
      <w:pPr>
        <w:spacing w:after="0" w:line="240" w:lineRule="auto"/>
      </w:pPr>
      <w:r>
        <w:separator/>
      </w:r>
    </w:p>
  </w:footnote>
  <w:footnote w:type="continuationSeparator" w:id="0">
    <w:p w:rsidR="000E27D0" w:rsidRDefault="000E27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27D0"/>
    <w:rsid w:val="00102E59"/>
    <w:rsid w:val="0015074B"/>
    <w:rsid w:val="0029639D"/>
    <w:rsid w:val="00326F90"/>
    <w:rsid w:val="008D2B2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5D5191"/>
  <w14:defaultImageDpi w14:val="300"/>
  <w15:docId w15:val="{A8E47255-E8BB-4B06-96CE-BFD93565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 w:line="276" w:lineRule="auto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 w:line="276" w:lineRule="auto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14BBE7-AFEE-431E-884B-4C4AC2879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Анар</cp:lastModifiedBy>
  <cp:revision>3</cp:revision>
  <dcterms:created xsi:type="dcterms:W3CDTF">2013-12-23T23:15:00Z</dcterms:created>
  <dcterms:modified xsi:type="dcterms:W3CDTF">2026-10-26T12:47:00Z</dcterms:modified>
  <cp:category/>
</cp:coreProperties>
</file>