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69E" w:rsidRPr="00A01417" w:rsidRDefault="00A01417">
      <w:pPr>
        <w:pStyle w:val="aa"/>
        <w:jc w:val="center"/>
        <w:rPr>
          <w:lang w:val="ru-RU"/>
        </w:rPr>
      </w:pPr>
      <w:r w:rsidRPr="00A01417">
        <w:rPr>
          <w:lang w:val="ru-RU"/>
        </w:rPr>
        <w:t>Лекция 4</w:t>
      </w:r>
    </w:p>
    <w:p w:rsidR="001B569E" w:rsidRPr="00A01417" w:rsidRDefault="00921F39" w:rsidP="00A01417">
      <w:pPr>
        <w:jc w:val="center"/>
        <w:rPr>
          <w:lang w:val="ru-RU"/>
        </w:rPr>
      </w:pPr>
      <w:r w:rsidRPr="00A01417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Цель лекции</w:t>
      </w:r>
    </w:p>
    <w:p w:rsidR="001B569E" w:rsidRPr="00A01417" w:rsidRDefault="00921F39">
      <w:pPr>
        <w:rPr>
          <w:lang w:val="ru-RU"/>
        </w:rPr>
      </w:pPr>
      <w:r w:rsidRPr="00A01417">
        <w:rPr>
          <w:lang w:val="ru-RU"/>
        </w:rPr>
        <w:t xml:space="preserve">Изучить мокрый и сухой способы применения резиновой крошки и </w:t>
      </w:r>
      <w:r w:rsidRPr="00A01417">
        <w:rPr>
          <w:lang w:val="ru-RU"/>
        </w:rPr>
        <w:t>требования к безопасности производства.</w:t>
      </w:r>
    </w:p>
    <w:p w:rsidR="001B569E" w:rsidRDefault="00921F39">
      <w:pPr>
        <w:pStyle w:val="1"/>
      </w:pPr>
      <w:r>
        <w:t>Результаты обучения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Характеризовать сырье из изношенных шин.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Сравнивать мокрый и сухой процессы.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Объяснять влияние резины на свойства вяжущего и смеси.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Выбирать меры технологического и экологического контроля.</w:t>
      </w:r>
    </w:p>
    <w:p w:rsidR="001B569E" w:rsidRDefault="00921F39">
      <w:pPr>
        <w:pStyle w:val="1"/>
      </w:pPr>
      <w:r>
        <w:t>План</w:t>
      </w:r>
    </w:p>
    <w:p w:rsidR="001B569E" w:rsidRDefault="00921F39">
      <w:pPr>
        <w:pStyle w:val="a0"/>
        <w:spacing w:after="60"/>
      </w:pPr>
      <w:r>
        <w:t>4</w:t>
      </w:r>
      <w:r>
        <w:t>.1 Подготовка шин</w:t>
      </w:r>
    </w:p>
    <w:p w:rsidR="001B569E" w:rsidRDefault="00921F39">
      <w:pPr>
        <w:pStyle w:val="a0"/>
        <w:spacing w:after="60"/>
      </w:pPr>
      <w:r>
        <w:t>4.2 Мокрый процесс</w:t>
      </w:r>
    </w:p>
    <w:p w:rsidR="001B569E" w:rsidRDefault="00921F39">
      <w:pPr>
        <w:pStyle w:val="a0"/>
        <w:spacing w:after="60"/>
      </w:pPr>
      <w:r>
        <w:t>4.3 Сухой процесс</w:t>
      </w:r>
    </w:p>
    <w:p w:rsidR="001B569E" w:rsidRDefault="00921F39">
      <w:pPr>
        <w:pStyle w:val="a0"/>
        <w:spacing w:after="60"/>
      </w:pPr>
      <w:r>
        <w:t>4.4 Эксплуатационные эффекты</w:t>
      </w:r>
    </w:p>
    <w:p w:rsidR="001B569E" w:rsidRDefault="00921F39">
      <w:pPr>
        <w:pStyle w:val="a0"/>
        <w:spacing w:after="60"/>
      </w:pPr>
      <w:r>
        <w:t>4.5 Охрана труда и контроль выбросов</w:t>
      </w:r>
    </w:p>
    <w:p w:rsidR="001B569E" w:rsidRDefault="00921F39">
      <w:r>
        <w:br w:type="page"/>
      </w:r>
    </w:p>
    <w:p w:rsidR="001B569E" w:rsidRDefault="00921F39">
      <w:pPr>
        <w:pStyle w:val="1"/>
      </w:pPr>
      <w:r>
        <w:lastRenderedPageBreak/>
        <w:t>4.1 Подготовка шин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Изношенные шины содержат резину, текстильный корд и металл. Переработка включает сортировку, удаление бортовых кол</w:t>
      </w:r>
      <w:r w:rsidRPr="00A01417">
        <w:rPr>
          <w:lang w:val="ru-RU"/>
        </w:rPr>
        <w:t>ец, измельчение, магнитную сепарацию металла, отделение текстиля и классификацию крошки. Размер частиц и чистота продукта должны соответствовать технологии применения.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Криогенное измельчение дает более гладкие частицы, механическое — более шероховатую пове</w:t>
      </w:r>
      <w:r w:rsidRPr="00A01417">
        <w:rPr>
          <w:lang w:val="ru-RU"/>
        </w:rPr>
        <w:t>рхность. Морфология влияет на скорость взаимодействия с битумом и технологические свойства.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4.2 Мокрый процесс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При мокром процессе резиновую крошку вводят в горячий битум и выдерживают при перемешивании. Частицы поглощают ароматические компоненты, набухают</w:t>
      </w:r>
      <w:r w:rsidRPr="00A01417">
        <w:rPr>
          <w:lang w:val="ru-RU"/>
        </w:rPr>
        <w:t xml:space="preserve"> и изменяют вязкость связующего. Результат зависит от температуры, времени, размера частиц и состава битума.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Полученное резинобитумное вяжущее требует контроля вязкости и стабильности при хранении. Слишком длительное или горячее взаимодействие может привес</w:t>
      </w:r>
      <w:r w:rsidRPr="00A01417">
        <w:rPr>
          <w:lang w:val="ru-RU"/>
        </w:rPr>
        <w:t>ти к разрушению набухшей структуры. Технологический режим должен быть подтвержден лабораторным подбором.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4.3 Сухой процесс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При сухом процессе крошку дозируют как компонент минеральной части непосредственно в смесь. Она частично взаимодействует с битумом, н</w:t>
      </w:r>
      <w:r w:rsidRPr="00A01417">
        <w:rPr>
          <w:lang w:val="ru-RU"/>
        </w:rPr>
        <w:t>о одновременно действует как эластичный заполнитель. Метод проще по оборудованию, однако чувствителен к распределению частиц и времени кондиционирования.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 xml:space="preserve">Нельзя переносить дозировки и критерии мокрого процесса на сухой. Для каждой схемы отдельно проверяют </w:t>
      </w:r>
      <w:r w:rsidRPr="00A01417">
        <w:rPr>
          <w:lang w:val="ru-RU"/>
        </w:rPr>
        <w:t>объемные свойства, водостойкость, устойчивость к колееобразованию, низкотемпературную трещиностойкость и удобоукладываемость.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4.4 Эксплуатационные эффекты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 xml:space="preserve">При правильном подборе резина может повысить эластичность, сопротивление отраженным трещинам, </w:t>
      </w:r>
      <w:r w:rsidRPr="00A01417">
        <w:rPr>
          <w:lang w:val="ru-RU"/>
        </w:rPr>
        <w:t>усталостную долговечность и акустический комфорт некоторых покрытий. Высокая вязкость способствует формированию толстой пленки вяжущего.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Положительный эффект не гарантирован: плохая дисперсия, несовместимость или неверный режим уплотнения приводят к неодно</w:t>
      </w:r>
      <w:r w:rsidRPr="00A01417">
        <w:rPr>
          <w:lang w:val="ru-RU"/>
        </w:rPr>
        <w:t>родности и повышенной пористости. Оценивать следует смесь и конструкцию в целом.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4.5 Охрана труда и контроль выбросов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Нагрев резиносодержащего вяжущего может увеличить выделение дыма и запаха. Необходимы закрытые системы подачи, местная вытяжная вентиляция</w:t>
      </w:r>
      <w:r w:rsidRPr="00A01417">
        <w:rPr>
          <w:lang w:val="ru-RU"/>
        </w:rPr>
        <w:t>, контроль температуры, средства индивидуальной защиты и производственный мониторинг воздуха.</w:t>
      </w:r>
    </w:p>
    <w:p w:rsidR="001B569E" w:rsidRPr="00A01417" w:rsidRDefault="00921F39">
      <w:pPr>
        <w:jc w:val="both"/>
        <w:rPr>
          <w:lang w:val="ru-RU"/>
        </w:rPr>
      </w:pPr>
      <w:r w:rsidRPr="00A01417">
        <w:rPr>
          <w:lang w:val="ru-RU"/>
        </w:rPr>
        <w:t>Хранение крошки требует защиты от огня, загрязнения и увлажнения. На объекте контролируют дозирование, температуру, время смешения и уплотнение; для опытных техно</w:t>
      </w:r>
      <w:r w:rsidRPr="00A01417">
        <w:rPr>
          <w:lang w:val="ru-RU"/>
        </w:rPr>
        <w:t>логий целесообразно наблюдать за шумом, трещинами и колейностью.</w:t>
      </w:r>
    </w:p>
    <w:p w:rsidR="001B569E" w:rsidRDefault="00921F39">
      <w:pPr>
        <w:pStyle w:val="1"/>
      </w:pPr>
      <w:r>
        <w:lastRenderedPageBreak/>
        <w:t>Алгоритм инженерного решения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Определить функцию материала в конструкции и условия эксплуатации.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Подтвердить происхождение, состав и стабильность потока отхода.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Выбрать и обосновать технологию</w:t>
      </w:r>
      <w:r w:rsidRPr="00A01417">
        <w:rPr>
          <w:lang w:val="ru-RU"/>
        </w:rPr>
        <w:t xml:space="preserve"> подготовки.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Выполнить лабораторный подбор с контрольным составом.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Проверить технические характеристики и экологическую безопасность.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Отработать технологию на опытной партии или участке.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Организовать входной, операционный и приемочный контроль.</w:t>
      </w:r>
    </w:p>
    <w:p w:rsidR="001B569E" w:rsidRPr="00A01417" w:rsidRDefault="00921F39">
      <w:pPr>
        <w:pStyle w:val="a"/>
        <w:rPr>
          <w:lang w:val="ru-RU"/>
        </w:rPr>
      </w:pPr>
      <w:r w:rsidRPr="00A01417">
        <w:rPr>
          <w:lang w:val="ru-RU"/>
        </w:rPr>
        <w:t>Проводить м</w:t>
      </w:r>
      <w:r w:rsidRPr="00A01417">
        <w:rPr>
          <w:lang w:val="ru-RU"/>
        </w:rPr>
        <w:t>ониторинг и документировать результаты.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Задание для самостоятельной работы</w:t>
      </w:r>
    </w:p>
    <w:p w:rsidR="001B569E" w:rsidRPr="00A01417" w:rsidRDefault="00921F39">
      <w:pPr>
        <w:rPr>
          <w:lang w:val="ru-RU"/>
        </w:rPr>
      </w:pPr>
      <w:r w:rsidRPr="00A01417">
        <w:rPr>
          <w:lang w:val="ru-RU"/>
        </w:rPr>
        <w:t>Сравните мокрый и сухой процессы в таблице по оборудованию, роли резины, контролируемым параметрам, преимуществам и рискам.</w:t>
      </w:r>
    </w:p>
    <w:p w:rsidR="001B569E" w:rsidRDefault="00921F39">
      <w:pPr>
        <w:pStyle w:val="21"/>
      </w:pPr>
      <w:r>
        <w:t>Требования к ответу</w:t>
      </w:r>
    </w:p>
    <w:p w:rsidR="001B569E" w:rsidRDefault="00921F39">
      <w:pPr>
        <w:pStyle w:val="a0"/>
        <w:spacing w:after="60"/>
      </w:pPr>
      <w:r>
        <w:t>Объем 1–2 страницы.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Использовать одну</w:t>
      </w:r>
      <w:r w:rsidRPr="00A01417">
        <w:rPr>
          <w:lang w:val="ru-RU"/>
        </w:rPr>
        <w:t xml:space="preserve"> схему или таблицу.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Указать исходные допущения и критерии выбора.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Сформулировать краткий вывод о допустимости применения.</w:t>
      </w:r>
    </w:p>
    <w:p w:rsidR="001B569E" w:rsidRPr="00A01417" w:rsidRDefault="00921F39">
      <w:pPr>
        <w:pStyle w:val="1"/>
        <w:rPr>
          <w:lang w:val="ru-RU"/>
        </w:rPr>
      </w:pPr>
      <w:r w:rsidRPr="00A01417">
        <w:rPr>
          <w:lang w:val="ru-RU"/>
        </w:rPr>
        <w:t>Контрольные вопросы</w:t>
      </w:r>
    </w:p>
    <w:p w:rsidR="001B569E" w:rsidRPr="00A01417" w:rsidRDefault="00921F39">
      <w:pPr>
        <w:ind w:left="288" w:hanging="288"/>
        <w:rPr>
          <w:lang w:val="ru-RU"/>
        </w:rPr>
      </w:pPr>
      <w:r w:rsidRPr="00A01417">
        <w:rPr>
          <w:lang w:val="ru-RU"/>
        </w:rPr>
        <w:t>1. Какие компоненты удаляют при переработке шин?</w:t>
      </w:r>
    </w:p>
    <w:p w:rsidR="001B569E" w:rsidRPr="00A01417" w:rsidRDefault="00921F39">
      <w:pPr>
        <w:ind w:left="288" w:hanging="288"/>
        <w:rPr>
          <w:lang w:val="ru-RU"/>
        </w:rPr>
      </w:pPr>
      <w:r w:rsidRPr="00A01417">
        <w:rPr>
          <w:lang w:val="ru-RU"/>
        </w:rPr>
        <w:t>2. Что происходит с резиновой крошкой в горячем битуме?</w:t>
      </w:r>
    </w:p>
    <w:p w:rsidR="001B569E" w:rsidRPr="00A01417" w:rsidRDefault="00921F39">
      <w:pPr>
        <w:ind w:left="288" w:hanging="288"/>
        <w:rPr>
          <w:lang w:val="ru-RU"/>
        </w:rPr>
      </w:pPr>
      <w:r w:rsidRPr="00A01417">
        <w:rPr>
          <w:lang w:val="ru-RU"/>
        </w:rPr>
        <w:t>3. Почему</w:t>
      </w:r>
      <w:r w:rsidRPr="00A01417">
        <w:rPr>
          <w:lang w:val="ru-RU"/>
        </w:rPr>
        <w:t xml:space="preserve"> мокрый и сухой процессы нельзя оценивать одинаково?</w:t>
      </w:r>
    </w:p>
    <w:p w:rsidR="001B569E" w:rsidRPr="00A01417" w:rsidRDefault="00921F39">
      <w:pPr>
        <w:ind w:left="288" w:hanging="288"/>
        <w:rPr>
          <w:lang w:val="ru-RU"/>
        </w:rPr>
      </w:pPr>
      <w:r w:rsidRPr="00A01417">
        <w:rPr>
          <w:lang w:val="ru-RU"/>
        </w:rPr>
        <w:t>4. Какие свойства покрытия может улучшить резина?</w:t>
      </w:r>
    </w:p>
    <w:p w:rsidR="001B569E" w:rsidRPr="00A01417" w:rsidRDefault="00921F39">
      <w:pPr>
        <w:ind w:left="288" w:hanging="288"/>
        <w:rPr>
          <w:lang w:val="ru-RU"/>
        </w:rPr>
      </w:pPr>
      <w:r w:rsidRPr="00A01417">
        <w:rPr>
          <w:lang w:val="ru-RU"/>
        </w:rPr>
        <w:t>5. Какие меры охраны труда обязательны при нагреве?</w:t>
      </w:r>
    </w:p>
    <w:p w:rsidR="001B569E" w:rsidRDefault="00921F39">
      <w:pPr>
        <w:pStyle w:val="1"/>
      </w:pPr>
      <w:r>
        <w:t>Краткие выводы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Отход становится дорожным материалом только после подготовки и подтверждения свойств.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Область применения определяется функцией слоя, стабильностью и безопасностью материала.</w:t>
      </w:r>
    </w:p>
    <w:p w:rsidR="001B569E" w:rsidRPr="00A01417" w:rsidRDefault="00921F39">
      <w:pPr>
        <w:pStyle w:val="a0"/>
        <w:spacing w:after="60"/>
        <w:rPr>
          <w:lang w:val="ru-RU"/>
        </w:rPr>
      </w:pPr>
      <w:r w:rsidRPr="00A01417">
        <w:rPr>
          <w:lang w:val="ru-RU"/>
        </w:rPr>
        <w:t>Опытный участок и производственный контроль обязательны для новой или измененной технологии.</w:t>
      </w:r>
    </w:p>
    <w:p w:rsidR="001B569E" w:rsidRPr="00A01417" w:rsidRDefault="001B569E">
      <w:pPr>
        <w:rPr>
          <w:lang w:val="ru-RU"/>
        </w:rPr>
      </w:pPr>
      <w:bookmarkStart w:id="0" w:name="_GoBack"/>
      <w:bookmarkEnd w:id="0"/>
    </w:p>
    <w:sectPr w:rsidR="001B569E" w:rsidRPr="00A01417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F39" w:rsidRDefault="00921F39">
      <w:pPr>
        <w:spacing w:after="0" w:line="240" w:lineRule="auto"/>
      </w:pPr>
      <w:r>
        <w:separator/>
      </w:r>
    </w:p>
  </w:endnote>
  <w:endnote w:type="continuationSeparator" w:id="0">
    <w:p w:rsidR="00921F39" w:rsidRDefault="00921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9E" w:rsidRDefault="00921F39">
    <w:pPr>
      <w:pStyle w:val="a7"/>
      <w:jc w:val="center"/>
    </w:pPr>
    <w:r>
      <w:fldChar w:fldCharType="begin"/>
    </w:r>
    <w:r>
      <w:instrText>PAGE</w:instrText>
    </w:r>
    <w:r w:rsidR="00A01417">
      <w:fldChar w:fldCharType="separate"/>
    </w:r>
    <w:r w:rsidR="00A0141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F39" w:rsidRDefault="00921F39">
      <w:pPr>
        <w:spacing w:after="0" w:line="240" w:lineRule="auto"/>
      </w:pPr>
      <w:r>
        <w:separator/>
      </w:r>
    </w:p>
  </w:footnote>
  <w:footnote w:type="continuationSeparator" w:id="0">
    <w:p w:rsidR="00921F39" w:rsidRDefault="00921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569E"/>
    <w:rsid w:val="0029639D"/>
    <w:rsid w:val="00326F90"/>
    <w:rsid w:val="00921F39"/>
    <w:rsid w:val="00A0141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340A1"/>
  <w14:defaultImageDpi w14:val="300"/>
  <w15:docId w15:val="{5AE17DBA-EACA-4369-8AFC-2029DB9C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7AA993-4D19-4A63-8BD6-417F4FB7A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2026-10-26T12:47:00Z</dcterms:modified>
  <cp:category/>
</cp:coreProperties>
</file>